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6"/>
        <w:tblW w:w="8313" w:type="dxa"/>
        <w:tblInd w:w="0" w:type="dxa"/>
        <w:tblLayout w:type="fixed"/>
        <w:tblCellMar>
          <w:top w:w="0" w:type="dxa"/>
          <w:left w:w="108" w:type="dxa"/>
          <w:bottom w:w="0" w:type="dxa"/>
          <w:right w:w="108" w:type="dxa"/>
        </w:tblCellMar>
      </w:tblPr>
      <w:tblGrid>
        <w:gridCol w:w="3134"/>
        <w:gridCol w:w="5179"/>
      </w:tblGrid>
      <w:tr w14:paraId="4C1AFDD0">
        <w:tblPrEx>
          <w:tblCellMar>
            <w:top w:w="0" w:type="dxa"/>
            <w:left w:w="108" w:type="dxa"/>
            <w:bottom w:w="0" w:type="dxa"/>
            <w:right w:w="108" w:type="dxa"/>
          </w:tblCellMar>
        </w:tblPrEx>
        <w:trPr>
          <w:trHeight w:val="630" w:hRule="atLeast"/>
        </w:trPr>
        <w:tc>
          <w:tcPr>
            <w:tcW w:w="3134" w:type="dxa"/>
            <w:vMerge w:val="restart"/>
            <w:tcBorders>
              <w:top w:val="nil"/>
              <w:bottom w:val="nil"/>
            </w:tcBorders>
          </w:tcPr>
          <w:p w14:paraId="5B098C7B">
            <w:pPr>
              <w:widowControl/>
              <w:jc w:val="left"/>
              <w:rPr>
                <w:rFonts w:hint="eastAsia" w:ascii="宋体" w:hAnsi="宋体" w:cs="宋体"/>
                <w:kern w:val="0"/>
                <w:szCs w:val="20"/>
              </w:rPr>
            </w:pPr>
          </w:p>
          <w:p w14:paraId="185F34A3">
            <w:pPr>
              <w:widowControl/>
              <w:jc w:val="left"/>
              <w:rPr>
                <w:rFonts w:hint="eastAsia" w:ascii="宋体" w:hAnsi="宋体" w:cs="宋体"/>
                <w:kern w:val="0"/>
                <w:szCs w:val="20"/>
              </w:rPr>
            </w:pPr>
          </w:p>
          <w:p w14:paraId="1772FE8D">
            <w:pPr>
              <w:widowControl/>
              <w:jc w:val="left"/>
              <w:rPr>
                <w:rFonts w:hint="eastAsia" w:ascii="宋体" w:hAnsi="宋体" w:cs="宋体"/>
                <w:kern w:val="0"/>
                <w:szCs w:val="20"/>
              </w:rPr>
            </w:pPr>
            <w:r>
              <w:rPr>
                <w:rFonts w:ascii="宋体" w:hAnsi="宋体" w:cs="宋体"/>
                <w:kern w:val="0"/>
                <w:szCs w:val="20"/>
              </w:rPr>
              <w:drawing>
                <wp:inline distT="0" distB="0" distL="114300" distR="114300">
                  <wp:extent cx="1851660" cy="355600"/>
                  <wp:effectExtent l="0" t="0" r="2540" b="0"/>
                  <wp:docPr id="1" name="图片 1" descr="{Q[YZ)ND49Z82ODD_7]L~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YZ)ND49Z82ODD_7]L~GB"/>
                          <pic:cNvPicPr>
                            <a:picLocks noChangeAspect="1"/>
                          </pic:cNvPicPr>
                        </pic:nvPicPr>
                        <pic:blipFill>
                          <a:blip r:embed="rId11" cstate="print"/>
                          <a:srcRect t="65433"/>
                          <a:stretch>
                            <a:fillRect/>
                          </a:stretch>
                        </pic:blipFill>
                        <pic:spPr>
                          <a:xfrm>
                            <a:off x="0" y="0"/>
                            <a:ext cx="1851660" cy="355600"/>
                          </a:xfrm>
                          <a:prstGeom prst="rect">
                            <a:avLst/>
                          </a:prstGeom>
                          <a:noFill/>
                          <a:ln>
                            <a:noFill/>
                          </a:ln>
                        </pic:spPr>
                      </pic:pic>
                    </a:graphicData>
                  </a:graphic>
                </wp:inline>
              </w:drawing>
            </w:r>
          </w:p>
        </w:tc>
        <w:tc>
          <w:tcPr>
            <w:tcW w:w="5179" w:type="dxa"/>
            <w:tcBorders>
              <w:left w:val="nil"/>
            </w:tcBorders>
            <w:vAlign w:val="center"/>
          </w:tcPr>
          <w:p w14:paraId="319C1694">
            <w:pPr>
              <w:adjustRightInd w:val="0"/>
              <w:snapToGrid w:val="0"/>
              <w:jc w:val="right"/>
              <w:rPr>
                <w:rFonts w:hint="eastAsia" w:ascii="宋体" w:hAnsi="宋体"/>
                <w:kern w:val="0"/>
                <w:sz w:val="30"/>
                <w:szCs w:val="30"/>
              </w:rPr>
            </w:pPr>
          </w:p>
        </w:tc>
      </w:tr>
      <w:tr w14:paraId="7AD5DA89">
        <w:tblPrEx>
          <w:tblCellMar>
            <w:top w:w="0" w:type="dxa"/>
            <w:left w:w="108" w:type="dxa"/>
            <w:bottom w:w="0" w:type="dxa"/>
            <w:right w:w="108" w:type="dxa"/>
          </w:tblCellMar>
        </w:tblPrEx>
        <w:trPr>
          <w:trHeight w:val="630" w:hRule="atLeast"/>
        </w:trPr>
        <w:tc>
          <w:tcPr>
            <w:tcW w:w="3134" w:type="dxa"/>
            <w:vMerge w:val="continue"/>
            <w:vAlign w:val="center"/>
          </w:tcPr>
          <w:p w14:paraId="4287EA6E">
            <w:pPr>
              <w:widowControl/>
              <w:jc w:val="left"/>
              <w:rPr>
                <w:rFonts w:hint="eastAsia" w:ascii="宋体" w:hAnsi="宋体"/>
                <w:kern w:val="0"/>
                <w:sz w:val="30"/>
                <w:szCs w:val="30"/>
              </w:rPr>
            </w:pPr>
          </w:p>
        </w:tc>
        <w:tc>
          <w:tcPr>
            <w:tcW w:w="5179" w:type="dxa"/>
            <w:tcBorders>
              <w:left w:val="nil"/>
            </w:tcBorders>
            <w:vAlign w:val="center"/>
          </w:tcPr>
          <w:p w14:paraId="73395DF1">
            <w:pPr>
              <w:widowControl/>
              <w:jc w:val="left"/>
              <w:rPr>
                <w:rFonts w:hint="eastAsia" w:ascii="宋体" w:hAnsi="宋体"/>
                <w:kern w:val="0"/>
                <w:sz w:val="30"/>
                <w:szCs w:val="30"/>
              </w:rPr>
            </w:pPr>
          </w:p>
        </w:tc>
      </w:tr>
      <w:tr w14:paraId="7C205443">
        <w:tblPrEx>
          <w:tblCellMar>
            <w:top w:w="0" w:type="dxa"/>
            <w:left w:w="108" w:type="dxa"/>
            <w:bottom w:w="0" w:type="dxa"/>
            <w:right w:w="108" w:type="dxa"/>
          </w:tblCellMar>
        </w:tblPrEx>
        <w:trPr>
          <w:trHeight w:val="630" w:hRule="atLeast"/>
        </w:trPr>
        <w:tc>
          <w:tcPr>
            <w:tcW w:w="3134" w:type="dxa"/>
            <w:vMerge w:val="continue"/>
            <w:tcBorders>
              <w:bottom w:val="threeDEngrave" w:color="auto" w:sz="24" w:space="0"/>
            </w:tcBorders>
          </w:tcPr>
          <w:p w14:paraId="792DC0DD">
            <w:pPr>
              <w:widowControl/>
              <w:jc w:val="right"/>
              <w:rPr>
                <w:rFonts w:hint="eastAsia" w:ascii="宋体" w:hAnsi="宋体"/>
                <w:kern w:val="0"/>
                <w:sz w:val="30"/>
                <w:szCs w:val="30"/>
              </w:rPr>
            </w:pPr>
          </w:p>
        </w:tc>
        <w:tc>
          <w:tcPr>
            <w:tcW w:w="5179" w:type="dxa"/>
            <w:tcBorders>
              <w:left w:val="nil"/>
              <w:bottom w:val="threeDEngrave" w:color="auto" w:sz="24" w:space="0"/>
            </w:tcBorders>
            <w:vAlign w:val="bottom"/>
          </w:tcPr>
          <w:p w14:paraId="6B4CCB4E">
            <w:pPr>
              <w:jc w:val="right"/>
              <w:rPr>
                <w:rFonts w:hint="eastAsia" w:ascii="宋体" w:hAnsi="宋体"/>
                <w:b/>
                <w:kern w:val="0"/>
                <w:sz w:val="30"/>
                <w:szCs w:val="30"/>
              </w:rPr>
            </w:pPr>
            <w:r>
              <w:rPr>
                <w:rFonts w:ascii="宋体" w:hAnsi="宋体"/>
                <w:b/>
                <w:kern w:val="0"/>
                <w:sz w:val="30"/>
                <w:szCs w:val="30"/>
              </w:rPr>
              <w:t xml:space="preserve"> </w:t>
            </w:r>
          </w:p>
        </w:tc>
      </w:tr>
      <w:tr w14:paraId="5B7F51F8">
        <w:tblPrEx>
          <w:tblCellMar>
            <w:top w:w="0" w:type="dxa"/>
            <w:left w:w="108" w:type="dxa"/>
            <w:bottom w:w="0" w:type="dxa"/>
            <w:right w:w="108" w:type="dxa"/>
          </w:tblCellMar>
        </w:tblPrEx>
        <w:trPr>
          <w:trHeight w:val="586" w:hRule="atLeast"/>
        </w:trPr>
        <w:tc>
          <w:tcPr>
            <w:tcW w:w="8313" w:type="dxa"/>
            <w:gridSpan w:val="2"/>
            <w:tcBorders>
              <w:top w:val="threeDEngrave" w:color="auto" w:sz="24" w:space="0"/>
              <w:left w:val="nil"/>
              <w:right w:val="nil"/>
            </w:tcBorders>
            <w:vAlign w:val="center"/>
          </w:tcPr>
          <w:p w14:paraId="7F4D81F3">
            <w:pPr>
              <w:jc w:val="right"/>
              <w:rPr>
                <w:rFonts w:hint="eastAsia" w:ascii="宋体" w:hAnsi="宋体" w:cs="仿宋_GB2312"/>
                <w:b/>
                <w:bCs/>
                <w:kern w:val="0"/>
                <w:sz w:val="40"/>
                <w:szCs w:val="40"/>
              </w:rPr>
            </w:pPr>
            <w:r>
              <w:rPr>
                <w:rFonts w:hint="eastAsia" w:ascii="宋体" w:hAnsi="宋体" w:cs="仿宋_GB2312"/>
                <w:b/>
                <w:bCs/>
                <w:kern w:val="0"/>
                <w:sz w:val="40"/>
                <w:szCs w:val="40"/>
              </w:rPr>
              <w:t>湖北省博物馆</w:t>
            </w:r>
          </w:p>
        </w:tc>
      </w:tr>
      <w:tr w14:paraId="2ED34403">
        <w:tblPrEx>
          <w:tblCellMar>
            <w:top w:w="0" w:type="dxa"/>
            <w:left w:w="108" w:type="dxa"/>
            <w:bottom w:w="0" w:type="dxa"/>
            <w:right w:w="108" w:type="dxa"/>
          </w:tblCellMar>
        </w:tblPrEx>
        <w:trPr>
          <w:trHeight w:val="706" w:hRule="atLeast"/>
        </w:trPr>
        <w:tc>
          <w:tcPr>
            <w:tcW w:w="8313" w:type="dxa"/>
            <w:gridSpan w:val="2"/>
            <w:tcBorders>
              <w:left w:val="nil"/>
              <w:right w:val="nil"/>
            </w:tcBorders>
            <w:vAlign w:val="center"/>
          </w:tcPr>
          <w:p w14:paraId="3E787953">
            <w:pPr>
              <w:adjustRightInd w:val="0"/>
              <w:snapToGrid w:val="0"/>
              <w:spacing w:line="300" w:lineRule="auto"/>
              <w:jc w:val="right"/>
              <w:rPr>
                <w:rFonts w:hint="eastAsia" w:ascii="宋体" w:hAnsi="宋体" w:cs="仿宋_GB2312"/>
                <w:b/>
                <w:bCs/>
                <w:kern w:val="0"/>
                <w:sz w:val="40"/>
                <w:szCs w:val="40"/>
              </w:rPr>
            </w:pPr>
            <w:r>
              <w:rPr>
                <w:rFonts w:hint="eastAsia" w:ascii="宋体" w:hAnsi="宋体" w:cs="仿宋_GB2312"/>
                <w:b/>
                <w:bCs/>
                <w:kern w:val="0"/>
                <w:sz w:val="40"/>
                <w:szCs w:val="40"/>
              </w:rPr>
              <w:t>曾侯乙编钟等青铜器CT扫描及处理</w:t>
            </w:r>
          </w:p>
        </w:tc>
      </w:tr>
      <w:tr w14:paraId="61223EFA">
        <w:tblPrEx>
          <w:tblCellMar>
            <w:top w:w="0" w:type="dxa"/>
            <w:left w:w="108" w:type="dxa"/>
            <w:bottom w:w="0" w:type="dxa"/>
            <w:right w:w="108" w:type="dxa"/>
          </w:tblCellMar>
        </w:tblPrEx>
        <w:trPr>
          <w:trHeight w:val="624" w:hRule="atLeast"/>
        </w:trPr>
        <w:tc>
          <w:tcPr>
            <w:tcW w:w="8313" w:type="dxa"/>
            <w:gridSpan w:val="2"/>
            <w:tcBorders>
              <w:top w:val="threeDEngrave" w:color="auto" w:sz="24" w:space="0"/>
              <w:left w:val="nil"/>
              <w:bottom w:val="nil"/>
              <w:right w:val="nil"/>
            </w:tcBorders>
            <w:vAlign w:val="center"/>
          </w:tcPr>
          <w:p w14:paraId="79E4FF47">
            <w:pPr>
              <w:wordWrap w:val="0"/>
              <w:adjustRightInd w:val="0"/>
              <w:snapToGrid w:val="0"/>
              <w:jc w:val="right"/>
              <w:rPr>
                <w:rFonts w:hint="eastAsia" w:ascii="宋体" w:hAnsi="宋体" w:cs="仿宋_GB2312"/>
                <w:b/>
                <w:kern w:val="0"/>
                <w:sz w:val="32"/>
                <w:szCs w:val="22"/>
              </w:rPr>
            </w:pPr>
            <w:r>
              <w:rPr>
                <w:rFonts w:hint="eastAsia" w:ascii="宋体" w:hAnsi="宋体" w:cs="仿宋_GB2312"/>
                <w:b/>
                <w:kern w:val="0"/>
                <w:sz w:val="32"/>
                <w:szCs w:val="22"/>
              </w:rPr>
              <w:t>项目编号：HBT-17125292-262047</w:t>
            </w:r>
          </w:p>
        </w:tc>
      </w:tr>
      <w:tr w14:paraId="43FB4BCA">
        <w:tblPrEx>
          <w:tblCellMar>
            <w:top w:w="0" w:type="dxa"/>
            <w:left w:w="108" w:type="dxa"/>
            <w:bottom w:w="0" w:type="dxa"/>
            <w:right w:w="108" w:type="dxa"/>
          </w:tblCellMar>
        </w:tblPrEx>
        <w:trPr>
          <w:trHeight w:val="624" w:hRule="atLeast"/>
        </w:trPr>
        <w:tc>
          <w:tcPr>
            <w:tcW w:w="8313" w:type="dxa"/>
            <w:gridSpan w:val="2"/>
          </w:tcPr>
          <w:p w14:paraId="79D6E425">
            <w:pPr>
              <w:adjustRightInd w:val="0"/>
              <w:snapToGrid w:val="0"/>
              <w:rPr>
                <w:rFonts w:hint="eastAsia" w:ascii="宋体" w:hAnsi="宋体"/>
                <w:kern w:val="0"/>
                <w:sz w:val="30"/>
                <w:szCs w:val="30"/>
              </w:rPr>
            </w:pPr>
          </w:p>
        </w:tc>
      </w:tr>
      <w:tr w14:paraId="3A0C9924">
        <w:tblPrEx>
          <w:tblCellMar>
            <w:top w:w="0" w:type="dxa"/>
            <w:left w:w="108" w:type="dxa"/>
            <w:bottom w:w="0" w:type="dxa"/>
            <w:right w:w="108" w:type="dxa"/>
          </w:tblCellMar>
        </w:tblPrEx>
        <w:trPr>
          <w:trHeight w:val="624" w:hRule="atLeast"/>
        </w:trPr>
        <w:tc>
          <w:tcPr>
            <w:tcW w:w="8313" w:type="dxa"/>
            <w:gridSpan w:val="2"/>
          </w:tcPr>
          <w:p w14:paraId="1A975109">
            <w:pPr>
              <w:adjustRightInd w:val="0"/>
              <w:snapToGrid w:val="0"/>
              <w:rPr>
                <w:rFonts w:hint="eastAsia" w:ascii="宋体" w:hAnsi="宋体"/>
                <w:kern w:val="0"/>
                <w:sz w:val="30"/>
                <w:szCs w:val="30"/>
              </w:rPr>
            </w:pPr>
          </w:p>
        </w:tc>
      </w:tr>
      <w:tr w14:paraId="2D427707">
        <w:trPr>
          <w:trHeight w:val="624" w:hRule="atLeast"/>
        </w:trPr>
        <w:tc>
          <w:tcPr>
            <w:tcW w:w="8313" w:type="dxa"/>
            <w:gridSpan w:val="2"/>
            <w:vAlign w:val="center"/>
          </w:tcPr>
          <w:p w14:paraId="105BCFE0">
            <w:pPr>
              <w:adjustRightInd w:val="0"/>
              <w:snapToGrid w:val="0"/>
              <w:jc w:val="center"/>
              <w:rPr>
                <w:rFonts w:hint="eastAsia" w:ascii="宋体" w:hAnsi="宋体"/>
                <w:kern w:val="0"/>
                <w:sz w:val="32"/>
                <w:szCs w:val="32"/>
              </w:rPr>
            </w:pPr>
            <w:r>
              <w:rPr>
                <w:rFonts w:hint="eastAsia" w:ascii="微软雅黑" w:hAnsi="微软雅黑" w:eastAsia="微软雅黑"/>
                <w:b/>
                <w:bCs/>
                <w:kern w:val="0"/>
                <w:sz w:val="96"/>
                <w:szCs w:val="96"/>
              </w:rPr>
              <w:t>竞争性磋商文件</w:t>
            </w:r>
          </w:p>
        </w:tc>
      </w:tr>
      <w:tr w14:paraId="62200C3D">
        <w:tblPrEx>
          <w:tblCellMar>
            <w:top w:w="0" w:type="dxa"/>
            <w:left w:w="108" w:type="dxa"/>
            <w:bottom w:w="0" w:type="dxa"/>
            <w:right w:w="108" w:type="dxa"/>
          </w:tblCellMar>
        </w:tblPrEx>
        <w:trPr>
          <w:trHeight w:val="624" w:hRule="atLeast"/>
        </w:trPr>
        <w:tc>
          <w:tcPr>
            <w:tcW w:w="8313" w:type="dxa"/>
            <w:gridSpan w:val="2"/>
            <w:vAlign w:val="center"/>
          </w:tcPr>
          <w:p w14:paraId="69DD194A">
            <w:pPr>
              <w:adjustRightInd w:val="0"/>
              <w:snapToGrid w:val="0"/>
              <w:rPr>
                <w:rFonts w:hint="eastAsia" w:ascii="宋体" w:hAnsi="宋体"/>
                <w:kern w:val="0"/>
                <w:sz w:val="32"/>
                <w:szCs w:val="32"/>
              </w:rPr>
            </w:pPr>
          </w:p>
        </w:tc>
      </w:tr>
      <w:tr w14:paraId="61279C9D">
        <w:tblPrEx>
          <w:tblCellMar>
            <w:top w:w="0" w:type="dxa"/>
            <w:left w:w="108" w:type="dxa"/>
            <w:bottom w:w="0" w:type="dxa"/>
            <w:right w:w="108" w:type="dxa"/>
          </w:tblCellMar>
        </w:tblPrEx>
        <w:trPr>
          <w:trHeight w:val="624" w:hRule="atLeast"/>
        </w:trPr>
        <w:tc>
          <w:tcPr>
            <w:tcW w:w="8313" w:type="dxa"/>
            <w:gridSpan w:val="2"/>
            <w:vAlign w:val="center"/>
          </w:tcPr>
          <w:p w14:paraId="028270A2">
            <w:pPr>
              <w:adjustRightInd w:val="0"/>
              <w:snapToGrid w:val="0"/>
              <w:rPr>
                <w:rFonts w:hint="eastAsia" w:ascii="宋体" w:hAnsi="宋体"/>
                <w:kern w:val="0"/>
                <w:sz w:val="32"/>
                <w:szCs w:val="32"/>
              </w:rPr>
            </w:pPr>
          </w:p>
        </w:tc>
      </w:tr>
      <w:tr w14:paraId="4B0FB1D7">
        <w:tblPrEx>
          <w:tblCellMar>
            <w:top w:w="0" w:type="dxa"/>
            <w:left w:w="108" w:type="dxa"/>
            <w:bottom w:w="0" w:type="dxa"/>
            <w:right w:w="108" w:type="dxa"/>
          </w:tblCellMar>
        </w:tblPrEx>
        <w:trPr>
          <w:trHeight w:val="624" w:hRule="atLeast"/>
        </w:trPr>
        <w:tc>
          <w:tcPr>
            <w:tcW w:w="8313" w:type="dxa"/>
            <w:gridSpan w:val="2"/>
          </w:tcPr>
          <w:p w14:paraId="47B021DB">
            <w:pPr>
              <w:adjustRightInd w:val="0"/>
              <w:snapToGrid w:val="0"/>
              <w:rPr>
                <w:rFonts w:hint="eastAsia" w:ascii="宋体" w:hAnsi="宋体"/>
                <w:kern w:val="0"/>
                <w:sz w:val="30"/>
                <w:szCs w:val="30"/>
              </w:rPr>
            </w:pPr>
          </w:p>
        </w:tc>
      </w:tr>
      <w:tr w14:paraId="3D35312F">
        <w:tblPrEx>
          <w:tblCellMar>
            <w:top w:w="0" w:type="dxa"/>
            <w:left w:w="108" w:type="dxa"/>
            <w:bottom w:w="0" w:type="dxa"/>
            <w:right w:w="108" w:type="dxa"/>
          </w:tblCellMar>
        </w:tblPrEx>
        <w:trPr>
          <w:trHeight w:val="624" w:hRule="atLeast"/>
        </w:trPr>
        <w:tc>
          <w:tcPr>
            <w:tcW w:w="8313" w:type="dxa"/>
            <w:gridSpan w:val="2"/>
            <w:vAlign w:val="center"/>
          </w:tcPr>
          <w:p w14:paraId="3426526F">
            <w:pPr>
              <w:adjustRightInd w:val="0"/>
              <w:snapToGrid w:val="0"/>
              <w:rPr>
                <w:rFonts w:hint="eastAsia" w:ascii="宋体" w:hAnsi="宋体" w:cs="仿宋_GB2312"/>
                <w:b/>
                <w:kern w:val="0"/>
                <w:sz w:val="30"/>
                <w:szCs w:val="30"/>
              </w:rPr>
            </w:pPr>
            <w:r>
              <w:rPr>
                <w:rFonts w:hint="eastAsia" w:ascii="宋体" w:hAnsi="宋体" w:cs="仿宋_GB2312"/>
                <w:b/>
                <w:kern w:val="0"/>
                <w:sz w:val="28"/>
                <w:szCs w:val="28"/>
              </w:rPr>
              <w:t>采购人：</w:t>
            </w:r>
            <w:r>
              <w:rPr>
                <w:rFonts w:hint="eastAsia" w:ascii="宋体" w:hAnsi="宋体" w:cs="仿宋_GB2312"/>
                <w:b/>
                <w:bCs/>
                <w:kern w:val="0"/>
                <w:sz w:val="28"/>
                <w:szCs w:val="28"/>
              </w:rPr>
              <w:t>湖北省博物馆</w:t>
            </w:r>
          </w:p>
        </w:tc>
      </w:tr>
      <w:tr w14:paraId="47C7D477">
        <w:tblPrEx>
          <w:tblCellMar>
            <w:top w:w="0" w:type="dxa"/>
            <w:left w:w="108" w:type="dxa"/>
            <w:bottom w:w="0" w:type="dxa"/>
            <w:right w:w="108" w:type="dxa"/>
          </w:tblCellMar>
        </w:tblPrEx>
        <w:trPr>
          <w:trHeight w:val="624" w:hRule="atLeast"/>
        </w:trPr>
        <w:tc>
          <w:tcPr>
            <w:tcW w:w="8313" w:type="dxa"/>
            <w:gridSpan w:val="2"/>
            <w:vAlign w:val="center"/>
          </w:tcPr>
          <w:p w14:paraId="3CACAF24">
            <w:pPr>
              <w:adjustRightInd w:val="0"/>
              <w:snapToGrid w:val="0"/>
              <w:rPr>
                <w:rFonts w:hint="eastAsia" w:ascii="宋体" w:hAnsi="宋体" w:cs="仿宋_GB2312"/>
                <w:b/>
                <w:kern w:val="0"/>
                <w:sz w:val="32"/>
                <w:szCs w:val="32"/>
              </w:rPr>
            </w:pPr>
            <w:r>
              <w:rPr>
                <w:rFonts w:hint="eastAsia" w:ascii="宋体" w:hAnsi="宋体" w:cs="仿宋_GB2312"/>
                <w:b/>
                <w:kern w:val="0"/>
                <w:sz w:val="28"/>
                <w:szCs w:val="28"/>
              </w:rPr>
              <w:t>代理机构：湖北省招标股份有限公司</w:t>
            </w:r>
          </w:p>
        </w:tc>
      </w:tr>
      <w:tr w14:paraId="1261EDAC">
        <w:tblPrEx>
          <w:tblCellMar>
            <w:top w:w="0" w:type="dxa"/>
            <w:left w:w="108" w:type="dxa"/>
            <w:bottom w:w="0" w:type="dxa"/>
            <w:right w:w="108" w:type="dxa"/>
          </w:tblCellMar>
        </w:tblPrEx>
        <w:trPr>
          <w:trHeight w:val="624" w:hRule="atLeast"/>
        </w:trPr>
        <w:tc>
          <w:tcPr>
            <w:tcW w:w="8313" w:type="dxa"/>
            <w:gridSpan w:val="2"/>
            <w:vAlign w:val="center"/>
          </w:tcPr>
          <w:p w14:paraId="582EB1A5">
            <w:pPr>
              <w:adjustRightInd w:val="0"/>
              <w:snapToGrid w:val="0"/>
              <w:rPr>
                <w:rFonts w:hint="eastAsia" w:ascii="宋体" w:hAnsi="宋体" w:cs="仿宋_GB2312"/>
                <w:b/>
                <w:kern w:val="0"/>
                <w:sz w:val="32"/>
                <w:szCs w:val="32"/>
              </w:rPr>
            </w:pPr>
            <w:r>
              <w:rPr>
                <w:rFonts w:hint="eastAsia" w:ascii="宋体" w:hAnsi="宋体" w:cs="仿宋_GB2312"/>
                <w:b/>
                <w:kern w:val="0"/>
                <w:sz w:val="28"/>
                <w:szCs w:val="28"/>
              </w:rPr>
              <w:t>日期：2026年4月</w:t>
            </w:r>
          </w:p>
        </w:tc>
      </w:tr>
    </w:tbl>
    <w:p w14:paraId="5221CABD">
      <w:pPr>
        <w:pStyle w:val="30"/>
        <w:ind w:right="1280"/>
        <w:rPr>
          <w:rFonts w:hint="eastAsia" w:hAnsi="宋体"/>
          <w:sz w:val="32"/>
        </w:rPr>
        <w:sectPr>
          <w:headerReference r:id="rId5" w:type="default"/>
          <w:type w:val="nextColumn"/>
          <w:pgSz w:w="11907" w:h="16840"/>
          <w:pgMar w:top="1440" w:right="1797" w:bottom="1440" w:left="1797" w:header="907" w:footer="907" w:gutter="0"/>
          <w:pgNumType w:start="1"/>
          <w:cols w:space="720" w:num="1"/>
          <w:docGrid w:linePitch="312" w:charSpace="0"/>
        </w:sectPr>
      </w:pPr>
      <w:r>
        <w:rPr>
          <w:rFonts w:hAnsi="宋体"/>
          <w:sz w:val="32"/>
        </w:rPr>
        <w:br w:type="textWrapping" w:clear="all"/>
      </w:r>
    </w:p>
    <w:p w14:paraId="3C28D71A">
      <w:pPr>
        <w:pStyle w:val="3"/>
        <w:spacing w:line="360" w:lineRule="auto"/>
        <w:rPr>
          <w:rFonts w:hint="eastAsia" w:ascii="微软雅黑" w:hAnsi="微软雅黑" w:eastAsia="微软雅黑"/>
          <w:szCs w:val="32"/>
        </w:rPr>
      </w:pPr>
      <w:bookmarkStart w:id="0" w:name="_Toc13023"/>
      <w:bookmarkStart w:id="1" w:name="_Toc26513"/>
      <w:r>
        <w:rPr>
          <w:rFonts w:ascii="微软雅黑" w:hAnsi="微软雅黑" w:eastAsia="微软雅黑"/>
          <w:szCs w:val="32"/>
        </w:rPr>
        <w:t>目 录</w:t>
      </w:r>
      <w:bookmarkEnd w:id="0"/>
      <w:bookmarkEnd w:id="1"/>
    </w:p>
    <w:p w14:paraId="7E0E31F3">
      <w:pPr>
        <w:pStyle w:val="38"/>
        <w:tabs>
          <w:tab w:val="right" w:leader="dot" w:pos="8313"/>
        </w:tabs>
      </w:pPr>
      <w:bookmarkStart w:id="2" w:name="_Hlt3013568"/>
      <w:bookmarkEnd w:id="2"/>
      <w:bookmarkStart w:id="3" w:name="_Hlt3694704"/>
      <w:bookmarkEnd w:id="3"/>
      <w:bookmarkStart w:id="4" w:name="_Hlt755817"/>
      <w:bookmarkEnd w:id="4"/>
      <w:bookmarkStart w:id="5" w:name="_Hlt9415189"/>
      <w:bookmarkEnd w:id="5"/>
      <w:bookmarkStart w:id="6" w:name="_Hlt9666464"/>
      <w:bookmarkEnd w:id="6"/>
      <w:bookmarkStart w:id="7" w:name="_Hlt755813"/>
      <w:bookmarkEnd w:id="7"/>
      <w:bookmarkStart w:id="8" w:name="_Hlt758338"/>
      <w:bookmarkEnd w:id="8"/>
      <w:bookmarkStart w:id="9" w:name="_Hlt535832675"/>
      <w:bookmarkEnd w:id="9"/>
      <w:bookmarkStart w:id="10" w:name="_Hlt758332"/>
      <w:bookmarkEnd w:id="10"/>
      <w:bookmarkStart w:id="11" w:name="_Hlt535815812"/>
      <w:bookmarkEnd w:id="11"/>
      <w:bookmarkStart w:id="12" w:name="_Hlt755819"/>
      <w:bookmarkEnd w:id="12"/>
      <w:bookmarkStart w:id="13" w:name="_Hlt536069701"/>
      <w:bookmarkEnd w:id="13"/>
      <w:bookmarkStart w:id="14" w:name="_Hlt535891864"/>
      <w:bookmarkEnd w:id="14"/>
      <w:bookmarkStart w:id="15" w:name="_Hlt536244935"/>
      <w:bookmarkEnd w:id="15"/>
      <w:bookmarkStart w:id="16" w:name="_Hlt536512945"/>
      <w:bookmarkEnd w:id="16"/>
      <w:bookmarkStart w:id="17" w:name="_Hlt755815"/>
      <w:bookmarkEnd w:id="17"/>
      <w:bookmarkStart w:id="18" w:name="_Hlt536512956"/>
      <w:bookmarkEnd w:id="18"/>
      <w:bookmarkStart w:id="19" w:name="_Hlt535832662"/>
      <w:bookmarkEnd w:id="19"/>
      <w:bookmarkStart w:id="20" w:name="_Hlt536512952"/>
      <w:bookmarkEnd w:id="20"/>
      <w:bookmarkStart w:id="21" w:name="_Toc535814464"/>
      <w:bookmarkStart w:id="22" w:name="_Toc535815709"/>
      <w:r>
        <w:rPr>
          <w:rFonts w:hint="eastAsia" w:ascii="宋体" w:hAnsi="宋体" w:cs="Arial"/>
          <w:b w:val="0"/>
          <w:bCs w:val="0"/>
          <w:sz w:val="21"/>
          <w:szCs w:val="21"/>
        </w:rPr>
        <w:fldChar w:fldCharType="begin"/>
      </w:r>
      <w:r>
        <w:rPr>
          <w:rFonts w:hint="eastAsia" w:ascii="宋体" w:hAnsi="宋体" w:cs="Arial"/>
          <w:b w:val="0"/>
          <w:bCs w:val="0"/>
          <w:sz w:val="21"/>
          <w:szCs w:val="21"/>
        </w:rPr>
        <w:instrText xml:space="preserve"> TOC \o "1-3" \h \z \u </w:instrText>
      </w:r>
      <w:r>
        <w:rPr>
          <w:rFonts w:hint="eastAsia" w:ascii="宋体" w:hAnsi="宋体" w:cs="Arial"/>
          <w:b w:val="0"/>
          <w:bCs w:val="0"/>
          <w:sz w:val="21"/>
          <w:szCs w:val="21"/>
        </w:rPr>
        <w:fldChar w:fldCharType="separate"/>
      </w:r>
      <w:r>
        <w:rPr>
          <w:rFonts w:hint="eastAsia" w:ascii="宋体" w:hAnsi="宋体" w:cs="Arial"/>
          <w:bCs w:val="0"/>
          <w:szCs w:val="21"/>
        </w:rPr>
        <w:fldChar w:fldCharType="begin"/>
      </w:r>
      <w:r>
        <w:rPr>
          <w:rFonts w:hint="eastAsia" w:ascii="宋体" w:hAnsi="宋体" w:cs="Arial"/>
          <w:bCs w:val="0"/>
          <w:szCs w:val="21"/>
        </w:rPr>
        <w:instrText xml:space="preserve"> HYPERLINK \l _Toc13023 </w:instrText>
      </w:r>
      <w:r>
        <w:rPr>
          <w:rFonts w:hint="eastAsia" w:ascii="宋体" w:hAnsi="宋体" w:cs="Arial"/>
          <w:bCs w:val="0"/>
          <w:szCs w:val="21"/>
        </w:rPr>
        <w:fldChar w:fldCharType="separate"/>
      </w:r>
      <w:r>
        <w:rPr>
          <w:rFonts w:ascii="微软雅黑" w:hAnsi="微软雅黑" w:eastAsia="微软雅黑"/>
          <w:szCs w:val="32"/>
        </w:rPr>
        <w:t>目 录</w:t>
      </w:r>
      <w:r>
        <w:tab/>
      </w:r>
      <w:r>
        <w:fldChar w:fldCharType="begin"/>
      </w:r>
      <w:r>
        <w:instrText xml:space="preserve"> PAGEREF _Toc13023 \h </w:instrText>
      </w:r>
      <w:r>
        <w:fldChar w:fldCharType="separate"/>
      </w:r>
      <w:r>
        <w:t>1</w:t>
      </w:r>
      <w:r>
        <w:fldChar w:fldCharType="end"/>
      </w:r>
      <w:r>
        <w:rPr>
          <w:rFonts w:hint="eastAsia" w:ascii="宋体" w:hAnsi="宋体" w:cs="Arial"/>
          <w:bCs w:val="0"/>
          <w:szCs w:val="21"/>
        </w:rPr>
        <w:fldChar w:fldCharType="end"/>
      </w:r>
    </w:p>
    <w:p w14:paraId="374E8519">
      <w:pPr>
        <w:pStyle w:val="38"/>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_Toc3836 </w:instrText>
      </w:r>
      <w:r>
        <w:rPr>
          <w:rFonts w:hint="eastAsia" w:ascii="宋体" w:hAnsi="宋体" w:cs="Arial"/>
          <w:szCs w:val="21"/>
        </w:rPr>
        <w:fldChar w:fldCharType="separate"/>
      </w:r>
      <w:r>
        <w:rPr>
          <w:rFonts w:ascii="微软雅黑" w:hAnsi="微软雅黑" w:eastAsia="微软雅黑"/>
          <w:szCs w:val="32"/>
        </w:rPr>
        <w:t>第一章</w:t>
      </w:r>
      <w:r>
        <w:rPr>
          <w:rFonts w:hint="eastAsia" w:ascii="微软雅黑" w:hAnsi="微软雅黑" w:eastAsia="微软雅黑"/>
          <w:szCs w:val="32"/>
        </w:rPr>
        <w:t xml:space="preserve"> 磋商公告（代磋商邀请函）</w:t>
      </w:r>
      <w:r>
        <w:tab/>
      </w:r>
      <w:r>
        <w:fldChar w:fldCharType="begin"/>
      </w:r>
      <w:r>
        <w:instrText xml:space="preserve"> PAGEREF _Toc3836 \h </w:instrText>
      </w:r>
      <w:r>
        <w:fldChar w:fldCharType="separate"/>
      </w:r>
      <w:r>
        <w:t>1</w:t>
      </w:r>
      <w:r>
        <w:fldChar w:fldCharType="end"/>
      </w:r>
      <w:r>
        <w:rPr>
          <w:rFonts w:hint="eastAsia" w:ascii="宋体" w:hAnsi="宋体" w:cs="Arial"/>
          <w:szCs w:val="21"/>
        </w:rPr>
        <w:fldChar w:fldCharType="end"/>
      </w:r>
    </w:p>
    <w:p w14:paraId="3D877DFF">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_Toc1910 </w:instrText>
      </w:r>
      <w:r>
        <w:rPr>
          <w:rFonts w:hint="eastAsia" w:ascii="宋体" w:hAnsi="宋体" w:cs="Arial"/>
          <w:szCs w:val="21"/>
        </w:rPr>
        <w:fldChar w:fldCharType="separate"/>
      </w:r>
      <w:r>
        <w:rPr>
          <w:rFonts w:hint="eastAsia" w:ascii="宋体" w:hAnsi="宋体" w:cs="仿宋_GB2312"/>
        </w:rPr>
        <w:t>一、项目基本情况</w:t>
      </w:r>
      <w:r>
        <w:tab/>
      </w:r>
      <w:r>
        <w:fldChar w:fldCharType="begin"/>
      </w:r>
      <w:r>
        <w:instrText xml:space="preserve"> PAGEREF _Toc1910 \h </w:instrText>
      </w:r>
      <w:r>
        <w:fldChar w:fldCharType="separate"/>
      </w:r>
      <w:r>
        <w:t>1</w:t>
      </w:r>
      <w:r>
        <w:fldChar w:fldCharType="end"/>
      </w:r>
      <w:r>
        <w:rPr>
          <w:rFonts w:hint="eastAsia" w:ascii="宋体" w:hAnsi="宋体" w:cs="Arial"/>
          <w:szCs w:val="21"/>
        </w:rPr>
        <w:fldChar w:fldCharType="end"/>
      </w:r>
    </w:p>
    <w:p w14:paraId="21558826">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_Toc28936 </w:instrText>
      </w:r>
      <w:r>
        <w:rPr>
          <w:rFonts w:hint="eastAsia" w:ascii="宋体" w:hAnsi="宋体" w:cs="Arial"/>
          <w:szCs w:val="21"/>
        </w:rPr>
        <w:fldChar w:fldCharType="separate"/>
      </w:r>
      <w:r>
        <w:rPr>
          <w:rFonts w:hint="eastAsia" w:ascii="宋体" w:hAnsi="宋体" w:cs="仿宋_GB2312"/>
        </w:rPr>
        <w:t>二、申请人的资格要求</w:t>
      </w:r>
      <w:r>
        <w:tab/>
      </w:r>
      <w:r>
        <w:fldChar w:fldCharType="begin"/>
      </w:r>
      <w:r>
        <w:instrText xml:space="preserve"> PAGEREF _Toc28936 \h </w:instrText>
      </w:r>
      <w:r>
        <w:fldChar w:fldCharType="separate"/>
      </w:r>
      <w:r>
        <w:t>1</w:t>
      </w:r>
      <w:r>
        <w:fldChar w:fldCharType="end"/>
      </w:r>
      <w:r>
        <w:rPr>
          <w:rFonts w:hint="eastAsia" w:ascii="宋体" w:hAnsi="宋体" w:cs="Arial"/>
          <w:szCs w:val="21"/>
        </w:rPr>
        <w:fldChar w:fldCharType="end"/>
      </w:r>
    </w:p>
    <w:p w14:paraId="58F785BB">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_Toc3840 </w:instrText>
      </w:r>
      <w:r>
        <w:rPr>
          <w:rFonts w:hint="eastAsia" w:ascii="宋体" w:hAnsi="宋体" w:cs="Arial"/>
          <w:szCs w:val="21"/>
        </w:rPr>
        <w:fldChar w:fldCharType="separate"/>
      </w:r>
      <w:r>
        <w:rPr>
          <w:rFonts w:hint="eastAsia" w:ascii="宋体" w:hAnsi="宋体" w:cs="仿宋_GB2312"/>
        </w:rPr>
        <w:t>三、获取采购文件</w:t>
      </w:r>
      <w:r>
        <w:tab/>
      </w:r>
      <w:r>
        <w:fldChar w:fldCharType="begin"/>
      </w:r>
      <w:r>
        <w:instrText xml:space="preserve"> PAGEREF _Toc3840 \h </w:instrText>
      </w:r>
      <w:r>
        <w:fldChar w:fldCharType="separate"/>
      </w:r>
      <w:r>
        <w:t>2</w:t>
      </w:r>
      <w:r>
        <w:fldChar w:fldCharType="end"/>
      </w:r>
      <w:r>
        <w:rPr>
          <w:rFonts w:hint="eastAsia" w:ascii="宋体" w:hAnsi="宋体" w:cs="Arial"/>
          <w:szCs w:val="21"/>
        </w:rPr>
        <w:fldChar w:fldCharType="end"/>
      </w:r>
    </w:p>
    <w:p w14:paraId="25CDA5DE">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_Toc27138 </w:instrText>
      </w:r>
      <w:r>
        <w:rPr>
          <w:rFonts w:hint="eastAsia" w:ascii="宋体" w:hAnsi="宋体" w:cs="Arial"/>
          <w:szCs w:val="21"/>
        </w:rPr>
        <w:fldChar w:fldCharType="separate"/>
      </w:r>
      <w:r>
        <w:rPr>
          <w:rFonts w:hint="eastAsia" w:ascii="宋体" w:hAnsi="宋体" w:cs="仿宋_GB2312"/>
        </w:rPr>
        <w:t>四、响应文件提交</w:t>
      </w:r>
      <w:r>
        <w:tab/>
      </w:r>
      <w:r>
        <w:fldChar w:fldCharType="begin"/>
      </w:r>
      <w:r>
        <w:instrText xml:space="preserve"> PAGEREF _Toc27138 \h </w:instrText>
      </w:r>
      <w:r>
        <w:fldChar w:fldCharType="separate"/>
      </w:r>
      <w:r>
        <w:t>2</w:t>
      </w:r>
      <w:r>
        <w:fldChar w:fldCharType="end"/>
      </w:r>
      <w:r>
        <w:rPr>
          <w:rFonts w:hint="eastAsia" w:ascii="宋体" w:hAnsi="宋体" w:cs="Arial"/>
          <w:szCs w:val="21"/>
        </w:rPr>
        <w:fldChar w:fldCharType="end"/>
      </w:r>
    </w:p>
    <w:p w14:paraId="50FAEA79">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_Toc11117 </w:instrText>
      </w:r>
      <w:r>
        <w:rPr>
          <w:rFonts w:hint="eastAsia" w:ascii="宋体" w:hAnsi="宋体" w:cs="Arial"/>
          <w:szCs w:val="21"/>
        </w:rPr>
        <w:fldChar w:fldCharType="separate"/>
      </w:r>
      <w:r>
        <w:rPr>
          <w:rFonts w:hint="eastAsia" w:ascii="宋体" w:hAnsi="宋体" w:cs="仿宋_GB2312"/>
        </w:rPr>
        <w:t>五、开启</w:t>
      </w:r>
      <w:r>
        <w:tab/>
      </w:r>
      <w:r>
        <w:fldChar w:fldCharType="begin"/>
      </w:r>
      <w:r>
        <w:instrText xml:space="preserve"> PAGEREF _Toc11117 \h </w:instrText>
      </w:r>
      <w:r>
        <w:fldChar w:fldCharType="separate"/>
      </w:r>
      <w:r>
        <w:t>3</w:t>
      </w:r>
      <w:r>
        <w:fldChar w:fldCharType="end"/>
      </w:r>
      <w:r>
        <w:rPr>
          <w:rFonts w:hint="eastAsia" w:ascii="宋体" w:hAnsi="宋体" w:cs="Arial"/>
          <w:szCs w:val="21"/>
        </w:rPr>
        <w:fldChar w:fldCharType="end"/>
      </w:r>
    </w:p>
    <w:p w14:paraId="41089328">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_Toc23627 </w:instrText>
      </w:r>
      <w:r>
        <w:rPr>
          <w:rFonts w:hint="eastAsia" w:ascii="宋体" w:hAnsi="宋体" w:cs="Arial"/>
          <w:szCs w:val="21"/>
        </w:rPr>
        <w:fldChar w:fldCharType="separate"/>
      </w:r>
      <w:r>
        <w:rPr>
          <w:rFonts w:hint="eastAsia" w:ascii="宋体" w:hAnsi="宋体" w:cs="仿宋_GB2312"/>
        </w:rPr>
        <w:t>六、公告期限</w:t>
      </w:r>
      <w:r>
        <w:tab/>
      </w:r>
      <w:r>
        <w:fldChar w:fldCharType="begin"/>
      </w:r>
      <w:r>
        <w:instrText xml:space="preserve"> PAGEREF _Toc23627 \h </w:instrText>
      </w:r>
      <w:r>
        <w:fldChar w:fldCharType="separate"/>
      </w:r>
      <w:r>
        <w:t>3</w:t>
      </w:r>
      <w:r>
        <w:fldChar w:fldCharType="end"/>
      </w:r>
      <w:r>
        <w:rPr>
          <w:rFonts w:hint="eastAsia" w:ascii="宋体" w:hAnsi="宋体" w:cs="Arial"/>
          <w:szCs w:val="21"/>
        </w:rPr>
        <w:fldChar w:fldCharType="end"/>
      </w:r>
    </w:p>
    <w:p w14:paraId="67836879">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_Toc25860 </w:instrText>
      </w:r>
      <w:r>
        <w:rPr>
          <w:rFonts w:hint="eastAsia" w:ascii="宋体" w:hAnsi="宋体" w:cs="Arial"/>
          <w:szCs w:val="21"/>
        </w:rPr>
        <w:fldChar w:fldCharType="separate"/>
      </w:r>
      <w:r>
        <w:rPr>
          <w:rFonts w:hint="eastAsia" w:ascii="宋体" w:hAnsi="宋体" w:cs="仿宋_GB2312"/>
        </w:rPr>
        <w:t>七、其他补充事宜</w:t>
      </w:r>
      <w:r>
        <w:tab/>
      </w:r>
      <w:r>
        <w:fldChar w:fldCharType="begin"/>
      </w:r>
      <w:r>
        <w:instrText xml:space="preserve"> PAGEREF _Toc25860 \h </w:instrText>
      </w:r>
      <w:r>
        <w:fldChar w:fldCharType="separate"/>
      </w:r>
      <w:r>
        <w:t>3</w:t>
      </w:r>
      <w:r>
        <w:fldChar w:fldCharType="end"/>
      </w:r>
      <w:r>
        <w:rPr>
          <w:rFonts w:hint="eastAsia" w:ascii="宋体" w:hAnsi="宋体" w:cs="Arial"/>
          <w:szCs w:val="21"/>
        </w:rPr>
        <w:fldChar w:fldCharType="end"/>
      </w:r>
    </w:p>
    <w:p w14:paraId="0C100620">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_Toc18638 </w:instrText>
      </w:r>
      <w:r>
        <w:rPr>
          <w:rFonts w:hint="eastAsia" w:ascii="宋体" w:hAnsi="宋体" w:cs="Arial"/>
          <w:szCs w:val="21"/>
        </w:rPr>
        <w:fldChar w:fldCharType="separate"/>
      </w:r>
      <w:r>
        <w:rPr>
          <w:rFonts w:hint="eastAsia" w:ascii="宋体" w:hAnsi="宋体" w:cs="仿宋_GB2312"/>
        </w:rPr>
        <w:t>八、凡对本次采购提出询问，请按以下方式联系。</w:t>
      </w:r>
      <w:r>
        <w:tab/>
      </w:r>
      <w:r>
        <w:fldChar w:fldCharType="begin"/>
      </w:r>
      <w:r>
        <w:instrText xml:space="preserve"> PAGEREF _Toc18638 \h </w:instrText>
      </w:r>
      <w:r>
        <w:fldChar w:fldCharType="separate"/>
      </w:r>
      <w:r>
        <w:t>3</w:t>
      </w:r>
      <w:r>
        <w:fldChar w:fldCharType="end"/>
      </w:r>
      <w:r>
        <w:rPr>
          <w:rFonts w:hint="eastAsia" w:ascii="宋体" w:hAnsi="宋体" w:cs="Arial"/>
          <w:szCs w:val="21"/>
        </w:rPr>
        <w:fldChar w:fldCharType="end"/>
      </w:r>
    </w:p>
    <w:p w14:paraId="39808A81">
      <w:pPr>
        <w:pStyle w:val="38"/>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_Toc29630 </w:instrText>
      </w:r>
      <w:r>
        <w:rPr>
          <w:rFonts w:hint="eastAsia" w:ascii="宋体" w:hAnsi="宋体" w:cs="Arial"/>
          <w:szCs w:val="21"/>
        </w:rPr>
        <w:fldChar w:fldCharType="separate"/>
      </w:r>
      <w:r>
        <w:rPr>
          <w:rFonts w:ascii="微软雅黑" w:hAnsi="微软雅黑" w:eastAsia="微软雅黑"/>
          <w:szCs w:val="32"/>
        </w:rPr>
        <w:t>第二章</w:t>
      </w:r>
      <w:r>
        <w:rPr>
          <w:rFonts w:hint="eastAsia" w:ascii="微软雅黑" w:hAnsi="微软雅黑" w:eastAsia="微软雅黑"/>
          <w:szCs w:val="32"/>
        </w:rPr>
        <w:t xml:space="preserve"> 供应商须知</w:t>
      </w:r>
      <w:r>
        <w:tab/>
      </w:r>
      <w:r>
        <w:fldChar w:fldCharType="begin"/>
      </w:r>
      <w:r>
        <w:instrText xml:space="preserve"> PAGEREF _Toc29630 \h </w:instrText>
      </w:r>
      <w:r>
        <w:fldChar w:fldCharType="separate"/>
      </w:r>
      <w:r>
        <w:t>4</w:t>
      </w:r>
      <w:r>
        <w:fldChar w:fldCharType="end"/>
      </w:r>
      <w:r>
        <w:rPr>
          <w:rFonts w:hint="eastAsia" w:ascii="宋体" w:hAnsi="宋体" w:cs="Arial"/>
          <w:szCs w:val="21"/>
        </w:rPr>
        <w:fldChar w:fldCharType="end"/>
      </w:r>
    </w:p>
    <w:p w14:paraId="74FB7217">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_Toc16246 </w:instrText>
      </w:r>
      <w:r>
        <w:rPr>
          <w:rFonts w:hint="eastAsia" w:ascii="宋体" w:hAnsi="宋体" w:cs="Arial"/>
          <w:szCs w:val="21"/>
        </w:rPr>
        <w:fldChar w:fldCharType="separate"/>
      </w:r>
      <w:r>
        <w:rPr>
          <w:rFonts w:hint="eastAsia" w:ascii="宋体" w:hAnsi="宋体" w:cs="仿宋_GB2312"/>
          <w:szCs w:val="28"/>
        </w:rPr>
        <w:t>一、供应商须知前附表</w:t>
      </w:r>
      <w:r>
        <w:tab/>
      </w:r>
      <w:r>
        <w:fldChar w:fldCharType="begin"/>
      </w:r>
      <w:r>
        <w:instrText xml:space="preserve"> PAGEREF _Toc16246 \h </w:instrText>
      </w:r>
      <w:r>
        <w:fldChar w:fldCharType="separate"/>
      </w:r>
      <w:r>
        <w:t>4</w:t>
      </w:r>
      <w:r>
        <w:fldChar w:fldCharType="end"/>
      </w:r>
      <w:r>
        <w:rPr>
          <w:rFonts w:hint="eastAsia" w:ascii="宋体" w:hAnsi="宋体" w:cs="Arial"/>
          <w:szCs w:val="21"/>
        </w:rPr>
        <w:fldChar w:fldCharType="end"/>
      </w:r>
    </w:p>
    <w:p w14:paraId="2BDCFCF2">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_Toc18533 </w:instrText>
      </w:r>
      <w:r>
        <w:rPr>
          <w:rFonts w:hint="eastAsia" w:ascii="宋体" w:hAnsi="宋体" w:cs="Arial"/>
          <w:szCs w:val="21"/>
        </w:rPr>
        <w:fldChar w:fldCharType="separate"/>
      </w:r>
      <w:r>
        <w:rPr>
          <w:rFonts w:hint="eastAsia" w:ascii="宋体" w:hAnsi="宋体" w:cs="仿宋_GB2312"/>
          <w:szCs w:val="28"/>
        </w:rPr>
        <w:t>二、供应商须知</w:t>
      </w:r>
      <w:r>
        <w:tab/>
      </w:r>
      <w:r>
        <w:fldChar w:fldCharType="begin"/>
      </w:r>
      <w:r>
        <w:instrText xml:space="preserve"> PAGEREF _Toc18533 \h </w:instrText>
      </w:r>
      <w:r>
        <w:fldChar w:fldCharType="separate"/>
      </w:r>
      <w:r>
        <w:t>15</w:t>
      </w:r>
      <w:r>
        <w:fldChar w:fldCharType="end"/>
      </w:r>
      <w:r>
        <w:rPr>
          <w:rFonts w:hint="eastAsia" w:ascii="宋体" w:hAnsi="宋体" w:cs="Arial"/>
          <w:szCs w:val="21"/>
        </w:rPr>
        <w:fldChar w:fldCharType="end"/>
      </w:r>
    </w:p>
    <w:p w14:paraId="191DC09C">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_Toc13382 </w:instrText>
      </w:r>
      <w:r>
        <w:rPr>
          <w:rFonts w:hint="eastAsia" w:ascii="宋体" w:hAnsi="宋体" w:cs="Arial"/>
          <w:szCs w:val="21"/>
        </w:rPr>
        <w:fldChar w:fldCharType="separate"/>
      </w:r>
      <w:r>
        <w:rPr>
          <w:rFonts w:hint="eastAsia" w:ascii="宋体" w:hAnsi="宋体" w:cs="仿宋_GB2312"/>
        </w:rPr>
        <w:t>（一）总则</w:t>
      </w:r>
      <w:r>
        <w:tab/>
      </w:r>
      <w:r>
        <w:fldChar w:fldCharType="begin"/>
      </w:r>
      <w:r>
        <w:instrText xml:space="preserve"> PAGEREF _Toc13382 \h </w:instrText>
      </w:r>
      <w:r>
        <w:fldChar w:fldCharType="separate"/>
      </w:r>
      <w:r>
        <w:t>15</w:t>
      </w:r>
      <w:r>
        <w:fldChar w:fldCharType="end"/>
      </w:r>
      <w:r>
        <w:rPr>
          <w:rFonts w:hint="eastAsia" w:ascii="宋体" w:hAnsi="宋体" w:cs="Arial"/>
          <w:szCs w:val="21"/>
        </w:rPr>
        <w:fldChar w:fldCharType="end"/>
      </w:r>
    </w:p>
    <w:p w14:paraId="5FF982BF">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_Toc15304 </w:instrText>
      </w:r>
      <w:r>
        <w:rPr>
          <w:rFonts w:hint="eastAsia" w:ascii="宋体" w:hAnsi="宋体" w:cs="Arial"/>
          <w:szCs w:val="21"/>
        </w:rPr>
        <w:fldChar w:fldCharType="separate"/>
      </w:r>
      <w:r>
        <w:rPr>
          <w:rFonts w:hint="eastAsia" w:ascii="宋体" w:hAnsi="宋体" w:cs="仿宋_GB2312"/>
        </w:rPr>
        <w:t>1.适用范围</w:t>
      </w:r>
      <w:r>
        <w:tab/>
      </w:r>
      <w:r>
        <w:fldChar w:fldCharType="begin"/>
      </w:r>
      <w:r>
        <w:instrText xml:space="preserve"> PAGEREF _Toc15304 \h </w:instrText>
      </w:r>
      <w:r>
        <w:fldChar w:fldCharType="separate"/>
      </w:r>
      <w:r>
        <w:t>15</w:t>
      </w:r>
      <w:r>
        <w:fldChar w:fldCharType="end"/>
      </w:r>
      <w:r>
        <w:rPr>
          <w:rFonts w:hint="eastAsia" w:ascii="宋体" w:hAnsi="宋体" w:cs="Arial"/>
          <w:szCs w:val="21"/>
        </w:rPr>
        <w:fldChar w:fldCharType="end"/>
      </w:r>
    </w:p>
    <w:p w14:paraId="5B1722C6">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_Toc26178 </w:instrText>
      </w:r>
      <w:r>
        <w:rPr>
          <w:rFonts w:hint="eastAsia" w:ascii="宋体" w:hAnsi="宋体" w:cs="Arial"/>
          <w:szCs w:val="21"/>
        </w:rPr>
        <w:fldChar w:fldCharType="separate"/>
      </w:r>
      <w:r>
        <w:rPr>
          <w:rFonts w:hint="eastAsia" w:ascii="宋体" w:hAnsi="宋体" w:cs="仿宋_GB2312"/>
        </w:rPr>
        <w:t>2.定义</w:t>
      </w:r>
      <w:r>
        <w:tab/>
      </w:r>
      <w:r>
        <w:fldChar w:fldCharType="begin"/>
      </w:r>
      <w:r>
        <w:instrText xml:space="preserve"> PAGEREF _Toc26178 \h </w:instrText>
      </w:r>
      <w:r>
        <w:fldChar w:fldCharType="separate"/>
      </w:r>
      <w:r>
        <w:t>15</w:t>
      </w:r>
      <w:r>
        <w:fldChar w:fldCharType="end"/>
      </w:r>
      <w:r>
        <w:rPr>
          <w:rFonts w:hint="eastAsia" w:ascii="宋体" w:hAnsi="宋体" w:cs="Arial"/>
          <w:szCs w:val="21"/>
        </w:rPr>
        <w:fldChar w:fldCharType="end"/>
      </w:r>
    </w:p>
    <w:p w14:paraId="2D755B15">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_Toc31880 </w:instrText>
      </w:r>
      <w:r>
        <w:rPr>
          <w:rFonts w:hint="eastAsia" w:ascii="宋体" w:hAnsi="宋体" w:cs="Arial"/>
          <w:szCs w:val="21"/>
        </w:rPr>
        <w:fldChar w:fldCharType="separate"/>
      </w:r>
      <w:r>
        <w:rPr>
          <w:rFonts w:hint="eastAsia" w:ascii="宋体" w:hAnsi="宋体" w:cs="仿宋_GB2312"/>
        </w:rPr>
        <w:t>3.工程、货物及服务</w:t>
      </w:r>
      <w:r>
        <w:tab/>
      </w:r>
      <w:r>
        <w:fldChar w:fldCharType="begin"/>
      </w:r>
      <w:r>
        <w:instrText xml:space="preserve"> PAGEREF _Toc31880 \h </w:instrText>
      </w:r>
      <w:r>
        <w:fldChar w:fldCharType="separate"/>
      </w:r>
      <w:r>
        <w:t>15</w:t>
      </w:r>
      <w:r>
        <w:fldChar w:fldCharType="end"/>
      </w:r>
      <w:r>
        <w:rPr>
          <w:rFonts w:hint="eastAsia" w:ascii="宋体" w:hAnsi="宋体" w:cs="Arial"/>
          <w:szCs w:val="21"/>
        </w:rPr>
        <w:fldChar w:fldCharType="end"/>
      </w:r>
    </w:p>
    <w:p w14:paraId="3713C131">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_Toc11910 </w:instrText>
      </w:r>
      <w:r>
        <w:rPr>
          <w:rFonts w:hint="eastAsia" w:ascii="宋体" w:hAnsi="宋体" w:cs="Arial"/>
          <w:szCs w:val="21"/>
        </w:rPr>
        <w:fldChar w:fldCharType="separate"/>
      </w:r>
      <w:r>
        <w:rPr>
          <w:rFonts w:hint="eastAsia" w:ascii="宋体" w:hAnsi="宋体" w:cs="仿宋_GB2312"/>
        </w:rPr>
        <w:t>4.费用</w:t>
      </w:r>
      <w:r>
        <w:tab/>
      </w:r>
      <w:r>
        <w:fldChar w:fldCharType="begin"/>
      </w:r>
      <w:r>
        <w:instrText xml:space="preserve"> PAGEREF _Toc11910 \h </w:instrText>
      </w:r>
      <w:r>
        <w:fldChar w:fldCharType="separate"/>
      </w:r>
      <w:r>
        <w:t>15</w:t>
      </w:r>
      <w:r>
        <w:fldChar w:fldCharType="end"/>
      </w:r>
      <w:r>
        <w:rPr>
          <w:rFonts w:hint="eastAsia" w:ascii="宋体" w:hAnsi="宋体" w:cs="Arial"/>
          <w:szCs w:val="21"/>
        </w:rPr>
        <w:fldChar w:fldCharType="end"/>
      </w:r>
    </w:p>
    <w:p w14:paraId="11FF4E4B">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_Toc22599 </w:instrText>
      </w:r>
      <w:r>
        <w:rPr>
          <w:rFonts w:hint="eastAsia" w:ascii="宋体" w:hAnsi="宋体" w:cs="Arial"/>
          <w:szCs w:val="21"/>
        </w:rPr>
        <w:fldChar w:fldCharType="separate"/>
      </w:r>
      <w:r>
        <w:rPr>
          <w:rFonts w:hint="eastAsia" w:ascii="宋体" w:hAnsi="宋体" w:cs="仿宋_GB2312"/>
        </w:rPr>
        <w:t>（二）磋商文件</w:t>
      </w:r>
      <w:r>
        <w:tab/>
      </w:r>
      <w:r>
        <w:fldChar w:fldCharType="begin"/>
      </w:r>
      <w:r>
        <w:instrText xml:space="preserve"> PAGEREF _Toc22599 \h </w:instrText>
      </w:r>
      <w:r>
        <w:fldChar w:fldCharType="separate"/>
      </w:r>
      <w:r>
        <w:t>15</w:t>
      </w:r>
      <w:r>
        <w:fldChar w:fldCharType="end"/>
      </w:r>
      <w:r>
        <w:rPr>
          <w:rFonts w:hint="eastAsia" w:ascii="宋体" w:hAnsi="宋体" w:cs="Arial"/>
          <w:szCs w:val="21"/>
        </w:rPr>
        <w:fldChar w:fldCharType="end"/>
      </w:r>
    </w:p>
    <w:p w14:paraId="29DA0893">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_Toc326 </w:instrText>
      </w:r>
      <w:r>
        <w:rPr>
          <w:rFonts w:hint="eastAsia" w:ascii="宋体" w:hAnsi="宋体" w:cs="Arial"/>
          <w:szCs w:val="21"/>
        </w:rPr>
        <w:fldChar w:fldCharType="separate"/>
      </w:r>
      <w:r>
        <w:rPr>
          <w:rFonts w:hint="eastAsia" w:ascii="宋体" w:hAnsi="宋体" w:cs="仿宋_GB2312"/>
        </w:rPr>
        <w:t>5.磋商文件的构成</w:t>
      </w:r>
      <w:r>
        <w:tab/>
      </w:r>
      <w:r>
        <w:fldChar w:fldCharType="begin"/>
      </w:r>
      <w:r>
        <w:instrText xml:space="preserve"> PAGEREF _Toc326 \h </w:instrText>
      </w:r>
      <w:r>
        <w:fldChar w:fldCharType="separate"/>
      </w:r>
      <w:r>
        <w:t>15</w:t>
      </w:r>
      <w:r>
        <w:fldChar w:fldCharType="end"/>
      </w:r>
      <w:r>
        <w:rPr>
          <w:rFonts w:hint="eastAsia" w:ascii="宋体" w:hAnsi="宋体" w:cs="Arial"/>
          <w:szCs w:val="21"/>
        </w:rPr>
        <w:fldChar w:fldCharType="end"/>
      </w:r>
    </w:p>
    <w:p w14:paraId="13923019">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_Toc9016 </w:instrText>
      </w:r>
      <w:r>
        <w:rPr>
          <w:rFonts w:hint="eastAsia" w:ascii="宋体" w:hAnsi="宋体" w:cs="Arial"/>
          <w:szCs w:val="21"/>
        </w:rPr>
        <w:fldChar w:fldCharType="separate"/>
      </w:r>
      <w:r>
        <w:rPr>
          <w:rFonts w:hint="eastAsia" w:ascii="宋体" w:hAnsi="宋体" w:cs="仿宋_GB2312"/>
        </w:rPr>
        <w:t>6.磋商文件的澄清或修改</w:t>
      </w:r>
      <w:r>
        <w:tab/>
      </w:r>
      <w:r>
        <w:fldChar w:fldCharType="begin"/>
      </w:r>
      <w:r>
        <w:instrText xml:space="preserve"> PAGEREF _Toc9016 \h </w:instrText>
      </w:r>
      <w:r>
        <w:fldChar w:fldCharType="separate"/>
      </w:r>
      <w:r>
        <w:t>16</w:t>
      </w:r>
      <w:r>
        <w:fldChar w:fldCharType="end"/>
      </w:r>
      <w:r>
        <w:rPr>
          <w:rFonts w:hint="eastAsia" w:ascii="宋体" w:hAnsi="宋体" w:cs="Arial"/>
          <w:szCs w:val="21"/>
        </w:rPr>
        <w:fldChar w:fldCharType="end"/>
      </w:r>
    </w:p>
    <w:p w14:paraId="2786235B">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_Toc30595 </w:instrText>
      </w:r>
      <w:r>
        <w:rPr>
          <w:rFonts w:hint="eastAsia" w:ascii="宋体" w:hAnsi="宋体" w:cs="Arial"/>
          <w:szCs w:val="21"/>
        </w:rPr>
        <w:fldChar w:fldCharType="separate"/>
      </w:r>
      <w:r>
        <w:rPr>
          <w:rFonts w:hint="eastAsia" w:ascii="宋体" w:hAnsi="宋体" w:cs="仿宋_GB2312"/>
        </w:rPr>
        <w:t>7.现场踏勘</w:t>
      </w:r>
      <w:r>
        <w:tab/>
      </w:r>
      <w:r>
        <w:fldChar w:fldCharType="begin"/>
      </w:r>
      <w:r>
        <w:instrText xml:space="preserve"> PAGEREF _Toc30595 \h </w:instrText>
      </w:r>
      <w:r>
        <w:fldChar w:fldCharType="separate"/>
      </w:r>
      <w:r>
        <w:t>16</w:t>
      </w:r>
      <w:r>
        <w:fldChar w:fldCharType="end"/>
      </w:r>
      <w:r>
        <w:rPr>
          <w:rFonts w:hint="eastAsia" w:ascii="宋体" w:hAnsi="宋体" w:cs="Arial"/>
          <w:szCs w:val="21"/>
        </w:rPr>
        <w:fldChar w:fldCharType="end"/>
      </w:r>
    </w:p>
    <w:p w14:paraId="4C3D4179">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_Toc22893 </w:instrText>
      </w:r>
      <w:r>
        <w:rPr>
          <w:rFonts w:hint="eastAsia" w:ascii="宋体" w:hAnsi="宋体" w:cs="Arial"/>
          <w:szCs w:val="21"/>
        </w:rPr>
        <w:fldChar w:fldCharType="separate"/>
      </w:r>
      <w:r>
        <w:rPr>
          <w:rFonts w:hint="eastAsia" w:ascii="宋体" w:hAnsi="宋体" w:cs="仿宋_GB2312"/>
        </w:rPr>
        <w:t>（三）竞争性磋商响应文件</w:t>
      </w:r>
      <w:r>
        <w:tab/>
      </w:r>
      <w:r>
        <w:fldChar w:fldCharType="begin"/>
      </w:r>
      <w:r>
        <w:instrText xml:space="preserve"> PAGEREF _Toc22893 \h </w:instrText>
      </w:r>
      <w:r>
        <w:fldChar w:fldCharType="separate"/>
      </w:r>
      <w:r>
        <w:t>16</w:t>
      </w:r>
      <w:r>
        <w:fldChar w:fldCharType="end"/>
      </w:r>
      <w:r>
        <w:rPr>
          <w:rFonts w:hint="eastAsia" w:ascii="宋体" w:hAnsi="宋体" w:cs="Arial"/>
          <w:szCs w:val="21"/>
        </w:rPr>
        <w:fldChar w:fldCharType="end"/>
      </w:r>
    </w:p>
    <w:p w14:paraId="5D2DB538">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_Toc12221 </w:instrText>
      </w:r>
      <w:r>
        <w:rPr>
          <w:rFonts w:hint="eastAsia" w:ascii="宋体" w:hAnsi="宋体" w:cs="Arial"/>
          <w:szCs w:val="21"/>
        </w:rPr>
        <w:fldChar w:fldCharType="separate"/>
      </w:r>
      <w:r>
        <w:rPr>
          <w:rFonts w:hint="eastAsia" w:ascii="宋体" w:hAnsi="宋体" w:cs="仿宋_GB2312"/>
        </w:rPr>
        <w:t>8.语言和计量单位</w:t>
      </w:r>
      <w:r>
        <w:tab/>
      </w:r>
      <w:r>
        <w:fldChar w:fldCharType="begin"/>
      </w:r>
      <w:r>
        <w:instrText xml:space="preserve"> PAGEREF _Toc12221 \h </w:instrText>
      </w:r>
      <w:r>
        <w:fldChar w:fldCharType="separate"/>
      </w:r>
      <w:r>
        <w:t>16</w:t>
      </w:r>
      <w:r>
        <w:fldChar w:fldCharType="end"/>
      </w:r>
      <w:r>
        <w:rPr>
          <w:rFonts w:hint="eastAsia" w:ascii="宋体" w:hAnsi="宋体" w:cs="Arial"/>
          <w:szCs w:val="21"/>
        </w:rPr>
        <w:fldChar w:fldCharType="end"/>
      </w:r>
    </w:p>
    <w:p w14:paraId="34CFE8EA">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_Toc12115 </w:instrText>
      </w:r>
      <w:r>
        <w:rPr>
          <w:rFonts w:hint="eastAsia" w:ascii="宋体" w:hAnsi="宋体" w:cs="Arial"/>
          <w:szCs w:val="21"/>
        </w:rPr>
        <w:fldChar w:fldCharType="separate"/>
      </w:r>
      <w:r>
        <w:rPr>
          <w:rFonts w:hint="eastAsia" w:ascii="宋体" w:hAnsi="宋体" w:cs="仿宋_GB2312"/>
        </w:rPr>
        <w:t>9.竞争性磋商响应文件的构成</w:t>
      </w:r>
      <w:r>
        <w:tab/>
      </w:r>
      <w:r>
        <w:fldChar w:fldCharType="begin"/>
      </w:r>
      <w:r>
        <w:instrText xml:space="preserve"> PAGEREF _Toc12115 \h </w:instrText>
      </w:r>
      <w:r>
        <w:fldChar w:fldCharType="separate"/>
      </w:r>
      <w:r>
        <w:t>17</w:t>
      </w:r>
      <w:r>
        <w:fldChar w:fldCharType="end"/>
      </w:r>
      <w:r>
        <w:rPr>
          <w:rFonts w:hint="eastAsia" w:ascii="宋体" w:hAnsi="宋体" w:cs="Arial"/>
          <w:szCs w:val="21"/>
        </w:rPr>
        <w:fldChar w:fldCharType="end"/>
      </w:r>
    </w:p>
    <w:p w14:paraId="03E26E3F">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_Toc1262 </w:instrText>
      </w:r>
      <w:r>
        <w:rPr>
          <w:rFonts w:hint="eastAsia" w:ascii="宋体" w:hAnsi="宋体" w:cs="Arial"/>
          <w:szCs w:val="21"/>
        </w:rPr>
        <w:fldChar w:fldCharType="separate"/>
      </w:r>
      <w:r>
        <w:rPr>
          <w:rFonts w:hint="eastAsia" w:ascii="宋体" w:hAnsi="宋体" w:cs="仿宋_GB2312"/>
        </w:rPr>
        <w:t>10.竞争性磋商响应文件的编制</w:t>
      </w:r>
      <w:r>
        <w:tab/>
      </w:r>
      <w:r>
        <w:fldChar w:fldCharType="begin"/>
      </w:r>
      <w:r>
        <w:instrText xml:space="preserve"> PAGEREF _Toc1262 \h </w:instrText>
      </w:r>
      <w:r>
        <w:fldChar w:fldCharType="separate"/>
      </w:r>
      <w:r>
        <w:t>17</w:t>
      </w:r>
      <w:r>
        <w:fldChar w:fldCharType="end"/>
      </w:r>
      <w:r>
        <w:rPr>
          <w:rFonts w:hint="eastAsia" w:ascii="宋体" w:hAnsi="宋体" w:cs="Arial"/>
          <w:szCs w:val="21"/>
        </w:rPr>
        <w:fldChar w:fldCharType="end"/>
      </w:r>
    </w:p>
    <w:p w14:paraId="5FE7A7D6">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_Toc13109 </w:instrText>
      </w:r>
      <w:r>
        <w:rPr>
          <w:rFonts w:hint="eastAsia" w:ascii="宋体" w:hAnsi="宋体" w:cs="Arial"/>
          <w:szCs w:val="21"/>
        </w:rPr>
        <w:fldChar w:fldCharType="separate"/>
      </w:r>
      <w:r>
        <w:rPr>
          <w:rFonts w:hint="eastAsia" w:ascii="宋体" w:hAnsi="宋体" w:cs="仿宋_GB2312"/>
        </w:rPr>
        <w:t>11.磋商报价</w:t>
      </w:r>
      <w:r>
        <w:tab/>
      </w:r>
      <w:r>
        <w:fldChar w:fldCharType="begin"/>
      </w:r>
      <w:r>
        <w:instrText xml:space="preserve"> PAGEREF _Toc13109 \h </w:instrText>
      </w:r>
      <w:r>
        <w:fldChar w:fldCharType="separate"/>
      </w:r>
      <w:r>
        <w:t>17</w:t>
      </w:r>
      <w:r>
        <w:fldChar w:fldCharType="end"/>
      </w:r>
      <w:r>
        <w:rPr>
          <w:rFonts w:hint="eastAsia" w:ascii="宋体" w:hAnsi="宋体" w:cs="Arial"/>
          <w:szCs w:val="21"/>
        </w:rPr>
        <w:fldChar w:fldCharType="end"/>
      </w:r>
    </w:p>
    <w:p w14:paraId="06FC3E3E">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_Toc22154 </w:instrText>
      </w:r>
      <w:r>
        <w:rPr>
          <w:rFonts w:hint="eastAsia" w:ascii="宋体" w:hAnsi="宋体" w:cs="Arial"/>
          <w:szCs w:val="21"/>
        </w:rPr>
        <w:fldChar w:fldCharType="separate"/>
      </w:r>
      <w:r>
        <w:rPr>
          <w:rFonts w:hint="eastAsia" w:ascii="宋体" w:hAnsi="宋体" w:cs="仿宋_GB2312"/>
        </w:rPr>
        <w:t>12.备选方案</w:t>
      </w:r>
      <w:r>
        <w:tab/>
      </w:r>
      <w:r>
        <w:fldChar w:fldCharType="begin"/>
      </w:r>
      <w:r>
        <w:instrText xml:space="preserve"> PAGEREF _Toc22154 \h </w:instrText>
      </w:r>
      <w:r>
        <w:fldChar w:fldCharType="separate"/>
      </w:r>
      <w:r>
        <w:t>18</w:t>
      </w:r>
      <w:r>
        <w:fldChar w:fldCharType="end"/>
      </w:r>
      <w:r>
        <w:rPr>
          <w:rFonts w:hint="eastAsia" w:ascii="宋体" w:hAnsi="宋体" w:cs="Arial"/>
          <w:szCs w:val="21"/>
        </w:rPr>
        <w:fldChar w:fldCharType="end"/>
      </w:r>
    </w:p>
    <w:p w14:paraId="3847BBE0">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_Toc28611 </w:instrText>
      </w:r>
      <w:r>
        <w:rPr>
          <w:rFonts w:hint="eastAsia" w:ascii="宋体" w:hAnsi="宋体" w:cs="Arial"/>
          <w:szCs w:val="21"/>
        </w:rPr>
        <w:fldChar w:fldCharType="separate"/>
      </w:r>
      <w:r>
        <w:rPr>
          <w:rFonts w:hint="eastAsia" w:ascii="宋体" w:hAnsi="宋体" w:cs="仿宋_GB2312"/>
        </w:rPr>
        <w:t>13.联合体</w:t>
      </w:r>
      <w:r>
        <w:tab/>
      </w:r>
      <w:r>
        <w:fldChar w:fldCharType="begin"/>
      </w:r>
      <w:r>
        <w:instrText xml:space="preserve"> PAGEREF _Toc28611 \h </w:instrText>
      </w:r>
      <w:r>
        <w:fldChar w:fldCharType="separate"/>
      </w:r>
      <w:r>
        <w:t>18</w:t>
      </w:r>
      <w:r>
        <w:fldChar w:fldCharType="end"/>
      </w:r>
      <w:r>
        <w:rPr>
          <w:rFonts w:hint="eastAsia" w:ascii="宋体" w:hAnsi="宋体" w:cs="Arial"/>
          <w:szCs w:val="21"/>
        </w:rPr>
        <w:fldChar w:fldCharType="end"/>
      </w:r>
    </w:p>
    <w:p w14:paraId="70B61BBA">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_Toc12636 </w:instrText>
      </w:r>
      <w:r>
        <w:rPr>
          <w:rFonts w:hint="eastAsia" w:ascii="宋体" w:hAnsi="宋体" w:cs="Arial"/>
          <w:szCs w:val="21"/>
        </w:rPr>
        <w:fldChar w:fldCharType="separate"/>
      </w:r>
      <w:r>
        <w:rPr>
          <w:rFonts w:hint="eastAsia" w:ascii="宋体" w:hAnsi="宋体" w:cs="仿宋_GB2312"/>
        </w:rPr>
        <w:t>14.供应商资格证明文件</w:t>
      </w:r>
      <w:r>
        <w:tab/>
      </w:r>
      <w:r>
        <w:fldChar w:fldCharType="begin"/>
      </w:r>
      <w:r>
        <w:instrText xml:space="preserve"> PAGEREF _Toc12636 \h </w:instrText>
      </w:r>
      <w:r>
        <w:fldChar w:fldCharType="separate"/>
      </w:r>
      <w:r>
        <w:t>18</w:t>
      </w:r>
      <w:r>
        <w:fldChar w:fldCharType="end"/>
      </w:r>
      <w:r>
        <w:rPr>
          <w:rFonts w:hint="eastAsia" w:ascii="宋体" w:hAnsi="宋体" w:cs="Arial"/>
          <w:szCs w:val="21"/>
        </w:rPr>
        <w:fldChar w:fldCharType="end"/>
      </w:r>
    </w:p>
    <w:p w14:paraId="24EED458">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_Toc16372 </w:instrText>
      </w:r>
      <w:r>
        <w:rPr>
          <w:rFonts w:hint="eastAsia" w:ascii="宋体" w:hAnsi="宋体" w:cs="Arial"/>
          <w:szCs w:val="21"/>
        </w:rPr>
        <w:fldChar w:fldCharType="separate"/>
      </w:r>
      <w:r>
        <w:rPr>
          <w:rFonts w:hint="eastAsia" w:ascii="宋体" w:hAnsi="宋体" w:cs="仿宋_GB2312"/>
        </w:rPr>
        <w:t>15.证明报价内容、服务合格性和符合磋商文件规定的文件</w:t>
      </w:r>
      <w:r>
        <w:tab/>
      </w:r>
      <w:r>
        <w:fldChar w:fldCharType="begin"/>
      </w:r>
      <w:r>
        <w:instrText xml:space="preserve"> PAGEREF _Toc16372 \h </w:instrText>
      </w:r>
      <w:r>
        <w:fldChar w:fldCharType="separate"/>
      </w:r>
      <w:r>
        <w:t>18</w:t>
      </w:r>
      <w:r>
        <w:fldChar w:fldCharType="end"/>
      </w:r>
      <w:r>
        <w:rPr>
          <w:rFonts w:hint="eastAsia" w:ascii="宋体" w:hAnsi="宋体" w:cs="Arial"/>
          <w:szCs w:val="21"/>
        </w:rPr>
        <w:fldChar w:fldCharType="end"/>
      </w:r>
    </w:p>
    <w:p w14:paraId="22F2FD6F">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_Toc26745 </w:instrText>
      </w:r>
      <w:r>
        <w:rPr>
          <w:rFonts w:hint="eastAsia" w:ascii="宋体" w:hAnsi="宋体" w:cs="Arial"/>
          <w:szCs w:val="21"/>
        </w:rPr>
        <w:fldChar w:fldCharType="separate"/>
      </w:r>
      <w:r>
        <w:rPr>
          <w:rFonts w:hint="eastAsia" w:ascii="宋体" w:hAnsi="宋体" w:cs="仿宋_GB2312"/>
        </w:rPr>
        <w:t>1</w:t>
      </w:r>
      <w:r>
        <w:rPr>
          <w:rFonts w:ascii="宋体" w:hAnsi="宋体" w:cs="仿宋_GB2312"/>
        </w:rPr>
        <w:t>6</w:t>
      </w:r>
      <w:r>
        <w:rPr>
          <w:rFonts w:hint="eastAsia" w:ascii="宋体" w:hAnsi="宋体" w:cs="仿宋_GB2312"/>
        </w:rPr>
        <w:t>.响应文件有效期</w:t>
      </w:r>
      <w:r>
        <w:tab/>
      </w:r>
      <w:r>
        <w:fldChar w:fldCharType="begin"/>
      </w:r>
      <w:r>
        <w:instrText xml:space="preserve"> PAGEREF _Toc26745 \h </w:instrText>
      </w:r>
      <w:r>
        <w:fldChar w:fldCharType="separate"/>
      </w:r>
      <w:r>
        <w:t>18</w:t>
      </w:r>
      <w:r>
        <w:fldChar w:fldCharType="end"/>
      </w:r>
      <w:r>
        <w:rPr>
          <w:rFonts w:hint="eastAsia" w:ascii="宋体" w:hAnsi="宋体" w:cs="Arial"/>
          <w:szCs w:val="21"/>
        </w:rPr>
        <w:fldChar w:fldCharType="end"/>
      </w:r>
    </w:p>
    <w:p w14:paraId="051D090F">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_Toc18096 </w:instrText>
      </w:r>
      <w:r>
        <w:rPr>
          <w:rFonts w:hint="eastAsia" w:ascii="宋体" w:hAnsi="宋体" w:cs="Arial"/>
          <w:szCs w:val="21"/>
        </w:rPr>
        <w:fldChar w:fldCharType="separate"/>
      </w:r>
      <w:r>
        <w:rPr>
          <w:rFonts w:hint="eastAsia" w:ascii="宋体" w:hAnsi="宋体" w:cs="仿宋_GB2312"/>
        </w:rPr>
        <w:t>1</w:t>
      </w:r>
      <w:r>
        <w:rPr>
          <w:rFonts w:ascii="宋体" w:hAnsi="宋体" w:cs="仿宋_GB2312"/>
        </w:rPr>
        <w:t>7</w:t>
      </w:r>
      <w:r>
        <w:rPr>
          <w:rFonts w:hint="eastAsia" w:ascii="宋体" w:hAnsi="宋体" w:cs="仿宋_GB2312"/>
        </w:rPr>
        <w:t>.响应文件的装订、签署和数量</w:t>
      </w:r>
      <w:r>
        <w:tab/>
      </w:r>
      <w:r>
        <w:fldChar w:fldCharType="begin"/>
      </w:r>
      <w:r>
        <w:instrText xml:space="preserve"> PAGEREF _Toc18096 \h </w:instrText>
      </w:r>
      <w:r>
        <w:fldChar w:fldCharType="separate"/>
      </w:r>
      <w:r>
        <w:t>19</w:t>
      </w:r>
      <w:r>
        <w:fldChar w:fldCharType="end"/>
      </w:r>
      <w:r>
        <w:rPr>
          <w:rFonts w:hint="eastAsia" w:ascii="宋体" w:hAnsi="宋体" w:cs="Arial"/>
          <w:szCs w:val="21"/>
        </w:rPr>
        <w:fldChar w:fldCharType="end"/>
      </w:r>
    </w:p>
    <w:p w14:paraId="30B37C36">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_Toc26275 </w:instrText>
      </w:r>
      <w:r>
        <w:rPr>
          <w:rFonts w:hint="eastAsia" w:ascii="宋体" w:hAnsi="宋体" w:cs="Arial"/>
          <w:szCs w:val="21"/>
        </w:rPr>
        <w:fldChar w:fldCharType="separate"/>
      </w:r>
      <w:r>
        <w:rPr>
          <w:rFonts w:hint="eastAsia" w:ascii="宋体" w:hAnsi="宋体" w:cs="仿宋_GB2312"/>
        </w:rPr>
        <w:t>（四）响应文件的递交</w:t>
      </w:r>
      <w:r>
        <w:tab/>
      </w:r>
      <w:r>
        <w:fldChar w:fldCharType="begin"/>
      </w:r>
      <w:r>
        <w:instrText xml:space="preserve"> PAGEREF _Toc26275 \h </w:instrText>
      </w:r>
      <w:r>
        <w:fldChar w:fldCharType="separate"/>
      </w:r>
      <w:r>
        <w:t>19</w:t>
      </w:r>
      <w:r>
        <w:fldChar w:fldCharType="end"/>
      </w:r>
      <w:r>
        <w:rPr>
          <w:rFonts w:hint="eastAsia" w:ascii="宋体" w:hAnsi="宋体" w:cs="Arial"/>
          <w:szCs w:val="21"/>
        </w:rPr>
        <w:fldChar w:fldCharType="end"/>
      </w:r>
    </w:p>
    <w:p w14:paraId="42EDDB93">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_Toc20784 </w:instrText>
      </w:r>
      <w:r>
        <w:rPr>
          <w:rFonts w:hint="eastAsia" w:ascii="宋体" w:hAnsi="宋体" w:cs="Arial"/>
          <w:szCs w:val="21"/>
        </w:rPr>
        <w:fldChar w:fldCharType="separate"/>
      </w:r>
      <w:r>
        <w:rPr>
          <w:rFonts w:hint="eastAsia" w:ascii="宋体" w:hAnsi="宋体" w:cs="仿宋_GB2312"/>
        </w:rPr>
        <w:t>1</w:t>
      </w:r>
      <w:r>
        <w:rPr>
          <w:rFonts w:ascii="宋体" w:hAnsi="宋体" w:cs="仿宋_GB2312"/>
        </w:rPr>
        <w:t>8</w:t>
      </w:r>
      <w:r>
        <w:rPr>
          <w:rFonts w:hint="eastAsia" w:ascii="宋体" w:hAnsi="宋体" w:cs="仿宋_GB2312"/>
        </w:rPr>
        <w:t>.响应文件的密封和标记</w:t>
      </w:r>
      <w:r>
        <w:tab/>
      </w:r>
      <w:r>
        <w:fldChar w:fldCharType="begin"/>
      </w:r>
      <w:r>
        <w:instrText xml:space="preserve"> PAGEREF _Toc20784 \h </w:instrText>
      </w:r>
      <w:r>
        <w:fldChar w:fldCharType="separate"/>
      </w:r>
      <w:r>
        <w:t>19</w:t>
      </w:r>
      <w:r>
        <w:fldChar w:fldCharType="end"/>
      </w:r>
      <w:r>
        <w:rPr>
          <w:rFonts w:hint="eastAsia" w:ascii="宋体" w:hAnsi="宋体" w:cs="Arial"/>
          <w:szCs w:val="21"/>
        </w:rPr>
        <w:fldChar w:fldCharType="end"/>
      </w:r>
    </w:p>
    <w:p w14:paraId="2979FD2D">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_Toc968 </w:instrText>
      </w:r>
      <w:r>
        <w:rPr>
          <w:rFonts w:hint="eastAsia" w:ascii="宋体" w:hAnsi="宋体" w:cs="Arial"/>
          <w:szCs w:val="21"/>
        </w:rPr>
        <w:fldChar w:fldCharType="separate"/>
      </w:r>
      <w:r>
        <w:rPr>
          <w:rFonts w:ascii="宋体" w:hAnsi="宋体" w:cs="仿宋_GB2312"/>
        </w:rPr>
        <w:t>19</w:t>
      </w:r>
      <w:r>
        <w:rPr>
          <w:rFonts w:hint="eastAsia" w:ascii="宋体" w:hAnsi="宋体" w:cs="仿宋_GB2312"/>
        </w:rPr>
        <w:t>.响应文件的送达地点及截止时间</w:t>
      </w:r>
      <w:r>
        <w:tab/>
      </w:r>
      <w:r>
        <w:fldChar w:fldCharType="begin"/>
      </w:r>
      <w:r>
        <w:instrText xml:space="preserve"> PAGEREF _Toc968 \h </w:instrText>
      </w:r>
      <w:r>
        <w:fldChar w:fldCharType="separate"/>
      </w:r>
      <w:r>
        <w:t>20</w:t>
      </w:r>
      <w:r>
        <w:fldChar w:fldCharType="end"/>
      </w:r>
      <w:r>
        <w:rPr>
          <w:rFonts w:hint="eastAsia" w:ascii="宋体" w:hAnsi="宋体" w:cs="Arial"/>
          <w:szCs w:val="21"/>
        </w:rPr>
        <w:fldChar w:fldCharType="end"/>
      </w:r>
    </w:p>
    <w:p w14:paraId="3C26A8DF">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_Toc24820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0</w:t>
      </w:r>
      <w:r>
        <w:rPr>
          <w:rFonts w:hint="eastAsia" w:ascii="宋体" w:hAnsi="宋体" w:cs="仿宋_GB2312"/>
        </w:rPr>
        <w:t>.迟交的响应文件</w:t>
      </w:r>
      <w:r>
        <w:tab/>
      </w:r>
      <w:r>
        <w:fldChar w:fldCharType="begin"/>
      </w:r>
      <w:r>
        <w:instrText xml:space="preserve"> PAGEREF _Toc24820 \h </w:instrText>
      </w:r>
      <w:r>
        <w:fldChar w:fldCharType="separate"/>
      </w:r>
      <w:r>
        <w:t>20</w:t>
      </w:r>
      <w:r>
        <w:fldChar w:fldCharType="end"/>
      </w:r>
      <w:r>
        <w:rPr>
          <w:rFonts w:hint="eastAsia" w:ascii="宋体" w:hAnsi="宋体" w:cs="Arial"/>
          <w:szCs w:val="21"/>
        </w:rPr>
        <w:fldChar w:fldCharType="end"/>
      </w:r>
    </w:p>
    <w:p w14:paraId="46CB416B">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_Toc18311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1</w:t>
      </w:r>
      <w:r>
        <w:rPr>
          <w:rFonts w:hint="eastAsia" w:ascii="宋体" w:hAnsi="宋体" w:cs="仿宋_GB2312"/>
        </w:rPr>
        <w:t>.响应文件的补充、修改或者撤回</w:t>
      </w:r>
      <w:r>
        <w:tab/>
      </w:r>
      <w:r>
        <w:fldChar w:fldCharType="begin"/>
      </w:r>
      <w:r>
        <w:instrText xml:space="preserve"> PAGEREF _Toc18311 \h </w:instrText>
      </w:r>
      <w:r>
        <w:fldChar w:fldCharType="separate"/>
      </w:r>
      <w:r>
        <w:t>20</w:t>
      </w:r>
      <w:r>
        <w:fldChar w:fldCharType="end"/>
      </w:r>
      <w:r>
        <w:rPr>
          <w:rFonts w:hint="eastAsia" w:ascii="宋体" w:hAnsi="宋体" w:cs="Arial"/>
          <w:szCs w:val="21"/>
        </w:rPr>
        <w:fldChar w:fldCharType="end"/>
      </w:r>
    </w:p>
    <w:p w14:paraId="54AFA0E2">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_Toc17078 </w:instrText>
      </w:r>
      <w:r>
        <w:rPr>
          <w:rFonts w:hint="eastAsia" w:ascii="宋体" w:hAnsi="宋体" w:cs="Arial"/>
          <w:szCs w:val="21"/>
        </w:rPr>
        <w:fldChar w:fldCharType="separate"/>
      </w:r>
      <w:r>
        <w:rPr>
          <w:rFonts w:hint="eastAsia" w:ascii="宋体" w:hAnsi="宋体" w:cs="仿宋_GB2312"/>
        </w:rPr>
        <w:t>（五）磋商程序</w:t>
      </w:r>
      <w:r>
        <w:tab/>
      </w:r>
      <w:r>
        <w:fldChar w:fldCharType="begin"/>
      </w:r>
      <w:r>
        <w:instrText xml:space="preserve"> PAGEREF _Toc17078 \h </w:instrText>
      </w:r>
      <w:r>
        <w:fldChar w:fldCharType="separate"/>
      </w:r>
      <w:r>
        <w:t>20</w:t>
      </w:r>
      <w:r>
        <w:fldChar w:fldCharType="end"/>
      </w:r>
      <w:r>
        <w:rPr>
          <w:rFonts w:hint="eastAsia" w:ascii="宋体" w:hAnsi="宋体" w:cs="Arial"/>
          <w:szCs w:val="21"/>
        </w:rPr>
        <w:fldChar w:fldCharType="end"/>
      </w:r>
    </w:p>
    <w:p w14:paraId="7FCAC6C1">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_Toc2278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2</w:t>
      </w:r>
      <w:r>
        <w:rPr>
          <w:rFonts w:hint="eastAsia" w:ascii="宋体" w:hAnsi="宋体" w:cs="仿宋_GB2312"/>
        </w:rPr>
        <w:t>.磋商小组</w:t>
      </w:r>
      <w:r>
        <w:tab/>
      </w:r>
      <w:r>
        <w:fldChar w:fldCharType="begin"/>
      </w:r>
      <w:r>
        <w:instrText xml:space="preserve"> PAGEREF _Toc2278 \h </w:instrText>
      </w:r>
      <w:r>
        <w:fldChar w:fldCharType="separate"/>
      </w:r>
      <w:r>
        <w:t>20</w:t>
      </w:r>
      <w:r>
        <w:fldChar w:fldCharType="end"/>
      </w:r>
      <w:r>
        <w:rPr>
          <w:rFonts w:hint="eastAsia" w:ascii="宋体" w:hAnsi="宋体" w:cs="Arial"/>
          <w:szCs w:val="21"/>
        </w:rPr>
        <w:fldChar w:fldCharType="end"/>
      </w:r>
    </w:p>
    <w:p w14:paraId="357B5ADA">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_Toc464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3</w:t>
      </w:r>
      <w:r>
        <w:rPr>
          <w:rFonts w:hint="eastAsia" w:ascii="宋体" w:hAnsi="宋体" w:cs="仿宋_GB2312"/>
        </w:rPr>
        <w:t>.磋商代表</w:t>
      </w:r>
      <w:r>
        <w:tab/>
      </w:r>
      <w:r>
        <w:fldChar w:fldCharType="begin"/>
      </w:r>
      <w:r>
        <w:instrText xml:space="preserve"> PAGEREF _Toc464 \h </w:instrText>
      </w:r>
      <w:r>
        <w:fldChar w:fldCharType="separate"/>
      </w:r>
      <w:r>
        <w:t>20</w:t>
      </w:r>
      <w:r>
        <w:fldChar w:fldCharType="end"/>
      </w:r>
      <w:r>
        <w:rPr>
          <w:rFonts w:hint="eastAsia" w:ascii="宋体" w:hAnsi="宋体" w:cs="Arial"/>
          <w:szCs w:val="21"/>
        </w:rPr>
        <w:fldChar w:fldCharType="end"/>
      </w:r>
    </w:p>
    <w:p w14:paraId="4CD8DA79">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_Toc7318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4</w:t>
      </w:r>
      <w:r>
        <w:rPr>
          <w:rFonts w:hint="eastAsia" w:ascii="宋体" w:hAnsi="宋体" w:cs="仿宋_GB2312"/>
        </w:rPr>
        <w:t>.资格审查和符合性审查</w:t>
      </w:r>
      <w:r>
        <w:tab/>
      </w:r>
      <w:r>
        <w:fldChar w:fldCharType="begin"/>
      </w:r>
      <w:r>
        <w:instrText xml:space="preserve"> PAGEREF _Toc7318 \h </w:instrText>
      </w:r>
      <w:r>
        <w:fldChar w:fldCharType="separate"/>
      </w:r>
      <w:r>
        <w:t>21</w:t>
      </w:r>
      <w:r>
        <w:fldChar w:fldCharType="end"/>
      </w:r>
      <w:r>
        <w:rPr>
          <w:rFonts w:hint="eastAsia" w:ascii="宋体" w:hAnsi="宋体" w:cs="Arial"/>
          <w:szCs w:val="21"/>
        </w:rPr>
        <w:fldChar w:fldCharType="end"/>
      </w:r>
    </w:p>
    <w:p w14:paraId="2D77058F">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_Toc17383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5</w:t>
      </w:r>
      <w:r>
        <w:rPr>
          <w:rFonts w:hint="eastAsia" w:ascii="宋体" w:hAnsi="宋体" w:cs="仿宋_GB2312"/>
        </w:rPr>
        <w:t>.磋商</w:t>
      </w:r>
      <w:r>
        <w:tab/>
      </w:r>
      <w:r>
        <w:fldChar w:fldCharType="begin"/>
      </w:r>
      <w:r>
        <w:instrText xml:space="preserve"> PAGEREF _Toc17383 \h </w:instrText>
      </w:r>
      <w:r>
        <w:fldChar w:fldCharType="separate"/>
      </w:r>
      <w:r>
        <w:t>21</w:t>
      </w:r>
      <w:r>
        <w:fldChar w:fldCharType="end"/>
      </w:r>
      <w:r>
        <w:rPr>
          <w:rFonts w:hint="eastAsia" w:ascii="宋体" w:hAnsi="宋体" w:cs="Arial"/>
          <w:szCs w:val="21"/>
        </w:rPr>
        <w:fldChar w:fldCharType="end"/>
      </w:r>
    </w:p>
    <w:p w14:paraId="5F4E6C5A">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_Toc3706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6</w:t>
      </w:r>
      <w:r>
        <w:rPr>
          <w:rFonts w:hint="eastAsia" w:ascii="宋体" w:hAnsi="宋体" w:cs="仿宋_GB2312"/>
        </w:rPr>
        <w:t>.推荐成交候选供应商</w:t>
      </w:r>
      <w:r>
        <w:tab/>
      </w:r>
      <w:r>
        <w:fldChar w:fldCharType="begin"/>
      </w:r>
      <w:r>
        <w:instrText xml:space="preserve"> PAGEREF _Toc3706 \h </w:instrText>
      </w:r>
      <w:r>
        <w:fldChar w:fldCharType="separate"/>
      </w:r>
      <w:r>
        <w:t>22</w:t>
      </w:r>
      <w:r>
        <w:fldChar w:fldCharType="end"/>
      </w:r>
      <w:r>
        <w:rPr>
          <w:rFonts w:hint="eastAsia" w:ascii="宋体" w:hAnsi="宋体" w:cs="Arial"/>
          <w:szCs w:val="21"/>
        </w:rPr>
        <w:fldChar w:fldCharType="end"/>
      </w:r>
    </w:p>
    <w:p w14:paraId="7CEE0527">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_Toc14045 </w:instrText>
      </w:r>
      <w:r>
        <w:rPr>
          <w:rFonts w:hint="eastAsia" w:ascii="宋体" w:hAnsi="宋体" w:cs="Arial"/>
          <w:szCs w:val="21"/>
        </w:rPr>
        <w:fldChar w:fldCharType="separate"/>
      </w:r>
      <w:r>
        <w:rPr>
          <w:rFonts w:hint="eastAsia" w:ascii="宋体" w:hAnsi="宋体" w:cs="仿宋_GB2312"/>
        </w:rPr>
        <w:t>（六）成交与签订合同</w:t>
      </w:r>
      <w:r>
        <w:tab/>
      </w:r>
      <w:r>
        <w:fldChar w:fldCharType="begin"/>
      </w:r>
      <w:r>
        <w:instrText xml:space="preserve"> PAGEREF _Toc14045 \h </w:instrText>
      </w:r>
      <w:r>
        <w:fldChar w:fldCharType="separate"/>
      </w:r>
      <w:r>
        <w:t>22</w:t>
      </w:r>
      <w:r>
        <w:fldChar w:fldCharType="end"/>
      </w:r>
      <w:r>
        <w:rPr>
          <w:rFonts w:hint="eastAsia" w:ascii="宋体" w:hAnsi="宋体" w:cs="Arial"/>
          <w:szCs w:val="21"/>
        </w:rPr>
        <w:fldChar w:fldCharType="end"/>
      </w:r>
    </w:p>
    <w:p w14:paraId="0907DA0E">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_Toc2128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7</w:t>
      </w:r>
      <w:r>
        <w:rPr>
          <w:rFonts w:hint="eastAsia" w:ascii="宋体" w:hAnsi="宋体" w:cs="仿宋_GB2312"/>
        </w:rPr>
        <w:t>.确定成交供应商</w:t>
      </w:r>
      <w:r>
        <w:tab/>
      </w:r>
      <w:r>
        <w:fldChar w:fldCharType="begin"/>
      </w:r>
      <w:r>
        <w:instrText xml:space="preserve"> PAGEREF _Toc2128 \h </w:instrText>
      </w:r>
      <w:r>
        <w:fldChar w:fldCharType="separate"/>
      </w:r>
      <w:r>
        <w:t>22</w:t>
      </w:r>
      <w:r>
        <w:fldChar w:fldCharType="end"/>
      </w:r>
      <w:r>
        <w:rPr>
          <w:rFonts w:hint="eastAsia" w:ascii="宋体" w:hAnsi="宋体" w:cs="Arial"/>
          <w:szCs w:val="21"/>
        </w:rPr>
        <w:fldChar w:fldCharType="end"/>
      </w:r>
    </w:p>
    <w:p w14:paraId="30998EC7">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_Toc19283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8</w:t>
      </w:r>
      <w:r>
        <w:rPr>
          <w:rFonts w:hint="eastAsia" w:ascii="宋体" w:hAnsi="宋体" w:cs="仿宋_GB2312"/>
        </w:rPr>
        <w:t>.签订合同</w:t>
      </w:r>
      <w:r>
        <w:tab/>
      </w:r>
      <w:r>
        <w:fldChar w:fldCharType="begin"/>
      </w:r>
      <w:r>
        <w:instrText xml:space="preserve"> PAGEREF _Toc19283 \h </w:instrText>
      </w:r>
      <w:r>
        <w:fldChar w:fldCharType="separate"/>
      </w:r>
      <w:r>
        <w:t>22</w:t>
      </w:r>
      <w:r>
        <w:fldChar w:fldCharType="end"/>
      </w:r>
      <w:r>
        <w:rPr>
          <w:rFonts w:hint="eastAsia" w:ascii="宋体" w:hAnsi="宋体" w:cs="Arial"/>
          <w:szCs w:val="21"/>
        </w:rPr>
        <w:fldChar w:fldCharType="end"/>
      </w:r>
    </w:p>
    <w:p w14:paraId="340B957C">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_Toc22183 </w:instrText>
      </w:r>
      <w:r>
        <w:rPr>
          <w:rFonts w:hint="eastAsia" w:ascii="宋体" w:hAnsi="宋体" w:cs="Arial"/>
          <w:szCs w:val="21"/>
        </w:rPr>
        <w:fldChar w:fldCharType="separate"/>
      </w:r>
      <w:r>
        <w:rPr>
          <w:rFonts w:hint="eastAsia" w:ascii="宋体" w:hAnsi="宋体" w:cs="仿宋_GB2312"/>
          <w:snapToGrid w:val="0"/>
          <w:kern w:val="0"/>
          <w:lang w:val="zh-CN"/>
        </w:rPr>
        <w:t>（七）质疑</w:t>
      </w:r>
      <w:r>
        <w:tab/>
      </w:r>
      <w:r>
        <w:fldChar w:fldCharType="begin"/>
      </w:r>
      <w:r>
        <w:instrText xml:space="preserve"> PAGEREF _Toc22183 \h </w:instrText>
      </w:r>
      <w:r>
        <w:fldChar w:fldCharType="separate"/>
      </w:r>
      <w:r>
        <w:t>23</w:t>
      </w:r>
      <w:r>
        <w:fldChar w:fldCharType="end"/>
      </w:r>
      <w:r>
        <w:rPr>
          <w:rFonts w:hint="eastAsia" w:ascii="宋体" w:hAnsi="宋体" w:cs="Arial"/>
          <w:szCs w:val="21"/>
        </w:rPr>
        <w:fldChar w:fldCharType="end"/>
      </w:r>
    </w:p>
    <w:p w14:paraId="35EC0B56">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_Toc2117 </w:instrText>
      </w:r>
      <w:r>
        <w:rPr>
          <w:rFonts w:hint="eastAsia" w:ascii="宋体" w:hAnsi="宋体" w:cs="Arial"/>
          <w:szCs w:val="21"/>
        </w:rPr>
        <w:fldChar w:fldCharType="separate"/>
      </w:r>
      <w:r>
        <w:rPr>
          <w:rFonts w:ascii="宋体" w:hAnsi="宋体" w:cs="仿宋_GB2312"/>
        </w:rPr>
        <w:t>29</w:t>
      </w:r>
      <w:r>
        <w:rPr>
          <w:rFonts w:hint="eastAsia" w:ascii="宋体" w:hAnsi="宋体" w:cs="仿宋_GB2312"/>
        </w:rPr>
        <w:t>.质疑</w:t>
      </w:r>
      <w:r>
        <w:tab/>
      </w:r>
      <w:r>
        <w:fldChar w:fldCharType="begin"/>
      </w:r>
      <w:r>
        <w:instrText xml:space="preserve"> PAGEREF _Toc2117 \h </w:instrText>
      </w:r>
      <w:r>
        <w:fldChar w:fldCharType="separate"/>
      </w:r>
      <w:r>
        <w:t>23</w:t>
      </w:r>
      <w:r>
        <w:fldChar w:fldCharType="end"/>
      </w:r>
      <w:r>
        <w:rPr>
          <w:rFonts w:hint="eastAsia" w:ascii="宋体" w:hAnsi="宋体" w:cs="Arial"/>
          <w:szCs w:val="21"/>
        </w:rPr>
        <w:fldChar w:fldCharType="end"/>
      </w:r>
    </w:p>
    <w:p w14:paraId="76047D53">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_Toc18059 </w:instrText>
      </w:r>
      <w:r>
        <w:rPr>
          <w:rFonts w:hint="eastAsia" w:ascii="宋体" w:hAnsi="宋体" w:cs="Arial"/>
          <w:szCs w:val="21"/>
        </w:rPr>
        <w:fldChar w:fldCharType="separate"/>
      </w:r>
      <w:r>
        <w:rPr>
          <w:rFonts w:hint="eastAsia" w:ascii="宋体" w:hAnsi="宋体" w:cs="仿宋_GB2312"/>
        </w:rPr>
        <w:t>3</w:t>
      </w:r>
      <w:r>
        <w:rPr>
          <w:rFonts w:ascii="宋体" w:hAnsi="宋体" w:cs="仿宋_GB2312"/>
        </w:rPr>
        <w:t>0</w:t>
      </w:r>
      <w:r>
        <w:rPr>
          <w:rFonts w:hint="eastAsia" w:ascii="宋体" w:hAnsi="宋体" w:cs="仿宋_GB2312"/>
        </w:rPr>
        <w:t>.质疑回复</w:t>
      </w:r>
      <w:r>
        <w:tab/>
      </w:r>
      <w:r>
        <w:fldChar w:fldCharType="begin"/>
      </w:r>
      <w:r>
        <w:instrText xml:space="preserve"> PAGEREF _Toc18059 \h </w:instrText>
      </w:r>
      <w:r>
        <w:fldChar w:fldCharType="separate"/>
      </w:r>
      <w:r>
        <w:t>23</w:t>
      </w:r>
      <w:r>
        <w:fldChar w:fldCharType="end"/>
      </w:r>
      <w:r>
        <w:rPr>
          <w:rFonts w:hint="eastAsia" w:ascii="宋体" w:hAnsi="宋体" w:cs="Arial"/>
          <w:szCs w:val="21"/>
        </w:rPr>
        <w:fldChar w:fldCharType="end"/>
      </w:r>
    </w:p>
    <w:p w14:paraId="5C6217A9">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_Toc26761 </w:instrText>
      </w:r>
      <w:r>
        <w:rPr>
          <w:rFonts w:hint="eastAsia" w:ascii="宋体" w:hAnsi="宋体" w:cs="Arial"/>
          <w:szCs w:val="21"/>
        </w:rPr>
        <w:fldChar w:fldCharType="separate"/>
      </w:r>
      <w:r>
        <w:rPr>
          <w:rFonts w:hint="eastAsia" w:ascii="宋体" w:hAnsi="宋体" w:cs="仿宋_GB2312"/>
          <w:snapToGrid w:val="0"/>
          <w:kern w:val="0"/>
          <w:lang w:val="zh-CN"/>
        </w:rPr>
        <w:t>（八）政府采购政策</w:t>
      </w:r>
      <w:r>
        <w:tab/>
      </w:r>
      <w:r>
        <w:fldChar w:fldCharType="begin"/>
      </w:r>
      <w:r>
        <w:instrText xml:space="preserve"> PAGEREF _Toc26761 \h </w:instrText>
      </w:r>
      <w:r>
        <w:fldChar w:fldCharType="separate"/>
      </w:r>
      <w:r>
        <w:t>24</w:t>
      </w:r>
      <w:r>
        <w:fldChar w:fldCharType="end"/>
      </w:r>
      <w:r>
        <w:rPr>
          <w:rFonts w:hint="eastAsia" w:ascii="宋体" w:hAnsi="宋体" w:cs="Arial"/>
          <w:szCs w:val="21"/>
        </w:rPr>
        <w:fldChar w:fldCharType="end"/>
      </w:r>
    </w:p>
    <w:p w14:paraId="3C044695">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_Toc10638 </w:instrText>
      </w:r>
      <w:r>
        <w:rPr>
          <w:rFonts w:hint="eastAsia" w:ascii="宋体" w:hAnsi="宋体" w:cs="Arial"/>
          <w:szCs w:val="21"/>
        </w:rPr>
        <w:fldChar w:fldCharType="separate"/>
      </w:r>
      <w:r>
        <w:rPr>
          <w:rFonts w:hint="eastAsia" w:ascii="宋体" w:hAnsi="宋体" w:cs="仿宋_GB2312"/>
        </w:rPr>
        <w:t>31</w:t>
      </w:r>
      <w:r>
        <w:rPr>
          <w:rFonts w:ascii="宋体" w:hAnsi="宋体" w:cs="仿宋_GB2312"/>
        </w:rPr>
        <w:t>.</w:t>
      </w:r>
      <w:r>
        <w:rPr>
          <w:rFonts w:hint="eastAsia" w:ascii="宋体" w:hAnsi="宋体" w:cs="仿宋_GB2312"/>
        </w:rPr>
        <w:t>是否接受进口产品</w:t>
      </w:r>
      <w:r>
        <w:tab/>
      </w:r>
      <w:r>
        <w:fldChar w:fldCharType="begin"/>
      </w:r>
      <w:r>
        <w:instrText xml:space="preserve"> PAGEREF _Toc10638 \h </w:instrText>
      </w:r>
      <w:r>
        <w:fldChar w:fldCharType="separate"/>
      </w:r>
      <w:r>
        <w:t>24</w:t>
      </w:r>
      <w:r>
        <w:fldChar w:fldCharType="end"/>
      </w:r>
      <w:r>
        <w:rPr>
          <w:rFonts w:hint="eastAsia" w:ascii="宋体" w:hAnsi="宋体" w:cs="Arial"/>
          <w:szCs w:val="21"/>
        </w:rPr>
        <w:fldChar w:fldCharType="end"/>
      </w:r>
    </w:p>
    <w:p w14:paraId="566768D0">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_Toc31026 </w:instrText>
      </w:r>
      <w:r>
        <w:rPr>
          <w:rFonts w:hint="eastAsia" w:ascii="宋体" w:hAnsi="宋体" w:cs="Arial"/>
          <w:szCs w:val="21"/>
        </w:rPr>
        <w:fldChar w:fldCharType="separate"/>
      </w:r>
      <w:r>
        <w:rPr>
          <w:rFonts w:hint="eastAsia" w:ascii="宋体" w:hAnsi="宋体" w:cs="仿宋_GB2312"/>
        </w:rPr>
        <w:t>32</w:t>
      </w:r>
      <w:r>
        <w:rPr>
          <w:rFonts w:ascii="宋体" w:hAnsi="宋体" w:cs="仿宋_GB2312"/>
        </w:rPr>
        <w:t>.</w:t>
      </w:r>
      <w:r>
        <w:rPr>
          <w:rFonts w:hint="eastAsia" w:ascii="宋体" w:hAnsi="宋体" w:cs="仿宋_GB2312"/>
        </w:rPr>
        <w:t>中小企业扶持政策</w:t>
      </w:r>
      <w:r>
        <w:tab/>
      </w:r>
      <w:r>
        <w:fldChar w:fldCharType="begin"/>
      </w:r>
      <w:r>
        <w:instrText xml:space="preserve"> PAGEREF _Toc31026 \h </w:instrText>
      </w:r>
      <w:r>
        <w:fldChar w:fldCharType="separate"/>
      </w:r>
      <w:r>
        <w:t>24</w:t>
      </w:r>
      <w:r>
        <w:fldChar w:fldCharType="end"/>
      </w:r>
      <w:r>
        <w:rPr>
          <w:rFonts w:hint="eastAsia" w:ascii="宋体" w:hAnsi="宋体" w:cs="Arial"/>
          <w:szCs w:val="21"/>
        </w:rPr>
        <w:fldChar w:fldCharType="end"/>
      </w:r>
    </w:p>
    <w:p w14:paraId="18C7BA78">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_Toc31510 </w:instrText>
      </w:r>
      <w:r>
        <w:rPr>
          <w:rFonts w:hint="eastAsia" w:ascii="宋体" w:hAnsi="宋体" w:cs="Arial"/>
          <w:szCs w:val="21"/>
        </w:rPr>
        <w:fldChar w:fldCharType="separate"/>
      </w:r>
      <w:r>
        <w:rPr>
          <w:rFonts w:hint="eastAsia" w:ascii="宋体" w:hAnsi="宋体" w:cs="仿宋_GB2312"/>
        </w:rPr>
        <w:t>33</w:t>
      </w:r>
      <w:r>
        <w:rPr>
          <w:rFonts w:ascii="宋体" w:hAnsi="宋体" w:cs="仿宋_GB2312"/>
        </w:rPr>
        <w:t>.</w:t>
      </w:r>
      <w:r>
        <w:rPr>
          <w:rFonts w:hint="eastAsia" w:ascii="宋体" w:hAnsi="宋体" w:cs="仿宋_GB2312"/>
        </w:rPr>
        <w:t>节能产品、环境标志产品采购政策</w:t>
      </w:r>
      <w:r>
        <w:tab/>
      </w:r>
      <w:r>
        <w:fldChar w:fldCharType="begin"/>
      </w:r>
      <w:r>
        <w:instrText xml:space="preserve"> PAGEREF _Toc31510 \h </w:instrText>
      </w:r>
      <w:r>
        <w:fldChar w:fldCharType="separate"/>
      </w:r>
      <w:r>
        <w:t>25</w:t>
      </w:r>
      <w:r>
        <w:fldChar w:fldCharType="end"/>
      </w:r>
      <w:r>
        <w:rPr>
          <w:rFonts w:hint="eastAsia" w:ascii="宋体" w:hAnsi="宋体" w:cs="Arial"/>
          <w:szCs w:val="21"/>
        </w:rPr>
        <w:fldChar w:fldCharType="end"/>
      </w:r>
    </w:p>
    <w:p w14:paraId="10BCD22A">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_Toc26668 </w:instrText>
      </w:r>
      <w:r>
        <w:rPr>
          <w:rFonts w:hint="eastAsia" w:ascii="宋体" w:hAnsi="宋体" w:cs="Arial"/>
          <w:szCs w:val="21"/>
        </w:rPr>
        <w:fldChar w:fldCharType="separate"/>
      </w:r>
      <w:r>
        <w:rPr>
          <w:rFonts w:hint="eastAsia" w:ascii="宋体" w:hAnsi="宋体" w:cs="仿宋_GB2312"/>
          <w:snapToGrid w:val="0"/>
          <w:kern w:val="0"/>
          <w:lang w:val="zh-CN"/>
        </w:rPr>
        <w:t>（九）其他要求</w:t>
      </w:r>
      <w:r>
        <w:tab/>
      </w:r>
      <w:r>
        <w:fldChar w:fldCharType="begin"/>
      </w:r>
      <w:r>
        <w:instrText xml:space="preserve"> PAGEREF _Toc26668 \h </w:instrText>
      </w:r>
      <w:r>
        <w:fldChar w:fldCharType="separate"/>
      </w:r>
      <w:r>
        <w:t>25</w:t>
      </w:r>
      <w:r>
        <w:fldChar w:fldCharType="end"/>
      </w:r>
      <w:r>
        <w:rPr>
          <w:rFonts w:hint="eastAsia" w:ascii="宋体" w:hAnsi="宋体" w:cs="Arial"/>
          <w:szCs w:val="21"/>
        </w:rPr>
        <w:fldChar w:fldCharType="end"/>
      </w:r>
    </w:p>
    <w:p w14:paraId="609E2860">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_Toc14613 </w:instrText>
      </w:r>
      <w:r>
        <w:rPr>
          <w:rFonts w:hint="eastAsia" w:ascii="宋体" w:hAnsi="宋体" w:cs="Arial"/>
          <w:szCs w:val="21"/>
        </w:rPr>
        <w:fldChar w:fldCharType="separate"/>
      </w:r>
      <w:r>
        <w:rPr>
          <w:rFonts w:hint="eastAsia" w:ascii="宋体" w:hAnsi="宋体" w:cs="仿宋_GB2312"/>
          <w:snapToGrid w:val="0"/>
          <w:kern w:val="0"/>
          <w:lang w:val="zh-CN"/>
        </w:rPr>
        <w:t>（十）法律</w:t>
      </w:r>
      <w:r>
        <w:tab/>
      </w:r>
      <w:r>
        <w:fldChar w:fldCharType="begin"/>
      </w:r>
      <w:r>
        <w:instrText xml:space="preserve"> PAGEREF _Toc14613 \h </w:instrText>
      </w:r>
      <w:r>
        <w:fldChar w:fldCharType="separate"/>
      </w:r>
      <w:r>
        <w:t>25</w:t>
      </w:r>
      <w:r>
        <w:fldChar w:fldCharType="end"/>
      </w:r>
      <w:r>
        <w:rPr>
          <w:rFonts w:hint="eastAsia" w:ascii="宋体" w:hAnsi="宋体" w:cs="Arial"/>
          <w:szCs w:val="21"/>
        </w:rPr>
        <w:fldChar w:fldCharType="end"/>
      </w:r>
    </w:p>
    <w:p w14:paraId="2B8E39DC">
      <w:pPr>
        <w:pStyle w:val="38"/>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_Toc27783 </w:instrText>
      </w:r>
      <w:r>
        <w:rPr>
          <w:rFonts w:hint="eastAsia" w:ascii="宋体" w:hAnsi="宋体" w:cs="Arial"/>
          <w:szCs w:val="21"/>
        </w:rPr>
        <w:fldChar w:fldCharType="separate"/>
      </w:r>
      <w:r>
        <w:rPr>
          <w:rFonts w:hint="eastAsia" w:ascii="微软雅黑" w:hAnsi="微软雅黑" w:eastAsia="微软雅黑"/>
          <w:szCs w:val="32"/>
        </w:rPr>
        <w:t>第三章 项目采购需求</w:t>
      </w:r>
      <w:r>
        <w:tab/>
      </w:r>
      <w:r>
        <w:fldChar w:fldCharType="begin"/>
      </w:r>
      <w:r>
        <w:instrText xml:space="preserve"> PAGEREF _Toc27783 \h </w:instrText>
      </w:r>
      <w:r>
        <w:fldChar w:fldCharType="separate"/>
      </w:r>
      <w:r>
        <w:t>26</w:t>
      </w:r>
      <w:r>
        <w:fldChar w:fldCharType="end"/>
      </w:r>
      <w:r>
        <w:rPr>
          <w:rFonts w:hint="eastAsia" w:ascii="宋体" w:hAnsi="宋体" w:cs="Arial"/>
          <w:szCs w:val="21"/>
        </w:rPr>
        <w:fldChar w:fldCharType="end"/>
      </w:r>
    </w:p>
    <w:p w14:paraId="346AC3D3">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_Toc21405 </w:instrText>
      </w:r>
      <w:r>
        <w:rPr>
          <w:rFonts w:hint="eastAsia" w:ascii="宋体" w:hAnsi="宋体" w:cs="Arial"/>
          <w:szCs w:val="21"/>
        </w:rPr>
        <w:fldChar w:fldCharType="separate"/>
      </w:r>
      <w:r>
        <w:rPr>
          <w:rFonts w:hint="eastAsia" w:ascii="宋体" w:hAnsi="宋体" w:cs="仿宋_GB2312"/>
          <w:szCs w:val="28"/>
        </w:rPr>
        <w:t>一、采购清单</w:t>
      </w:r>
      <w:r>
        <w:tab/>
      </w:r>
      <w:r>
        <w:fldChar w:fldCharType="begin"/>
      </w:r>
      <w:r>
        <w:instrText xml:space="preserve"> PAGEREF _Toc21405 \h </w:instrText>
      </w:r>
      <w:r>
        <w:fldChar w:fldCharType="separate"/>
      </w:r>
      <w:r>
        <w:t>26</w:t>
      </w:r>
      <w:r>
        <w:fldChar w:fldCharType="end"/>
      </w:r>
      <w:r>
        <w:rPr>
          <w:rFonts w:hint="eastAsia" w:ascii="宋体" w:hAnsi="宋体" w:cs="Arial"/>
          <w:szCs w:val="21"/>
        </w:rPr>
        <w:fldChar w:fldCharType="end"/>
      </w:r>
    </w:p>
    <w:p w14:paraId="71889D12">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_Toc32330 </w:instrText>
      </w:r>
      <w:r>
        <w:rPr>
          <w:rFonts w:hint="eastAsia" w:ascii="宋体" w:hAnsi="宋体" w:cs="Arial"/>
          <w:szCs w:val="21"/>
        </w:rPr>
        <w:fldChar w:fldCharType="separate"/>
      </w:r>
      <w:r>
        <w:rPr>
          <w:rFonts w:hint="eastAsia" w:ascii="宋体" w:hAnsi="宋体" w:cs="仿宋_GB2312"/>
          <w:szCs w:val="28"/>
        </w:rPr>
        <w:t>二、项目概况</w:t>
      </w:r>
      <w:r>
        <w:tab/>
      </w:r>
      <w:r>
        <w:fldChar w:fldCharType="begin"/>
      </w:r>
      <w:r>
        <w:instrText xml:space="preserve"> PAGEREF _Toc32330 \h </w:instrText>
      </w:r>
      <w:r>
        <w:fldChar w:fldCharType="separate"/>
      </w:r>
      <w:r>
        <w:t>26</w:t>
      </w:r>
      <w:r>
        <w:fldChar w:fldCharType="end"/>
      </w:r>
      <w:r>
        <w:rPr>
          <w:rFonts w:hint="eastAsia" w:ascii="宋体" w:hAnsi="宋体" w:cs="Arial"/>
          <w:szCs w:val="21"/>
        </w:rPr>
        <w:fldChar w:fldCharType="end"/>
      </w:r>
    </w:p>
    <w:p w14:paraId="4E76887F">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_Toc29159 </w:instrText>
      </w:r>
      <w:r>
        <w:rPr>
          <w:rFonts w:hint="eastAsia" w:ascii="宋体" w:hAnsi="宋体" w:cs="Arial"/>
          <w:szCs w:val="21"/>
        </w:rPr>
        <w:fldChar w:fldCharType="separate"/>
      </w:r>
      <w:r>
        <w:rPr>
          <w:rFonts w:hint="eastAsia" w:ascii="宋体" w:hAnsi="宋体" w:cs="仿宋_GB2312"/>
          <w:szCs w:val="28"/>
        </w:rPr>
        <w:t>三、服务内容</w:t>
      </w:r>
      <w:r>
        <w:tab/>
      </w:r>
      <w:r>
        <w:fldChar w:fldCharType="begin"/>
      </w:r>
      <w:r>
        <w:instrText xml:space="preserve"> PAGEREF _Toc29159 \h </w:instrText>
      </w:r>
      <w:r>
        <w:fldChar w:fldCharType="separate"/>
      </w:r>
      <w:r>
        <w:t>26</w:t>
      </w:r>
      <w:r>
        <w:fldChar w:fldCharType="end"/>
      </w:r>
      <w:r>
        <w:rPr>
          <w:rFonts w:hint="eastAsia" w:ascii="宋体" w:hAnsi="宋体" w:cs="Arial"/>
          <w:szCs w:val="21"/>
        </w:rPr>
        <w:fldChar w:fldCharType="end"/>
      </w:r>
    </w:p>
    <w:p w14:paraId="42311B9E">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_Toc16847 </w:instrText>
      </w:r>
      <w:r>
        <w:rPr>
          <w:rFonts w:hint="eastAsia" w:ascii="宋体" w:hAnsi="宋体" w:cs="Arial"/>
          <w:szCs w:val="21"/>
        </w:rPr>
        <w:fldChar w:fldCharType="separate"/>
      </w:r>
      <w:r>
        <w:rPr>
          <w:rFonts w:hint="eastAsia" w:ascii="宋体" w:hAnsi="宋体" w:cs="仿宋_GB2312"/>
          <w:szCs w:val="28"/>
        </w:rPr>
        <w:t>四、技术要求</w:t>
      </w:r>
      <w:r>
        <w:tab/>
      </w:r>
      <w:r>
        <w:fldChar w:fldCharType="begin"/>
      </w:r>
      <w:r>
        <w:instrText xml:space="preserve"> PAGEREF _Toc16847 \h </w:instrText>
      </w:r>
      <w:r>
        <w:fldChar w:fldCharType="separate"/>
      </w:r>
      <w:r>
        <w:t>27</w:t>
      </w:r>
      <w:r>
        <w:fldChar w:fldCharType="end"/>
      </w:r>
      <w:r>
        <w:rPr>
          <w:rFonts w:hint="eastAsia" w:ascii="宋体" w:hAnsi="宋体" w:cs="Arial"/>
          <w:szCs w:val="21"/>
        </w:rPr>
        <w:fldChar w:fldCharType="end"/>
      </w:r>
    </w:p>
    <w:p w14:paraId="44CBFC65">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_Toc204 </w:instrText>
      </w:r>
      <w:r>
        <w:rPr>
          <w:rFonts w:hint="eastAsia" w:ascii="宋体" w:hAnsi="宋体" w:cs="Arial"/>
          <w:szCs w:val="21"/>
        </w:rPr>
        <w:fldChar w:fldCharType="separate"/>
      </w:r>
      <w:r>
        <w:rPr>
          <w:rFonts w:hint="eastAsia" w:ascii="宋体" w:hAnsi="宋体" w:cs="仿宋_GB2312"/>
          <w:szCs w:val="28"/>
        </w:rPr>
        <w:t>五、商务要求</w:t>
      </w:r>
      <w:r>
        <w:tab/>
      </w:r>
      <w:r>
        <w:fldChar w:fldCharType="begin"/>
      </w:r>
      <w:r>
        <w:instrText xml:space="preserve"> PAGEREF _Toc204 \h </w:instrText>
      </w:r>
      <w:r>
        <w:fldChar w:fldCharType="separate"/>
      </w:r>
      <w:r>
        <w:t>28</w:t>
      </w:r>
      <w:r>
        <w:fldChar w:fldCharType="end"/>
      </w:r>
      <w:r>
        <w:rPr>
          <w:rFonts w:hint="eastAsia" w:ascii="宋体" w:hAnsi="宋体" w:cs="Arial"/>
          <w:szCs w:val="21"/>
        </w:rPr>
        <w:fldChar w:fldCharType="end"/>
      </w:r>
    </w:p>
    <w:p w14:paraId="4B953E6F">
      <w:pPr>
        <w:pStyle w:val="38"/>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_Toc27370 </w:instrText>
      </w:r>
      <w:r>
        <w:rPr>
          <w:rFonts w:hint="eastAsia" w:ascii="宋体" w:hAnsi="宋体" w:cs="Arial"/>
          <w:szCs w:val="21"/>
        </w:rPr>
        <w:fldChar w:fldCharType="separate"/>
      </w:r>
      <w:r>
        <w:rPr>
          <w:rFonts w:ascii="微软雅黑" w:hAnsi="微软雅黑" w:eastAsia="微软雅黑"/>
          <w:szCs w:val="32"/>
        </w:rPr>
        <w:t>第四章</w:t>
      </w:r>
      <w:r>
        <w:rPr>
          <w:rFonts w:hint="eastAsia" w:ascii="微软雅黑" w:hAnsi="微软雅黑" w:eastAsia="微软雅黑"/>
          <w:szCs w:val="32"/>
        </w:rPr>
        <w:t xml:space="preserve"> 合同草案</w:t>
      </w:r>
      <w:r>
        <w:tab/>
      </w:r>
      <w:r>
        <w:fldChar w:fldCharType="begin"/>
      </w:r>
      <w:r>
        <w:instrText xml:space="preserve"> PAGEREF _Toc27370 \h </w:instrText>
      </w:r>
      <w:r>
        <w:fldChar w:fldCharType="separate"/>
      </w:r>
      <w:r>
        <w:t>30</w:t>
      </w:r>
      <w:r>
        <w:fldChar w:fldCharType="end"/>
      </w:r>
      <w:r>
        <w:rPr>
          <w:rFonts w:hint="eastAsia" w:ascii="宋体" w:hAnsi="宋体" w:cs="Arial"/>
          <w:szCs w:val="21"/>
        </w:rPr>
        <w:fldChar w:fldCharType="end"/>
      </w:r>
    </w:p>
    <w:p w14:paraId="65538C4D">
      <w:pPr>
        <w:pStyle w:val="38"/>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_Toc23997 </w:instrText>
      </w:r>
      <w:r>
        <w:rPr>
          <w:rFonts w:hint="eastAsia" w:ascii="宋体" w:hAnsi="宋体" w:cs="Arial"/>
          <w:szCs w:val="21"/>
        </w:rPr>
        <w:fldChar w:fldCharType="separate"/>
      </w:r>
      <w:r>
        <w:rPr>
          <w:rFonts w:hint="eastAsia" w:ascii="微软雅黑" w:hAnsi="微软雅黑" w:eastAsia="微软雅黑"/>
          <w:szCs w:val="32"/>
        </w:rPr>
        <w:t>第五章 评审程序、方法及标准</w:t>
      </w:r>
      <w:r>
        <w:tab/>
      </w:r>
      <w:r>
        <w:fldChar w:fldCharType="begin"/>
      </w:r>
      <w:r>
        <w:instrText xml:space="preserve"> PAGEREF _Toc23997 \h </w:instrText>
      </w:r>
      <w:r>
        <w:fldChar w:fldCharType="separate"/>
      </w:r>
      <w:r>
        <w:t>35</w:t>
      </w:r>
      <w:r>
        <w:fldChar w:fldCharType="end"/>
      </w:r>
      <w:r>
        <w:rPr>
          <w:rFonts w:hint="eastAsia" w:ascii="宋体" w:hAnsi="宋体" w:cs="Arial"/>
          <w:szCs w:val="21"/>
        </w:rPr>
        <w:fldChar w:fldCharType="end"/>
      </w:r>
    </w:p>
    <w:p w14:paraId="39968F15">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_Toc15986 </w:instrText>
      </w:r>
      <w:r>
        <w:rPr>
          <w:rFonts w:hint="eastAsia" w:ascii="宋体" w:hAnsi="宋体" w:cs="Arial"/>
          <w:szCs w:val="21"/>
        </w:rPr>
        <w:fldChar w:fldCharType="separate"/>
      </w:r>
      <w:r>
        <w:rPr>
          <w:rFonts w:hint="eastAsia" w:ascii="宋体" w:hAnsi="宋体" w:eastAsia="宋体" w:cs="仿宋_GB2312"/>
          <w:bCs w:val="0"/>
          <w:szCs w:val="24"/>
        </w:rPr>
        <w:t>一、评审方法</w:t>
      </w:r>
      <w:r>
        <w:tab/>
      </w:r>
      <w:r>
        <w:fldChar w:fldCharType="begin"/>
      </w:r>
      <w:r>
        <w:instrText xml:space="preserve"> PAGEREF _Toc15986 \h </w:instrText>
      </w:r>
      <w:r>
        <w:fldChar w:fldCharType="separate"/>
      </w:r>
      <w:r>
        <w:t>35</w:t>
      </w:r>
      <w:r>
        <w:fldChar w:fldCharType="end"/>
      </w:r>
      <w:r>
        <w:rPr>
          <w:rFonts w:hint="eastAsia" w:ascii="宋体" w:hAnsi="宋体" w:cs="Arial"/>
          <w:szCs w:val="21"/>
        </w:rPr>
        <w:fldChar w:fldCharType="end"/>
      </w:r>
    </w:p>
    <w:p w14:paraId="1E17B434">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_Toc19127 </w:instrText>
      </w:r>
      <w:r>
        <w:rPr>
          <w:rFonts w:hint="eastAsia" w:ascii="宋体" w:hAnsi="宋体" w:cs="Arial"/>
          <w:szCs w:val="21"/>
        </w:rPr>
        <w:fldChar w:fldCharType="separate"/>
      </w:r>
      <w:r>
        <w:rPr>
          <w:rFonts w:hint="eastAsia" w:ascii="宋体" w:hAnsi="宋体" w:cs="仿宋_GB2312"/>
        </w:rPr>
        <w:t>二、评审程序</w:t>
      </w:r>
      <w:r>
        <w:tab/>
      </w:r>
      <w:r>
        <w:fldChar w:fldCharType="begin"/>
      </w:r>
      <w:r>
        <w:instrText xml:space="preserve"> PAGEREF _Toc19127 \h </w:instrText>
      </w:r>
      <w:r>
        <w:fldChar w:fldCharType="separate"/>
      </w:r>
      <w:r>
        <w:t>35</w:t>
      </w:r>
      <w:r>
        <w:fldChar w:fldCharType="end"/>
      </w:r>
      <w:r>
        <w:rPr>
          <w:rFonts w:hint="eastAsia" w:ascii="宋体" w:hAnsi="宋体" w:cs="Arial"/>
          <w:szCs w:val="21"/>
        </w:rPr>
        <w:fldChar w:fldCharType="end"/>
      </w:r>
    </w:p>
    <w:p w14:paraId="7FA1D280">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_Toc19684 </w:instrText>
      </w:r>
      <w:r>
        <w:rPr>
          <w:rFonts w:hint="eastAsia" w:ascii="宋体" w:hAnsi="宋体" w:cs="Arial"/>
          <w:szCs w:val="21"/>
        </w:rPr>
        <w:fldChar w:fldCharType="separate"/>
      </w:r>
      <w:r>
        <w:rPr>
          <w:rFonts w:hint="eastAsia" w:ascii="宋体" w:hAnsi="宋体" w:cs="仿宋_GB2312"/>
        </w:rPr>
        <w:t>（一）资格审查表</w:t>
      </w:r>
      <w:r>
        <w:tab/>
      </w:r>
      <w:r>
        <w:fldChar w:fldCharType="begin"/>
      </w:r>
      <w:r>
        <w:instrText xml:space="preserve"> PAGEREF _Toc19684 \h </w:instrText>
      </w:r>
      <w:r>
        <w:fldChar w:fldCharType="separate"/>
      </w:r>
      <w:r>
        <w:t>35</w:t>
      </w:r>
      <w:r>
        <w:fldChar w:fldCharType="end"/>
      </w:r>
      <w:r>
        <w:rPr>
          <w:rFonts w:hint="eastAsia" w:ascii="宋体" w:hAnsi="宋体" w:cs="Arial"/>
          <w:szCs w:val="21"/>
        </w:rPr>
        <w:fldChar w:fldCharType="end"/>
      </w:r>
    </w:p>
    <w:p w14:paraId="39750519">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_Toc31451 </w:instrText>
      </w:r>
      <w:r>
        <w:rPr>
          <w:rFonts w:hint="eastAsia" w:ascii="宋体" w:hAnsi="宋体" w:cs="Arial"/>
          <w:szCs w:val="21"/>
        </w:rPr>
        <w:fldChar w:fldCharType="separate"/>
      </w:r>
      <w:r>
        <w:rPr>
          <w:rFonts w:hint="eastAsia" w:ascii="宋体" w:hAnsi="宋体" w:cs="仿宋_GB2312"/>
        </w:rPr>
        <w:t>（二）符合性检查表</w:t>
      </w:r>
      <w:r>
        <w:tab/>
      </w:r>
      <w:r>
        <w:fldChar w:fldCharType="begin"/>
      </w:r>
      <w:r>
        <w:instrText xml:space="preserve"> PAGEREF _Toc31451 \h </w:instrText>
      </w:r>
      <w:r>
        <w:fldChar w:fldCharType="separate"/>
      </w:r>
      <w:r>
        <w:t>40</w:t>
      </w:r>
      <w:r>
        <w:fldChar w:fldCharType="end"/>
      </w:r>
      <w:r>
        <w:rPr>
          <w:rFonts w:hint="eastAsia" w:ascii="宋体" w:hAnsi="宋体" w:cs="Arial"/>
          <w:szCs w:val="21"/>
        </w:rPr>
        <w:fldChar w:fldCharType="end"/>
      </w:r>
    </w:p>
    <w:p w14:paraId="0D1B2096">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_Toc5935 </w:instrText>
      </w:r>
      <w:r>
        <w:rPr>
          <w:rFonts w:hint="eastAsia" w:ascii="宋体" w:hAnsi="宋体" w:cs="Arial"/>
          <w:szCs w:val="21"/>
        </w:rPr>
        <w:fldChar w:fldCharType="separate"/>
      </w:r>
      <w:r>
        <w:rPr>
          <w:rFonts w:hint="eastAsia" w:ascii="宋体" w:hAnsi="宋体" w:cs="仿宋_GB2312"/>
        </w:rPr>
        <w:t>（三）详细评审</w:t>
      </w:r>
      <w:r>
        <w:tab/>
      </w:r>
      <w:r>
        <w:fldChar w:fldCharType="begin"/>
      </w:r>
      <w:r>
        <w:instrText xml:space="preserve"> PAGEREF _Toc5935 \h </w:instrText>
      </w:r>
      <w:r>
        <w:fldChar w:fldCharType="separate"/>
      </w:r>
      <w:r>
        <w:t>41</w:t>
      </w:r>
      <w:r>
        <w:fldChar w:fldCharType="end"/>
      </w:r>
      <w:r>
        <w:rPr>
          <w:rFonts w:hint="eastAsia" w:ascii="宋体" w:hAnsi="宋体" w:cs="Arial"/>
          <w:szCs w:val="21"/>
        </w:rPr>
        <w:fldChar w:fldCharType="end"/>
      </w:r>
    </w:p>
    <w:p w14:paraId="09B8701E">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_Toc17530 </w:instrText>
      </w:r>
      <w:r>
        <w:rPr>
          <w:rFonts w:hint="eastAsia" w:ascii="宋体" w:hAnsi="宋体" w:cs="Arial"/>
          <w:szCs w:val="21"/>
        </w:rPr>
        <w:fldChar w:fldCharType="separate"/>
      </w:r>
      <w:r>
        <w:rPr>
          <w:rFonts w:hint="eastAsia" w:ascii="宋体" w:hAnsi="宋体" w:cs="仿宋_GB2312"/>
        </w:rPr>
        <w:t>三、编写评审报告</w:t>
      </w:r>
      <w:r>
        <w:tab/>
      </w:r>
      <w:r>
        <w:fldChar w:fldCharType="begin"/>
      </w:r>
      <w:r>
        <w:instrText xml:space="preserve"> PAGEREF _Toc17530 \h </w:instrText>
      </w:r>
      <w:r>
        <w:fldChar w:fldCharType="separate"/>
      </w:r>
      <w:r>
        <w:t>43</w:t>
      </w:r>
      <w:r>
        <w:fldChar w:fldCharType="end"/>
      </w:r>
      <w:r>
        <w:rPr>
          <w:rFonts w:hint="eastAsia" w:ascii="宋体" w:hAnsi="宋体" w:cs="Arial"/>
          <w:szCs w:val="21"/>
        </w:rPr>
        <w:fldChar w:fldCharType="end"/>
      </w:r>
    </w:p>
    <w:p w14:paraId="117D4EDB">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_Toc5878 </w:instrText>
      </w:r>
      <w:r>
        <w:rPr>
          <w:rFonts w:hint="eastAsia" w:ascii="宋体" w:hAnsi="宋体" w:cs="Arial"/>
          <w:szCs w:val="21"/>
        </w:rPr>
        <w:fldChar w:fldCharType="separate"/>
      </w:r>
      <w:r>
        <w:rPr>
          <w:rFonts w:hint="eastAsia" w:ascii="宋体" w:hAnsi="宋体" w:cs="仿宋_GB2312"/>
        </w:rPr>
        <w:t>（一）评审报告的内容</w:t>
      </w:r>
      <w:r>
        <w:tab/>
      </w:r>
      <w:r>
        <w:fldChar w:fldCharType="begin"/>
      </w:r>
      <w:r>
        <w:instrText xml:space="preserve"> PAGEREF _Toc5878 \h </w:instrText>
      </w:r>
      <w:r>
        <w:fldChar w:fldCharType="separate"/>
      </w:r>
      <w:r>
        <w:t>43</w:t>
      </w:r>
      <w:r>
        <w:fldChar w:fldCharType="end"/>
      </w:r>
      <w:r>
        <w:rPr>
          <w:rFonts w:hint="eastAsia" w:ascii="宋体" w:hAnsi="宋体" w:cs="Arial"/>
          <w:szCs w:val="21"/>
        </w:rPr>
        <w:fldChar w:fldCharType="end"/>
      </w:r>
    </w:p>
    <w:p w14:paraId="765785BE">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_Toc11485 </w:instrText>
      </w:r>
      <w:r>
        <w:rPr>
          <w:rFonts w:hint="eastAsia" w:ascii="宋体" w:hAnsi="宋体" w:cs="Arial"/>
          <w:szCs w:val="21"/>
        </w:rPr>
        <w:fldChar w:fldCharType="separate"/>
      </w:r>
      <w:r>
        <w:rPr>
          <w:rFonts w:hint="eastAsia" w:ascii="宋体" w:hAnsi="宋体" w:cs="仿宋_GB2312"/>
        </w:rPr>
        <w:t>（二）评审报告的签署</w:t>
      </w:r>
      <w:r>
        <w:tab/>
      </w:r>
      <w:r>
        <w:fldChar w:fldCharType="begin"/>
      </w:r>
      <w:r>
        <w:instrText xml:space="preserve"> PAGEREF _Toc11485 \h </w:instrText>
      </w:r>
      <w:r>
        <w:fldChar w:fldCharType="separate"/>
      </w:r>
      <w:r>
        <w:t>43</w:t>
      </w:r>
      <w:r>
        <w:fldChar w:fldCharType="end"/>
      </w:r>
      <w:r>
        <w:rPr>
          <w:rFonts w:hint="eastAsia" w:ascii="宋体" w:hAnsi="宋体" w:cs="Arial"/>
          <w:szCs w:val="21"/>
        </w:rPr>
        <w:fldChar w:fldCharType="end"/>
      </w:r>
    </w:p>
    <w:p w14:paraId="6F303A25">
      <w:pPr>
        <w:pStyle w:val="38"/>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_Toc11718 </w:instrText>
      </w:r>
      <w:r>
        <w:rPr>
          <w:rFonts w:hint="eastAsia" w:ascii="宋体" w:hAnsi="宋体" w:cs="Arial"/>
          <w:szCs w:val="21"/>
        </w:rPr>
        <w:fldChar w:fldCharType="separate"/>
      </w:r>
      <w:r>
        <w:rPr>
          <w:rFonts w:ascii="微软雅黑" w:hAnsi="微软雅黑" w:eastAsia="微软雅黑"/>
          <w:szCs w:val="32"/>
        </w:rPr>
        <w:t>第</w:t>
      </w:r>
      <w:r>
        <w:rPr>
          <w:rFonts w:hint="eastAsia" w:ascii="微软雅黑" w:hAnsi="微软雅黑" w:eastAsia="微软雅黑"/>
          <w:szCs w:val="32"/>
        </w:rPr>
        <w:t>六</w:t>
      </w:r>
      <w:r>
        <w:rPr>
          <w:rFonts w:ascii="微软雅黑" w:hAnsi="微软雅黑" w:eastAsia="微软雅黑"/>
          <w:szCs w:val="32"/>
        </w:rPr>
        <w:t>章</w:t>
      </w:r>
      <w:r>
        <w:rPr>
          <w:rFonts w:hint="eastAsia" w:ascii="微软雅黑" w:hAnsi="微软雅黑" w:eastAsia="微软雅黑"/>
          <w:szCs w:val="32"/>
        </w:rPr>
        <w:t xml:space="preserve"> 响应</w:t>
      </w:r>
      <w:r>
        <w:rPr>
          <w:rFonts w:ascii="微软雅黑" w:hAnsi="微软雅黑" w:eastAsia="微软雅黑"/>
          <w:szCs w:val="32"/>
        </w:rPr>
        <w:t>文件的格式</w:t>
      </w:r>
      <w:r>
        <w:tab/>
      </w:r>
      <w:r>
        <w:fldChar w:fldCharType="begin"/>
      </w:r>
      <w:r>
        <w:instrText xml:space="preserve"> PAGEREF _Toc11718 \h </w:instrText>
      </w:r>
      <w:r>
        <w:fldChar w:fldCharType="separate"/>
      </w:r>
      <w:r>
        <w:t>44</w:t>
      </w:r>
      <w:r>
        <w:fldChar w:fldCharType="end"/>
      </w:r>
      <w:r>
        <w:rPr>
          <w:rFonts w:hint="eastAsia" w:ascii="宋体" w:hAnsi="宋体" w:cs="Arial"/>
          <w:szCs w:val="21"/>
        </w:rPr>
        <w:fldChar w:fldCharType="end"/>
      </w:r>
    </w:p>
    <w:p w14:paraId="609ABBD1">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_Toc25372 </w:instrText>
      </w:r>
      <w:r>
        <w:rPr>
          <w:rFonts w:hint="eastAsia" w:ascii="宋体" w:hAnsi="宋体" w:cs="Arial"/>
          <w:szCs w:val="21"/>
        </w:rPr>
        <w:fldChar w:fldCharType="separate"/>
      </w:r>
      <w:r>
        <w:rPr>
          <w:rFonts w:hint="eastAsia" w:ascii="宋体" w:hAnsi="宋体" w:eastAsia="宋体" w:cs="仿宋_GB2312"/>
          <w:bCs w:val="0"/>
          <w:szCs w:val="21"/>
        </w:rPr>
        <w:t>资格自查表</w:t>
      </w:r>
      <w:r>
        <w:tab/>
      </w:r>
      <w:r>
        <w:fldChar w:fldCharType="begin"/>
      </w:r>
      <w:r>
        <w:instrText xml:space="preserve"> PAGEREF _Toc25372 \h </w:instrText>
      </w:r>
      <w:r>
        <w:fldChar w:fldCharType="separate"/>
      </w:r>
      <w:r>
        <w:t>46</w:t>
      </w:r>
      <w:r>
        <w:fldChar w:fldCharType="end"/>
      </w:r>
      <w:r>
        <w:rPr>
          <w:rFonts w:hint="eastAsia" w:ascii="宋体" w:hAnsi="宋体" w:cs="Arial"/>
          <w:szCs w:val="21"/>
        </w:rPr>
        <w:fldChar w:fldCharType="end"/>
      </w:r>
    </w:p>
    <w:p w14:paraId="64218C7A">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_Toc23315 </w:instrText>
      </w:r>
      <w:r>
        <w:rPr>
          <w:rFonts w:hint="eastAsia" w:ascii="宋体" w:hAnsi="宋体" w:cs="Arial"/>
          <w:szCs w:val="21"/>
        </w:rPr>
        <w:fldChar w:fldCharType="separate"/>
      </w:r>
      <w:r>
        <w:rPr>
          <w:rFonts w:hint="eastAsia" w:ascii="宋体" w:hAnsi="宋体" w:eastAsia="宋体" w:cs="仿宋_GB2312"/>
          <w:bCs w:val="0"/>
          <w:szCs w:val="21"/>
        </w:rPr>
        <w:t>评标导航表</w:t>
      </w:r>
      <w:r>
        <w:tab/>
      </w:r>
      <w:r>
        <w:fldChar w:fldCharType="begin"/>
      </w:r>
      <w:r>
        <w:instrText xml:space="preserve"> PAGEREF _Toc23315 \h </w:instrText>
      </w:r>
      <w:r>
        <w:fldChar w:fldCharType="separate"/>
      </w:r>
      <w:r>
        <w:t>50</w:t>
      </w:r>
      <w:r>
        <w:fldChar w:fldCharType="end"/>
      </w:r>
      <w:r>
        <w:rPr>
          <w:rFonts w:hint="eastAsia" w:ascii="宋体" w:hAnsi="宋体" w:cs="Arial"/>
          <w:szCs w:val="21"/>
        </w:rPr>
        <w:fldChar w:fldCharType="end"/>
      </w:r>
    </w:p>
    <w:p w14:paraId="549A4D95">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_Toc10931 </w:instrText>
      </w:r>
      <w:r>
        <w:rPr>
          <w:rFonts w:hint="eastAsia" w:ascii="宋体" w:hAnsi="宋体" w:cs="Arial"/>
          <w:szCs w:val="21"/>
        </w:rPr>
        <w:fldChar w:fldCharType="separate"/>
      </w:r>
      <w:r>
        <w:rPr>
          <w:rFonts w:hint="eastAsia" w:ascii="宋体" w:hAnsi="宋体" w:eastAsia="宋体" w:cs="Arial"/>
        </w:rPr>
        <w:t>一、磋商书及附件</w:t>
      </w:r>
      <w:r>
        <w:tab/>
      </w:r>
      <w:r>
        <w:fldChar w:fldCharType="begin"/>
      </w:r>
      <w:r>
        <w:instrText xml:space="preserve"> PAGEREF _Toc10931 \h </w:instrText>
      </w:r>
      <w:r>
        <w:fldChar w:fldCharType="separate"/>
      </w:r>
      <w:r>
        <w:t>52</w:t>
      </w:r>
      <w:r>
        <w:fldChar w:fldCharType="end"/>
      </w:r>
      <w:r>
        <w:rPr>
          <w:rFonts w:hint="eastAsia" w:ascii="宋体" w:hAnsi="宋体" w:cs="Arial"/>
          <w:szCs w:val="21"/>
        </w:rPr>
        <w:fldChar w:fldCharType="end"/>
      </w:r>
    </w:p>
    <w:p w14:paraId="40E2A78B">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_Toc22261 </w:instrText>
      </w:r>
      <w:r>
        <w:rPr>
          <w:rFonts w:hint="eastAsia" w:ascii="宋体" w:hAnsi="宋体" w:cs="Arial"/>
          <w:szCs w:val="21"/>
        </w:rPr>
        <w:fldChar w:fldCharType="separate"/>
      </w:r>
      <w:r>
        <w:rPr>
          <w:rFonts w:hint="eastAsia" w:ascii="宋体" w:hAnsi="宋体" w:cs="仿宋_GB2312"/>
          <w:szCs w:val="28"/>
        </w:rPr>
        <w:t>（一）磋商书</w:t>
      </w:r>
      <w:r>
        <w:tab/>
      </w:r>
      <w:r>
        <w:fldChar w:fldCharType="begin"/>
      </w:r>
      <w:r>
        <w:instrText xml:space="preserve"> PAGEREF _Toc22261 \h </w:instrText>
      </w:r>
      <w:r>
        <w:fldChar w:fldCharType="separate"/>
      </w:r>
      <w:r>
        <w:t>52</w:t>
      </w:r>
      <w:r>
        <w:fldChar w:fldCharType="end"/>
      </w:r>
      <w:r>
        <w:rPr>
          <w:rFonts w:hint="eastAsia" w:ascii="宋体" w:hAnsi="宋体" w:cs="Arial"/>
          <w:szCs w:val="21"/>
        </w:rPr>
        <w:fldChar w:fldCharType="end"/>
      </w:r>
    </w:p>
    <w:p w14:paraId="50E0C614">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_Toc31674 </w:instrText>
      </w:r>
      <w:r>
        <w:rPr>
          <w:rFonts w:hint="eastAsia" w:ascii="宋体" w:hAnsi="宋体" w:cs="Arial"/>
          <w:szCs w:val="21"/>
        </w:rPr>
        <w:fldChar w:fldCharType="separate"/>
      </w:r>
      <w:r>
        <w:rPr>
          <w:rFonts w:hint="eastAsia" w:ascii="宋体" w:hAnsi="宋体" w:cs="仿宋_GB2312"/>
          <w:szCs w:val="28"/>
        </w:rPr>
        <w:t>（二）法定代表人身份证明</w:t>
      </w:r>
      <w:r>
        <w:tab/>
      </w:r>
      <w:r>
        <w:fldChar w:fldCharType="begin"/>
      </w:r>
      <w:r>
        <w:instrText xml:space="preserve"> PAGEREF _Toc31674 \h </w:instrText>
      </w:r>
      <w:r>
        <w:fldChar w:fldCharType="separate"/>
      </w:r>
      <w:r>
        <w:t>54</w:t>
      </w:r>
      <w:r>
        <w:fldChar w:fldCharType="end"/>
      </w:r>
      <w:r>
        <w:rPr>
          <w:rFonts w:hint="eastAsia" w:ascii="宋体" w:hAnsi="宋体" w:cs="Arial"/>
          <w:szCs w:val="21"/>
        </w:rPr>
        <w:fldChar w:fldCharType="end"/>
      </w:r>
    </w:p>
    <w:p w14:paraId="63D92DA0">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_Toc24574 </w:instrText>
      </w:r>
      <w:r>
        <w:rPr>
          <w:rFonts w:hint="eastAsia" w:ascii="宋体" w:hAnsi="宋体" w:cs="Arial"/>
          <w:szCs w:val="21"/>
        </w:rPr>
        <w:fldChar w:fldCharType="separate"/>
      </w:r>
      <w:r>
        <w:rPr>
          <w:rFonts w:hint="eastAsia" w:ascii="宋体" w:hAnsi="宋体" w:cs="仿宋_GB2312"/>
          <w:szCs w:val="28"/>
        </w:rPr>
        <w:t>（三）法定代表人授权书</w:t>
      </w:r>
      <w:r>
        <w:tab/>
      </w:r>
      <w:r>
        <w:fldChar w:fldCharType="begin"/>
      </w:r>
      <w:r>
        <w:instrText xml:space="preserve"> PAGEREF _Toc24574 \h </w:instrText>
      </w:r>
      <w:r>
        <w:fldChar w:fldCharType="separate"/>
      </w:r>
      <w:r>
        <w:t>55</w:t>
      </w:r>
      <w:r>
        <w:fldChar w:fldCharType="end"/>
      </w:r>
      <w:r>
        <w:rPr>
          <w:rFonts w:hint="eastAsia" w:ascii="宋体" w:hAnsi="宋体" w:cs="Arial"/>
          <w:szCs w:val="21"/>
        </w:rPr>
        <w:fldChar w:fldCharType="end"/>
      </w:r>
    </w:p>
    <w:p w14:paraId="10179215">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_Toc3563 </w:instrText>
      </w:r>
      <w:r>
        <w:rPr>
          <w:rFonts w:hint="eastAsia" w:ascii="宋体" w:hAnsi="宋体" w:cs="Arial"/>
          <w:szCs w:val="21"/>
        </w:rPr>
        <w:fldChar w:fldCharType="separate"/>
      </w:r>
      <w:r>
        <w:rPr>
          <w:rFonts w:hint="eastAsia" w:ascii="宋体" w:hAnsi="宋体" w:cs="仿宋_GB2312"/>
          <w:szCs w:val="28"/>
        </w:rPr>
        <w:t>（四）联合体协议书（如适用）</w:t>
      </w:r>
      <w:r>
        <w:tab/>
      </w:r>
      <w:r>
        <w:fldChar w:fldCharType="begin"/>
      </w:r>
      <w:r>
        <w:instrText xml:space="preserve"> PAGEREF _Toc3563 \h </w:instrText>
      </w:r>
      <w:r>
        <w:fldChar w:fldCharType="separate"/>
      </w:r>
      <w:r>
        <w:t>56</w:t>
      </w:r>
      <w:r>
        <w:fldChar w:fldCharType="end"/>
      </w:r>
      <w:r>
        <w:rPr>
          <w:rFonts w:hint="eastAsia" w:ascii="宋体" w:hAnsi="宋体" w:cs="Arial"/>
          <w:szCs w:val="21"/>
        </w:rPr>
        <w:fldChar w:fldCharType="end"/>
      </w:r>
    </w:p>
    <w:p w14:paraId="2460289C">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_Toc15526 </w:instrText>
      </w:r>
      <w:r>
        <w:rPr>
          <w:rFonts w:hint="eastAsia" w:ascii="宋体" w:hAnsi="宋体" w:cs="Arial"/>
          <w:szCs w:val="21"/>
        </w:rPr>
        <w:fldChar w:fldCharType="separate"/>
      </w:r>
      <w:r>
        <w:rPr>
          <w:rFonts w:hint="eastAsia" w:ascii="宋体" w:hAnsi="宋体" w:cs="仿宋_GB2312"/>
          <w:szCs w:val="28"/>
        </w:rPr>
        <w:t>（五）分包意向协议书（如适用）</w:t>
      </w:r>
      <w:r>
        <w:tab/>
      </w:r>
      <w:r>
        <w:fldChar w:fldCharType="begin"/>
      </w:r>
      <w:r>
        <w:instrText xml:space="preserve"> PAGEREF _Toc15526 \h </w:instrText>
      </w:r>
      <w:r>
        <w:fldChar w:fldCharType="separate"/>
      </w:r>
      <w:r>
        <w:t>58</w:t>
      </w:r>
      <w:r>
        <w:fldChar w:fldCharType="end"/>
      </w:r>
      <w:r>
        <w:rPr>
          <w:rFonts w:hint="eastAsia" w:ascii="宋体" w:hAnsi="宋体" w:cs="Arial"/>
          <w:szCs w:val="21"/>
        </w:rPr>
        <w:fldChar w:fldCharType="end"/>
      </w:r>
    </w:p>
    <w:p w14:paraId="2D41BAB8">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_Toc27873 </w:instrText>
      </w:r>
      <w:r>
        <w:rPr>
          <w:rFonts w:hint="eastAsia" w:ascii="宋体" w:hAnsi="宋体" w:cs="Arial"/>
          <w:szCs w:val="21"/>
        </w:rPr>
        <w:fldChar w:fldCharType="separate"/>
      </w:r>
      <w:r>
        <w:rPr>
          <w:rFonts w:hint="eastAsia" w:ascii="宋体" w:hAnsi="宋体" w:eastAsia="宋体" w:cs="Arial"/>
        </w:rPr>
        <w:t>二、报价</w:t>
      </w:r>
      <w:r>
        <w:rPr>
          <w:rFonts w:ascii="宋体" w:hAnsi="宋体" w:eastAsia="宋体" w:cs="Arial"/>
        </w:rPr>
        <w:t>文件</w:t>
      </w:r>
      <w:r>
        <w:tab/>
      </w:r>
      <w:r>
        <w:fldChar w:fldCharType="begin"/>
      </w:r>
      <w:r>
        <w:instrText xml:space="preserve"> PAGEREF _Toc27873 \h </w:instrText>
      </w:r>
      <w:r>
        <w:fldChar w:fldCharType="separate"/>
      </w:r>
      <w:r>
        <w:t>59</w:t>
      </w:r>
      <w:r>
        <w:fldChar w:fldCharType="end"/>
      </w:r>
      <w:r>
        <w:rPr>
          <w:rFonts w:hint="eastAsia" w:ascii="宋体" w:hAnsi="宋体" w:cs="Arial"/>
          <w:szCs w:val="21"/>
        </w:rPr>
        <w:fldChar w:fldCharType="end"/>
      </w:r>
    </w:p>
    <w:p w14:paraId="2DC4721A">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_Toc13592 </w:instrText>
      </w:r>
      <w:r>
        <w:rPr>
          <w:rFonts w:hint="eastAsia" w:ascii="宋体" w:hAnsi="宋体" w:cs="Arial"/>
          <w:szCs w:val="21"/>
        </w:rPr>
        <w:fldChar w:fldCharType="separate"/>
      </w:r>
      <w:r>
        <w:rPr>
          <w:rFonts w:hint="eastAsia" w:ascii="宋体" w:hAnsi="宋体" w:cs="仿宋_GB2312"/>
          <w:bCs/>
          <w:szCs w:val="28"/>
        </w:rPr>
        <w:t>（一）报价一览表</w:t>
      </w:r>
      <w:r>
        <w:tab/>
      </w:r>
      <w:r>
        <w:fldChar w:fldCharType="begin"/>
      </w:r>
      <w:r>
        <w:instrText xml:space="preserve"> PAGEREF _Toc13592 \h </w:instrText>
      </w:r>
      <w:r>
        <w:fldChar w:fldCharType="separate"/>
      </w:r>
      <w:r>
        <w:t>59</w:t>
      </w:r>
      <w:r>
        <w:fldChar w:fldCharType="end"/>
      </w:r>
      <w:r>
        <w:rPr>
          <w:rFonts w:hint="eastAsia" w:ascii="宋体" w:hAnsi="宋体" w:cs="Arial"/>
          <w:szCs w:val="21"/>
        </w:rPr>
        <w:fldChar w:fldCharType="end"/>
      </w:r>
    </w:p>
    <w:p w14:paraId="2421A1A5">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_Toc26414 </w:instrText>
      </w:r>
      <w:r>
        <w:rPr>
          <w:rFonts w:hint="eastAsia" w:ascii="宋体" w:hAnsi="宋体" w:cs="Arial"/>
          <w:szCs w:val="21"/>
        </w:rPr>
        <w:fldChar w:fldCharType="separate"/>
      </w:r>
      <w:r>
        <w:rPr>
          <w:rFonts w:hint="eastAsia" w:ascii="宋体" w:hAnsi="宋体" w:cs="仿宋_GB2312"/>
          <w:szCs w:val="28"/>
        </w:rPr>
        <w:t>（二）分项报价表</w:t>
      </w:r>
      <w:r>
        <w:tab/>
      </w:r>
      <w:r>
        <w:fldChar w:fldCharType="begin"/>
      </w:r>
      <w:r>
        <w:instrText xml:space="preserve"> PAGEREF _Toc26414 \h </w:instrText>
      </w:r>
      <w:r>
        <w:fldChar w:fldCharType="separate"/>
      </w:r>
      <w:r>
        <w:t>60</w:t>
      </w:r>
      <w:r>
        <w:fldChar w:fldCharType="end"/>
      </w:r>
      <w:r>
        <w:rPr>
          <w:rFonts w:hint="eastAsia" w:ascii="宋体" w:hAnsi="宋体" w:cs="Arial"/>
          <w:szCs w:val="21"/>
        </w:rPr>
        <w:fldChar w:fldCharType="end"/>
      </w:r>
    </w:p>
    <w:p w14:paraId="1EED4729">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_Toc12391 </w:instrText>
      </w:r>
      <w:r>
        <w:rPr>
          <w:rFonts w:hint="eastAsia" w:ascii="宋体" w:hAnsi="宋体" w:cs="Arial"/>
          <w:szCs w:val="21"/>
        </w:rPr>
        <w:fldChar w:fldCharType="separate"/>
      </w:r>
      <w:r>
        <w:rPr>
          <w:rFonts w:hint="eastAsia" w:ascii="宋体" w:hAnsi="宋体" w:eastAsia="宋体" w:cs="Arial"/>
        </w:rPr>
        <w:t>三、商务</w:t>
      </w:r>
      <w:r>
        <w:rPr>
          <w:rFonts w:ascii="宋体" w:hAnsi="宋体" w:eastAsia="宋体" w:cs="Arial"/>
        </w:rPr>
        <w:t>文件</w:t>
      </w:r>
      <w:r>
        <w:tab/>
      </w:r>
      <w:r>
        <w:fldChar w:fldCharType="begin"/>
      </w:r>
      <w:r>
        <w:instrText xml:space="preserve"> PAGEREF _Toc12391 \h </w:instrText>
      </w:r>
      <w:r>
        <w:fldChar w:fldCharType="separate"/>
      </w:r>
      <w:r>
        <w:t>61</w:t>
      </w:r>
      <w:r>
        <w:fldChar w:fldCharType="end"/>
      </w:r>
      <w:r>
        <w:rPr>
          <w:rFonts w:hint="eastAsia" w:ascii="宋体" w:hAnsi="宋体" w:cs="Arial"/>
          <w:szCs w:val="21"/>
        </w:rPr>
        <w:fldChar w:fldCharType="end"/>
      </w:r>
    </w:p>
    <w:p w14:paraId="1F0BB618">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_Toc30523 </w:instrText>
      </w:r>
      <w:r>
        <w:rPr>
          <w:rFonts w:hint="eastAsia" w:ascii="宋体" w:hAnsi="宋体" w:cs="Arial"/>
          <w:szCs w:val="21"/>
        </w:rPr>
        <w:fldChar w:fldCharType="separate"/>
      </w:r>
      <w:r>
        <w:rPr>
          <w:rFonts w:hint="eastAsia" w:ascii="宋体" w:hAnsi="宋体" w:cs="仿宋_GB2312"/>
          <w:szCs w:val="28"/>
        </w:rPr>
        <w:t>（一）供应商基本情况表</w:t>
      </w:r>
      <w:r>
        <w:tab/>
      </w:r>
      <w:r>
        <w:fldChar w:fldCharType="begin"/>
      </w:r>
      <w:r>
        <w:instrText xml:space="preserve"> PAGEREF _Toc30523 \h </w:instrText>
      </w:r>
      <w:r>
        <w:fldChar w:fldCharType="separate"/>
      </w:r>
      <w:r>
        <w:t>61</w:t>
      </w:r>
      <w:r>
        <w:fldChar w:fldCharType="end"/>
      </w:r>
      <w:r>
        <w:rPr>
          <w:rFonts w:hint="eastAsia" w:ascii="宋体" w:hAnsi="宋体" w:cs="Arial"/>
          <w:szCs w:val="21"/>
        </w:rPr>
        <w:fldChar w:fldCharType="end"/>
      </w:r>
    </w:p>
    <w:p w14:paraId="600CBBF6">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_Toc14455 </w:instrText>
      </w:r>
      <w:r>
        <w:rPr>
          <w:rFonts w:hint="eastAsia" w:ascii="宋体" w:hAnsi="宋体" w:cs="Arial"/>
          <w:szCs w:val="21"/>
        </w:rPr>
        <w:fldChar w:fldCharType="separate"/>
      </w:r>
      <w:r>
        <w:rPr>
          <w:rFonts w:hint="eastAsia" w:ascii="宋体" w:hAnsi="宋体" w:cs="Arial"/>
          <w:szCs w:val="28"/>
        </w:rPr>
        <w:t>（二）关于资格条件的有关承诺及声明</w:t>
      </w:r>
      <w:r>
        <w:tab/>
      </w:r>
      <w:r>
        <w:fldChar w:fldCharType="begin"/>
      </w:r>
      <w:r>
        <w:instrText xml:space="preserve"> PAGEREF _Toc14455 \h </w:instrText>
      </w:r>
      <w:r>
        <w:fldChar w:fldCharType="separate"/>
      </w:r>
      <w:r>
        <w:t>62</w:t>
      </w:r>
      <w:r>
        <w:fldChar w:fldCharType="end"/>
      </w:r>
      <w:r>
        <w:rPr>
          <w:rFonts w:hint="eastAsia" w:ascii="宋体" w:hAnsi="宋体" w:cs="Arial"/>
          <w:szCs w:val="21"/>
        </w:rPr>
        <w:fldChar w:fldCharType="end"/>
      </w:r>
    </w:p>
    <w:p w14:paraId="7BCA1F79">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_Toc31758 </w:instrText>
      </w:r>
      <w:r>
        <w:rPr>
          <w:rFonts w:hint="eastAsia" w:ascii="宋体" w:hAnsi="宋体" w:cs="Arial"/>
          <w:szCs w:val="21"/>
        </w:rPr>
        <w:fldChar w:fldCharType="separate"/>
      </w:r>
      <w:r>
        <w:rPr>
          <w:rFonts w:hint="eastAsia" w:ascii="宋体" w:hAnsi="宋体" w:cs="仿宋_GB2312"/>
          <w:szCs w:val="28"/>
        </w:rPr>
        <w:t>（三）资质证明文件</w:t>
      </w:r>
      <w:r>
        <w:tab/>
      </w:r>
      <w:r>
        <w:fldChar w:fldCharType="begin"/>
      </w:r>
      <w:r>
        <w:instrText xml:space="preserve"> PAGEREF _Toc31758 \h </w:instrText>
      </w:r>
      <w:r>
        <w:fldChar w:fldCharType="separate"/>
      </w:r>
      <w:r>
        <w:t>63</w:t>
      </w:r>
      <w:r>
        <w:fldChar w:fldCharType="end"/>
      </w:r>
      <w:r>
        <w:rPr>
          <w:rFonts w:hint="eastAsia" w:ascii="宋体" w:hAnsi="宋体" w:cs="Arial"/>
          <w:szCs w:val="21"/>
        </w:rPr>
        <w:fldChar w:fldCharType="end"/>
      </w:r>
    </w:p>
    <w:p w14:paraId="79F57238">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_Toc538 </w:instrText>
      </w:r>
      <w:r>
        <w:rPr>
          <w:rFonts w:hint="eastAsia" w:ascii="宋体" w:hAnsi="宋体" w:cs="Arial"/>
          <w:szCs w:val="21"/>
        </w:rPr>
        <w:fldChar w:fldCharType="separate"/>
      </w:r>
      <w:r>
        <w:rPr>
          <w:rFonts w:hint="eastAsia" w:ascii="宋体" w:hAnsi="宋体" w:cs="Arial"/>
          <w:szCs w:val="28"/>
        </w:rPr>
        <w:t>（四）业绩证明文件</w:t>
      </w:r>
      <w:r>
        <w:tab/>
      </w:r>
      <w:r>
        <w:fldChar w:fldCharType="begin"/>
      </w:r>
      <w:r>
        <w:instrText xml:space="preserve"> PAGEREF _Toc538 \h </w:instrText>
      </w:r>
      <w:r>
        <w:fldChar w:fldCharType="separate"/>
      </w:r>
      <w:r>
        <w:t>64</w:t>
      </w:r>
      <w:r>
        <w:fldChar w:fldCharType="end"/>
      </w:r>
      <w:r>
        <w:rPr>
          <w:rFonts w:hint="eastAsia" w:ascii="宋体" w:hAnsi="宋体" w:cs="Arial"/>
          <w:szCs w:val="21"/>
        </w:rPr>
        <w:fldChar w:fldCharType="end"/>
      </w:r>
    </w:p>
    <w:p w14:paraId="53FB2FA3">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_Toc2414 </w:instrText>
      </w:r>
      <w:r>
        <w:rPr>
          <w:rFonts w:hint="eastAsia" w:ascii="宋体" w:hAnsi="宋体" w:cs="Arial"/>
          <w:szCs w:val="21"/>
        </w:rPr>
        <w:fldChar w:fldCharType="separate"/>
      </w:r>
      <w:r>
        <w:rPr>
          <w:rFonts w:hint="eastAsia" w:ascii="宋体" w:hAnsi="宋体" w:cs="仿宋_GB2312"/>
          <w:szCs w:val="28"/>
        </w:rPr>
        <w:t>（五）信誉、荣誉状况证明文件</w:t>
      </w:r>
      <w:r>
        <w:tab/>
      </w:r>
      <w:r>
        <w:fldChar w:fldCharType="begin"/>
      </w:r>
      <w:r>
        <w:instrText xml:space="preserve"> PAGEREF _Toc2414 \h </w:instrText>
      </w:r>
      <w:r>
        <w:fldChar w:fldCharType="separate"/>
      </w:r>
      <w:r>
        <w:t>65</w:t>
      </w:r>
      <w:r>
        <w:fldChar w:fldCharType="end"/>
      </w:r>
      <w:r>
        <w:rPr>
          <w:rFonts w:hint="eastAsia" w:ascii="宋体" w:hAnsi="宋体" w:cs="Arial"/>
          <w:szCs w:val="21"/>
        </w:rPr>
        <w:fldChar w:fldCharType="end"/>
      </w:r>
    </w:p>
    <w:p w14:paraId="6702CB60">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_Toc17207 </w:instrText>
      </w:r>
      <w:r>
        <w:rPr>
          <w:rFonts w:hint="eastAsia" w:ascii="宋体" w:hAnsi="宋体" w:cs="Arial"/>
          <w:szCs w:val="21"/>
        </w:rPr>
        <w:fldChar w:fldCharType="separate"/>
      </w:r>
      <w:r>
        <w:rPr>
          <w:rFonts w:hint="eastAsia" w:ascii="宋体" w:hAnsi="宋体" w:cs="仿宋_GB2312"/>
          <w:szCs w:val="28"/>
        </w:rPr>
        <w:t>（六）商务偏离表</w:t>
      </w:r>
      <w:r>
        <w:tab/>
      </w:r>
      <w:r>
        <w:fldChar w:fldCharType="begin"/>
      </w:r>
      <w:r>
        <w:instrText xml:space="preserve"> PAGEREF _Toc17207 \h </w:instrText>
      </w:r>
      <w:r>
        <w:fldChar w:fldCharType="separate"/>
      </w:r>
      <w:r>
        <w:t>66</w:t>
      </w:r>
      <w:r>
        <w:fldChar w:fldCharType="end"/>
      </w:r>
      <w:r>
        <w:rPr>
          <w:rFonts w:hint="eastAsia" w:ascii="宋体" w:hAnsi="宋体" w:cs="Arial"/>
          <w:szCs w:val="21"/>
        </w:rPr>
        <w:fldChar w:fldCharType="end"/>
      </w:r>
    </w:p>
    <w:p w14:paraId="1C40B2B2">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_Toc4607 </w:instrText>
      </w:r>
      <w:r>
        <w:rPr>
          <w:rFonts w:hint="eastAsia" w:ascii="宋体" w:hAnsi="宋体" w:cs="Arial"/>
          <w:szCs w:val="21"/>
        </w:rPr>
        <w:fldChar w:fldCharType="separate"/>
      </w:r>
      <w:r>
        <w:rPr>
          <w:rFonts w:hint="eastAsia" w:ascii="宋体" w:hAnsi="宋体" w:cs="仿宋_GB2312"/>
          <w:szCs w:val="28"/>
        </w:rPr>
        <w:t>（七）其它商务文件</w:t>
      </w:r>
      <w:r>
        <w:tab/>
      </w:r>
      <w:r>
        <w:fldChar w:fldCharType="begin"/>
      </w:r>
      <w:r>
        <w:instrText xml:space="preserve"> PAGEREF _Toc4607 \h </w:instrText>
      </w:r>
      <w:r>
        <w:fldChar w:fldCharType="separate"/>
      </w:r>
      <w:r>
        <w:t>67</w:t>
      </w:r>
      <w:r>
        <w:fldChar w:fldCharType="end"/>
      </w:r>
      <w:r>
        <w:rPr>
          <w:rFonts w:hint="eastAsia" w:ascii="宋体" w:hAnsi="宋体" w:cs="Arial"/>
          <w:szCs w:val="21"/>
        </w:rPr>
        <w:fldChar w:fldCharType="end"/>
      </w:r>
    </w:p>
    <w:p w14:paraId="098E8878">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_Toc12014 </w:instrText>
      </w:r>
      <w:r>
        <w:rPr>
          <w:rFonts w:hint="eastAsia" w:ascii="宋体" w:hAnsi="宋体" w:cs="Arial"/>
          <w:szCs w:val="21"/>
        </w:rPr>
        <w:fldChar w:fldCharType="separate"/>
      </w:r>
      <w:r>
        <w:rPr>
          <w:rFonts w:hint="eastAsia" w:ascii="宋体" w:hAnsi="宋体" w:eastAsia="宋体" w:cs="Arial"/>
        </w:rPr>
        <w:t>四、技术</w:t>
      </w:r>
      <w:r>
        <w:rPr>
          <w:rFonts w:ascii="宋体" w:hAnsi="宋体" w:eastAsia="宋体" w:cs="Arial"/>
        </w:rPr>
        <w:t>文件</w:t>
      </w:r>
      <w:r>
        <w:tab/>
      </w:r>
      <w:r>
        <w:fldChar w:fldCharType="begin"/>
      </w:r>
      <w:r>
        <w:instrText xml:space="preserve"> PAGEREF _Toc12014 \h </w:instrText>
      </w:r>
      <w:r>
        <w:fldChar w:fldCharType="separate"/>
      </w:r>
      <w:r>
        <w:t>68</w:t>
      </w:r>
      <w:r>
        <w:fldChar w:fldCharType="end"/>
      </w:r>
      <w:r>
        <w:rPr>
          <w:rFonts w:hint="eastAsia" w:ascii="宋体" w:hAnsi="宋体" w:cs="Arial"/>
          <w:szCs w:val="21"/>
        </w:rPr>
        <w:fldChar w:fldCharType="end"/>
      </w:r>
    </w:p>
    <w:p w14:paraId="0012F2F0">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_Toc833 </w:instrText>
      </w:r>
      <w:r>
        <w:rPr>
          <w:rFonts w:hint="eastAsia" w:ascii="宋体" w:hAnsi="宋体" w:cs="Arial"/>
          <w:szCs w:val="21"/>
        </w:rPr>
        <w:fldChar w:fldCharType="separate"/>
      </w:r>
      <w:r>
        <w:rPr>
          <w:rFonts w:hint="eastAsia" w:ascii="宋体" w:hAnsi="宋体" w:cs="仿宋_GB2312"/>
          <w:szCs w:val="28"/>
        </w:rPr>
        <w:t>（一）技术要求偏离表</w:t>
      </w:r>
      <w:r>
        <w:tab/>
      </w:r>
      <w:r>
        <w:fldChar w:fldCharType="begin"/>
      </w:r>
      <w:r>
        <w:instrText xml:space="preserve"> PAGEREF _Toc833 \h </w:instrText>
      </w:r>
      <w:r>
        <w:fldChar w:fldCharType="separate"/>
      </w:r>
      <w:r>
        <w:t>68</w:t>
      </w:r>
      <w:r>
        <w:fldChar w:fldCharType="end"/>
      </w:r>
      <w:r>
        <w:rPr>
          <w:rFonts w:hint="eastAsia" w:ascii="宋体" w:hAnsi="宋体" w:cs="Arial"/>
          <w:szCs w:val="21"/>
        </w:rPr>
        <w:fldChar w:fldCharType="end"/>
      </w:r>
    </w:p>
    <w:p w14:paraId="6C51BEFC">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_Toc28693 </w:instrText>
      </w:r>
      <w:r>
        <w:rPr>
          <w:rFonts w:hint="eastAsia" w:ascii="宋体" w:hAnsi="宋体" w:cs="Arial"/>
          <w:szCs w:val="21"/>
        </w:rPr>
        <w:fldChar w:fldCharType="separate"/>
      </w:r>
      <w:r>
        <w:rPr>
          <w:rFonts w:hint="eastAsia" w:ascii="宋体" w:hAnsi="宋体" w:cs="仿宋_GB2312"/>
          <w:szCs w:val="28"/>
        </w:rPr>
        <w:t>（二）技术方案</w:t>
      </w:r>
      <w:r>
        <w:tab/>
      </w:r>
      <w:r>
        <w:fldChar w:fldCharType="begin"/>
      </w:r>
      <w:r>
        <w:instrText xml:space="preserve"> PAGEREF _Toc28693 \h </w:instrText>
      </w:r>
      <w:r>
        <w:fldChar w:fldCharType="separate"/>
      </w:r>
      <w:r>
        <w:t>69</w:t>
      </w:r>
      <w:r>
        <w:fldChar w:fldCharType="end"/>
      </w:r>
      <w:r>
        <w:rPr>
          <w:rFonts w:hint="eastAsia" w:ascii="宋体" w:hAnsi="宋体" w:cs="Arial"/>
          <w:szCs w:val="21"/>
        </w:rPr>
        <w:fldChar w:fldCharType="end"/>
      </w:r>
    </w:p>
    <w:p w14:paraId="004B1935">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_Toc27298 </w:instrText>
      </w:r>
      <w:r>
        <w:rPr>
          <w:rFonts w:hint="eastAsia" w:ascii="宋体" w:hAnsi="宋体" w:cs="Arial"/>
          <w:szCs w:val="21"/>
        </w:rPr>
        <w:fldChar w:fldCharType="separate"/>
      </w:r>
      <w:r>
        <w:rPr>
          <w:rFonts w:hint="eastAsia" w:ascii="宋体" w:hAnsi="宋体" w:cs="仿宋_GB2312"/>
          <w:szCs w:val="28"/>
        </w:rPr>
        <w:t>（三）其它技术文件</w:t>
      </w:r>
      <w:r>
        <w:tab/>
      </w:r>
      <w:r>
        <w:fldChar w:fldCharType="begin"/>
      </w:r>
      <w:r>
        <w:instrText xml:space="preserve"> PAGEREF _Toc27298 \h </w:instrText>
      </w:r>
      <w:r>
        <w:fldChar w:fldCharType="separate"/>
      </w:r>
      <w:r>
        <w:t>70</w:t>
      </w:r>
      <w:r>
        <w:fldChar w:fldCharType="end"/>
      </w:r>
      <w:r>
        <w:rPr>
          <w:rFonts w:hint="eastAsia" w:ascii="宋体" w:hAnsi="宋体" w:cs="Arial"/>
          <w:szCs w:val="21"/>
        </w:rPr>
        <w:fldChar w:fldCharType="end"/>
      </w:r>
    </w:p>
    <w:p w14:paraId="60575959">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_Toc31886 </w:instrText>
      </w:r>
      <w:r>
        <w:rPr>
          <w:rFonts w:hint="eastAsia" w:ascii="宋体" w:hAnsi="宋体" w:cs="Arial"/>
          <w:szCs w:val="21"/>
        </w:rPr>
        <w:fldChar w:fldCharType="separate"/>
      </w:r>
      <w:r>
        <w:rPr>
          <w:rFonts w:hint="eastAsia" w:ascii="宋体" w:hAnsi="宋体" w:eastAsia="宋体" w:cs="Arial"/>
        </w:rPr>
        <w:t>五、落实政府采购政策相关证明文件</w:t>
      </w:r>
      <w:r>
        <w:tab/>
      </w:r>
      <w:r>
        <w:fldChar w:fldCharType="begin"/>
      </w:r>
      <w:r>
        <w:instrText xml:space="preserve"> PAGEREF _Toc31886 \h </w:instrText>
      </w:r>
      <w:r>
        <w:fldChar w:fldCharType="separate"/>
      </w:r>
      <w:r>
        <w:t>71</w:t>
      </w:r>
      <w:r>
        <w:fldChar w:fldCharType="end"/>
      </w:r>
      <w:r>
        <w:rPr>
          <w:rFonts w:hint="eastAsia" w:ascii="宋体" w:hAnsi="宋体" w:cs="Arial"/>
          <w:szCs w:val="21"/>
        </w:rPr>
        <w:fldChar w:fldCharType="end"/>
      </w:r>
    </w:p>
    <w:p w14:paraId="4EE9CB1A">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_Toc13313 </w:instrText>
      </w:r>
      <w:r>
        <w:rPr>
          <w:rFonts w:hint="eastAsia" w:ascii="宋体" w:hAnsi="宋体" w:cs="Arial"/>
          <w:szCs w:val="21"/>
        </w:rPr>
        <w:fldChar w:fldCharType="separate"/>
      </w:r>
      <w:r>
        <w:rPr>
          <w:rFonts w:hint="eastAsia" w:ascii="宋体" w:hAnsi="宋体" w:cs="仿宋_GB2312"/>
          <w:szCs w:val="28"/>
        </w:rPr>
        <w:t>（一）中小企业声明函（工程、服务）</w:t>
      </w:r>
      <w:r>
        <w:tab/>
      </w:r>
      <w:r>
        <w:fldChar w:fldCharType="begin"/>
      </w:r>
      <w:r>
        <w:instrText xml:space="preserve"> PAGEREF _Toc13313 \h </w:instrText>
      </w:r>
      <w:r>
        <w:fldChar w:fldCharType="separate"/>
      </w:r>
      <w:r>
        <w:t>71</w:t>
      </w:r>
      <w:r>
        <w:fldChar w:fldCharType="end"/>
      </w:r>
      <w:r>
        <w:rPr>
          <w:rFonts w:hint="eastAsia" w:ascii="宋体" w:hAnsi="宋体" w:cs="Arial"/>
          <w:szCs w:val="21"/>
        </w:rPr>
        <w:fldChar w:fldCharType="end"/>
      </w:r>
    </w:p>
    <w:p w14:paraId="1B117F29">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_Toc12345 </w:instrText>
      </w:r>
      <w:r>
        <w:rPr>
          <w:rFonts w:hint="eastAsia" w:ascii="宋体" w:hAnsi="宋体" w:cs="Arial"/>
          <w:szCs w:val="21"/>
        </w:rPr>
        <w:fldChar w:fldCharType="separate"/>
      </w:r>
      <w:r>
        <w:rPr>
          <w:rFonts w:hint="eastAsia" w:ascii="宋体" w:hAnsi="宋体" w:cs="仿宋_GB2312"/>
          <w:szCs w:val="28"/>
        </w:rPr>
        <w:t>（二）监狱企业证明文件</w:t>
      </w:r>
      <w:r>
        <w:tab/>
      </w:r>
      <w:r>
        <w:fldChar w:fldCharType="begin"/>
      </w:r>
      <w:r>
        <w:instrText xml:space="preserve"> PAGEREF _Toc12345 \h </w:instrText>
      </w:r>
      <w:r>
        <w:fldChar w:fldCharType="separate"/>
      </w:r>
      <w:r>
        <w:t>72</w:t>
      </w:r>
      <w:r>
        <w:fldChar w:fldCharType="end"/>
      </w:r>
      <w:r>
        <w:rPr>
          <w:rFonts w:hint="eastAsia" w:ascii="宋体" w:hAnsi="宋体" w:cs="Arial"/>
          <w:szCs w:val="21"/>
        </w:rPr>
        <w:fldChar w:fldCharType="end"/>
      </w:r>
    </w:p>
    <w:p w14:paraId="235DAF16">
      <w:pPr>
        <w:pStyle w:val="45"/>
        <w:tabs>
          <w:tab w:val="right" w:leader="dot" w:pos="8313"/>
        </w:tabs>
      </w:pPr>
      <w:r>
        <w:rPr>
          <w:rFonts w:hint="eastAsia" w:ascii="宋体" w:hAnsi="宋体" w:cs="Arial"/>
          <w:szCs w:val="21"/>
        </w:rPr>
        <w:fldChar w:fldCharType="begin"/>
      </w:r>
      <w:r>
        <w:rPr>
          <w:rFonts w:hint="eastAsia" w:ascii="宋体" w:hAnsi="宋体" w:cs="Arial"/>
          <w:szCs w:val="21"/>
        </w:rPr>
        <w:instrText xml:space="preserve"> HYPERLINK \l _Toc21834 </w:instrText>
      </w:r>
      <w:r>
        <w:rPr>
          <w:rFonts w:hint="eastAsia" w:ascii="宋体" w:hAnsi="宋体" w:cs="Arial"/>
          <w:szCs w:val="21"/>
        </w:rPr>
        <w:fldChar w:fldCharType="separate"/>
      </w:r>
      <w:r>
        <w:rPr>
          <w:rFonts w:hint="eastAsia" w:ascii="宋体" w:hAnsi="宋体" w:cs="仿宋_GB2312"/>
          <w:szCs w:val="28"/>
        </w:rPr>
        <w:t>（三）</w:t>
      </w:r>
      <w:r>
        <w:rPr>
          <w:rFonts w:ascii="宋体" w:hAnsi="宋体" w:cs="仿宋_GB2312"/>
          <w:szCs w:val="28"/>
        </w:rPr>
        <w:t>残疾人福利性单位声明函</w:t>
      </w:r>
      <w:r>
        <w:tab/>
      </w:r>
      <w:r>
        <w:fldChar w:fldCharType="begin"/>
      </w:r>
      <w:r>
        <w:instrText xml:space="preserve"> PAGEREF _Toc21834 \h </w:instrText>
      </w:r>
      <w:r>
        <w:fldChar w:fldCharType="separate"/>
      </w:r>
      <w:r>
        <w:t>73</w:t>
      </w:r>
      <w:r>
        <w:fldChar w:fldCharType="end"/>
      </w:r>
      <w:r>
        <w:rPr>
          <w:rFonts w:hint="eastAsia" w:ascii="宋体" w:hAnsi="宋体" w:cs="Arial"/>
          <w:szCs w:val="21"/>
        </w:rPr>
        <w:fldChar w:fldCharType="end"/>
      </w:r>
    </w:p>
    <w:p w14:paraId="163BCE3F">
      <w:pPr>
        <w:adjustRightInd w:val="0"/>
        <w:snapToGrid w:val="0"/>
        <w:spacing w:line="300" w:lineRule="auto"/>
        <w:contextualSpacing/>
        <w:rPr>
          <w:rFonts w:hint="eastAsia" w:ascii="宋体" w:hAnsi="宋体"/>
          <w:szCs w:val="21"/>
        </w:rPr>
        <w:sectPr>
          <w:headerReference r:id="rId6" w:type="default"/>
          <w:footerReference r:id="rId7" w:type="default"/>
          <w:type w:val="nextColumn"/>
          <w:pgSz w:w="11907" w:h="16840"/>
          <w:pgMar w:top="1440" w:right="1797" w:bottom="1440" w:left="1797" w:header="907" w:footer="907" w:gutter="0"/>
          <w:pgNumType w:start="1"/>
          <w:cols w:space="720" w:num="1"/>
          <w:docGrid w:linePitch="312" w:charSpace="0"/>
        </w:sectPr>
      </w:pPr>
      <w:r>
        <w:rPr>
          <w:rFonts w:hint="eastAsia" w:ascii="宋体" w:hAnsi="宋体" w:cs="Arial"/>
          <w:szCs w:val="21"/>
        </w:rPr>
        <w:fldChar w:fldCharType="end"/>
      </w:r>
    </w:p>
    <w:p w14:paraId="77E6352F">
      <w:pPr>
        <w:pStyle w:val="3"/>
        <w:spacing w:before="0" w:after="0" w:line="360" w:lineRule="auto"/>
        <w:rPr>
          <w:rFonts w:hint="eastAsia" w:ascii="微软雅黑" w:hAnsi="微软雅黑" w:eastAsia="微软雅黑"/>
          <w:szCs w:val="32"/>
        </w:rPr>
      </w:pPr>
      <w:bookmarkStart w:id="23" w:name="_Hlt9666678"/>
      <w:bookmarkEnd w:id="23"/>
      <w:bookmarkStart w:id="24" w:name="_Toc3836"/>
      <w:r>
        <w:rPr>
          <w:rFonts w:ascii="微软雅黑" w:hAnsi="微软雅黑" w:eastAsia="微软雅黑"/>
          <w:szCs w:val="32"/>
        </w:rPr>
        <w:t>第一章</w:t>
      </w:r>
      <w:bookmarkEnd w:id="21"/>
      <w:bookmarkEnd w:id="22"/>
      <w:r>
        <w:rPr>
          <w:rFonts w:hint="eastAsia" w:ascii="微软雅黑" w:hAnsi="微软雅黑" w:eastAsia="微软雅黑"/>
          <w:szCs w:val="32"/>
        </w:rPr>
        <w:t xml:space="preserve"> 磋商公告（代磋商邀请函）</w:t>
      </w:r>
      <w:bookmarkEnd w:id="24"/>
    </w:p>
    <w:p w14:paraId="559349A7">
      <w:pPr>
        <w:pBdr>
          <w:top w:val="single" w:color="auto" w:sz="4" w:space="1"/>
          <w:left w:val="single" w:color="auto" w:sz="4" w:space="4"/>
          <w:bottom w:val="single" w:color="auto" w:sz="4" w:space="1"/>
          <w:right w:val="single" w:color="auto" w:sz="4" w:space="4"/>
        </w:pBdr>
        <w:rPr>
          <w:rFonts w:hint="eastAsia" w:ascii="宋体" w:hAnsi="宋体" w:cs="仿宋_GB2312"/>
        </w:rPr>
      </w:pPr>
      <w:bookmarkStart w:id="25" w:name="_Hlk517968013"/>
      <w:bookmarkStart w:id="26" w:name="_Hlk128469760"/>
      <w:bookmarkStart w:id="27" w:name="_Hlk89852814"/>
      <w:r>
        <w:rPr>
          <w:rFonts w:hint="eastAsia" w:ascii="宋体" w:hAnsi="宋体" w:cs="仿宋_GB2312"/>
        </w:rPr>
        <w:t>项目概况：</w:t>
      </w:r>
    </w:p>
    <w:p w14:paraId="0E7D75FF">
      <w:pPr>
        <w:pBdr>
          <w:top w:val="single" w:color="auto" w:sz="4" w:space="1"/>
          <w:left w:val="single" w:color="auto" w:sz="4" w:space="4"/>
          <w:bottom w:val="single" w:color="auto" w:sz="4" w:space="1"/>
          <w:right w:val="single" w:color="auto" w:sz="4" w:space="4"/>
        </w:pBdr>
        <w:ind w:firstLine="480" w:firstLineChars="200"/>
        <w:rPr>
          <w:rFonts w:hint="eastAsia" w:ascii="宋体" w:hAnsi="宋体" w:cs="仿宋_GB2312"/>
          <w:color w:val="auto"/>
        </w:rPr>
      </w:pPr>
      <w:r>
        <w:rPr>
          <w:rFonts w:hint="eastAsia" w:ascii="宋体" w:hAnsi="宋体" w:cs="仿宋_GB2312"/>
        </w:rPr>
        <w:t>曾侯乙编钟等青铜器C</w:t>
      </w:r>
      <w:r>
        <w:rPr>
          <w:rFonts w:hint="eastAsia" w:ascii="宋体" w:hAnsi="宋体" w:cs="仿宋_GB2312"/>
          <w:color w:val="auto"/>
        </w:rPr>
        <w:t>T扫描及处理的潜在供应商应在</w:t>
      </w:r>
      <w:r>
        <w:rPr>
          <w:rFonts w:hint="eastAsia" w:ascii="宋体" w:hAnsi="宋体" w:cs="仿宋_GB2312"/>
          <w:bCs/>
          <w:color w:val="auto"/>
          <w:u w:val="single"/>
        </w:rPr>
        <w:t>网上</w:t>
      </w:r>
      <w:r>
        <w:rPr>
          <w:rFonts w:hint="eastAsia" w:ascii="宋体" w:hAnsi="宋体" w:cs="仿宋_GB2312"/>
          <w:color w:val="auto"/>
        </w:rPr>
        <w:t>获取采购文件，并于</w:t>
      </w:r>
      <w:r>
        <w:rPr>
          <w:rFonts w:hint="eastAsia" w:ascii="宋体" w:hAnsi="宋体" w:cs="仿宋_GB2312"/>
          <w:color w:val="auto"/>
          <w:u w:val="single"/>
        </w:rPr>
        <w:t>2026</w:t>
      </w:r>
      <w:r>
        <w:rPr>
          <w:rFonts w:hint="eastAsia" w:ascii="宋体" w:hAnsi="宋体" w:cs="仿宋_GB2312"/>
          <w:color w:val="auto"/>
        </w:rPr>
        <w:t>年</w:t>
      </w:r>
      <w:r>
        <w:rPr>
          <w:rFonts w:hint="eastAsia" w:ascii="宋体" w:hAnsi="宋体" w:cs="仿宋_GB2312"/>
          <w:color w:val="auto"/>
          <w:u w:val="single"/>
        </w:rPr>
        <w:t xml:space="preserve"> </w:t>
      </w:r>
      <w:r>
        <w:rPr>
          <w:rFonts w:hint="eastAsia" w:ascii="宋体" w:hAnsi="宋体" w:cs="仿宋_GB2312"/>
          <w:color w:val="auto"/>
          <w:u w:val="single"/>
          <w:lang w:val="en-US" w:eastAsia="zh-CN"/>
        </w:rPr>
        <w:t>04</w:t>
      </w:r>
      <w:r>
        <w:rPr>
          <w:rFonts w:hint="eastAsia" w:ascii="宋体" w:hAnsi="宋体" w:cs="仿宋_GB2312"/>
          <w:color w:val="auto"/>
          <w:u w:val="single"/>
        </w:rPr>
        <w:t xml:space="preserve"> </w:t>
      </w:r>
      <w:r>
        <w:rPr>
          <w:rFonts w:hint="eastAsia" w:ascii="宋体" w:hAnsi="宋体" w:cs="仿宋_GB2312"/>
          <w:color w:val="auto"/>
        </w:rPr>
        <w:t>月</w:t>
      </w:r>
      <w:r>
        <w:rPr>
          <w:rFonts w:hint="eastAsia" w:ascii="宋体" w:hAnsi="宋体" w:cs="仿宋_GB2312"/>
          <w:color w:val="auto"/>
          <w:u w:val="single"/>
        </w:rPr>
        <w:t xml:space="preserve"> </w:t>
      </w:r>
      <w:r>
        <w:rPr>
          <w:rFonts w:hint="eastAsia" w:ascii="宋体" w:hAnsi="宋体" w:cs="仿宋_GB2312"/>
          <w:color w:val="auto"/>
          <w:u w:val="single"/>
          <w:lang w:val="en-US" w:eastAsia="zh-CN"/>
        </w:rPr>
        <w:t>27</w:t>
      </w:r>
      <w:r>
        <w:rPr>
          <w:rFonts w:hint="eastAsia" w:ascii="宋体" w:hAnsi="宋体" w:cs="仿宋_GB2312"/>
          <w:color w:val="auto"/>
          <w:u w:val="single"/>
        </w:rPr>
        <w:t xml:space="preserve"> </w:t>
      </w:r>
      <w:r>
        <w:rPr>
          <w:rFonts w:hint="eastAsia" w:ascii="宋体" w:hAnsi="宋体" w:cs="仿宋_GB2312"/>
          <w:color w:val="auto"/>
        </w:rPr>
        <w:t>日</w:t>
      </w:r>
      <w:r>
        <w:rPr>
          <w:rFonts w:hint="eastAsia" w:ascii="宋体" w:hAnsi="宋体" w:cs="仿宋_GB2312"/>
          <w:color w:val="auto"/>
          <w:u w:val="single"/>
          <w:lang w:val="en-US" w:eastAsia="zh-CN"/>
        </w:rPr>
        <w:t>09</w:t>
      </w:r>
      <w:r>
        <w:rPr>
          <w:rFonts w:hint="eastAsia" w:ascii="宋体" w:hAnsi="宋体" w:cs="仿宋_GB2312"/>
          <w:color w:val="auto"/>
        </w:rPr>
        <w:t>点</w:t>
      </w:r>
      <w:r>
        <w:rPr>
          <w:rFonts w:hint="eastAsia" w:ascii="宋体" w:hAnsi="宋体" w:cs="仿宋_GB2312"/>
          <w:color w:val="auto"/>
          <w:u w:val="single"/>
        </w:rPr>
        <w:t>30</w:t>
      </w:r>
      <w:r>
        <w:rPr>
          <w:rFonts w:hint="eastAsia" w:ascii="宋体" w:hAnsi="宋体" w:cs="仿宋_GB2312"/>
          <w:color w:val="auto"/>
        </w:rPr>
        <w:t>分</w:t>
      </w:r>
      <w:r>
        <w:rPr>
          <w:rFonts w:hint="eastAsia" w:ascii="宋体" w:hAnsi="宋体" w:cs="仿宋_GB2312"/>
          <w:color w:val="auto"/>
        </w:rPr>
        <w:t>（北京时间）前提交响应文件。</w:t>
      </w:r>
    </w:p>
    <w:p w14:paraId="7E246171">
      <w:pPr>
        <w:rPr>
          <w:rFonts w:hint="eastAsia" w:ascii="宋体" w:hAnsi="宋体"/>
          <w:color w:val="auto"/>
        </w:rPr>
      </w:pPr>
      <w:bookmarkStart w:id="28" w:name="_Toc35393798"/>
      <w:bookmarkStart w:id="29" w:name="_Toc35393629"/>
      <w:bookmarkStart w:id="30" w:name="_Toc28359012"/>
      <w:bookmarkStart w:id="31" w:name="_Toc28359089"/>
    </w:p>
    <w:p w14:paraId="54BB39E4">
      <w:pPr>
        <w:keepNext/>
        <w:keepLines/>
        <w:ind w:firstLine="482" w:firstLineChars="200"/>
        <w:outlineLvl w:val="1"/>
        <w:rPr>
          <w:rFonts w:hint="eastAsia" w:ascii="宋体" w:hAnsi="宋体" w:cs="仿宋_GB2312"/>
          <w:b/>
          <w:color w:val="auto"/>
        </w:rPr>
      </w:pPr>
      <w:bookmarkStart w:id="32" w:name="_Toc1910"/>
      <w:r>
        <w:rPr>
          <w:rFonts w:hint="eastAsia" w:ascii="宋体" w:hAnsi="宋体" w:cs="仿宋_GB2312"/>
          <w:b/>
          <w:color w:val="auto"/>
        </w:rPr>
        <w:t>一、项目基本情况</w:t>
      </w:r>
      <w:bookmarkEnd w:id="28"/>
      <w:bookmarkEnd w:id="29"/>
      <w:bookmarkEnd w:id="30"/>
      <w:bookmarkEnd w:id="31"/>
      <w:bookmarkEnd w:id="32"/>
    </w:p>
    <w:p w14:paraId="2DA8B3D3">
      <w:pPr>
        <w:ind w:firstLine="480" w:firstLineChars="200"/>
        <w:rPr>
          <w:rFonts w:hint="eastAsia" w:ascii="宋体" w:hAnsi="宋体" w:cs="仿宋_GB2312"/>
          <w:color w:val="auto"/>
        </w:rPr>
      </w:pPr>
      <w:r>
        <w:rPr>
          <w:rFonts w:hint="eastAsia" w:ascii="宋体" w:hAnsi="宋体" w:cs="仿宋_GB2312"/>
          <w:color w:val="auto"/>
        </w:rPr>
        <w:t>1</w:t>
      </w:r>
      <w:r>
        <w:rPr>
          <w:rFonts w:ascii="宋体" w:hAnsi="宋体" w:cs="仿宋_GB2312"/>
          <w:color w:val="auto"/>
        </w:rPr>
        <w:t>.</w:t>
      </w:r>
      <w:r>
        <w:rPr>
          <w:rFonts w:hint="eastAsia" w:ascii="宋体" w:hAnsi="宋体" w:cs="仿宋_GB2312"/>
          <w:color w:val="auto"/>
        </w:rPr>
        <w:t>项目编号：HBT-17125292-262047</w:t>
      </w:r>
    </w:p>
    <w:p w14:paraId="3C0770E2">
      <w:pPr>
        <w:ind w:firstLine="480" w:firstLineChars="200"/>
        <w:rPr>
          <w:rFonts w:hint="eastAsia" w:ascii="宋体" w:hAnsi="宋体" w:cs="仿宋_GB2312"/>
          <w:color w:val="auto"/>
          <w:u w:val="single"/>
        </w:rPr>
      </w:pPr>
      <w:r>
        <w:rPr>
          <w:rFonts w:hint="eastAsia" w:ascii="宋体" w:hAnsi="宋体" w:cs="仿宋_GB2312"/>
          <w:color w:val="auto"/>
        </w:rPr>
        <w:t>2</w:t>
      </w:r>
      <w:r>
        <w:rPr>
          <w:rFonts w:ascii="宋体" w:hAnsi="宋体" w:cs="仿宋_GB2312"/>
          <w:color w:val="auto"/>
        </w:rPr>
        <w:t>.</w:t>
      </w:r>
      <w:r>
        <w:rPr>
          <w:rFonts w:hint="eastAsia" w:ascii="宋体" w:hAnsi="宋体" w:cs="仿宋_GB2312"/>
          <w:color w:val="auto"/>
        </w:rPr>
        <w:t>项目名称：曾侯乙编钟等青铜器CT扫描及处理</w:t>
      </w:r>
    </w:p>
    <w:p w14:paraId="04824FAB">
      <w:pPr>
        <w:ind w:firstLine="480" w:firstLineChars="200"/>
        <w:rPr>
          <w:rFonts w:hint="eastAsia" w:ascii="宋体" w:hAnsi="宋体" w:cs="仿宋_GB2312"/>
          <w:color w:val="auto"/>
        </w:rPr>
      </w:pPr>
      <w:r>
        <w:rPr>
          <w:rFonts w:hint="eastAsia" w:ascii="宋体" w:hAnsi="宋体" w:cs="仿宋_GB2312"/>
          <w:color w:val="auto"/>
        </w:rPr>
        <w:t>3</w:t>
      </w:r>
      <w:r>
        <w:rPr>
          <w:rFonts w:ascii="宋体" w:hAnsi="宋体" w:cs="仿宋_GB2312"/>
          <w:color w:val="auto"/>
        </w:rPr>
        <w:t>.</w:t>
      </w:r>
      <w:r>
        <w:rPr>
          <w:rFonts w:hint="eastAsia" w:ascii="宋体" w:hAnsi="宋体" w:cs="仿宋_GB2312"/>
          <w:color w:val="auto"/>
        </w:rPr>
        <w:t>采购方式：竞争性磋商</w:t>
      </w:r>
    </w:p>
    <w:p w14:paraId="16370421">
      <w:pPr>
        <w:ind w:firstLine="480" w:firstLineChars="200"/>
        <w:rPr>
          <w:rFonts w:hint="eastAsia" w:ascii="宋体" w:hAnsi="宋体" w:cs="仿宋_GB2312"/>
          <w:color w:val="auto"/>
        </w:rPr>
      </w:pPr>
      <w:r>
        <w:rPr>
          <w:rFonts w:hint="eastAsia" w:ascii="宋体" w:hAnsi="宋体" w:cs="仿宋_GB2312"/>
          <w:color w:val="auto"/>
        </w:rPr>
        <w:t>4</w:t>
      </w:r>
      <w:r>
        <w:rPr>
          <w:rFonts w:ascii="宋体" w:hAnsi="宋体" w:cs="仿宋_GB2312"/>
          <w:color w:val="auto"/>
        </w:rPr>
        <w:t>.</w:t>
      </w:r>
      <w:r>
        <w:rPr>
          <w:rFonts w:hint="eastAsia" w:ascii="宋体" w:hAnsi="宋体" w:cs="仿宋_GB2312"/>
          <w:color w:val="auto"/>
        </w:rPr>
        <w:t>预算金额：60万元</w:t>
      </w:r>
    </w:p>
    <w:p w14:paraId="57A61185">
      <w:pPr>
        <w:ind w:firstLine="480" w:firstLineChars="200"/>
        <w:rPr>
          <w:rFonts w:hint="eastAsia" w:ascii="宋体" w:hAnsi="宋体" w:cs="仿宋_GB2312"/>
          <w:color w:val="auto"/>
        </w:rPr>
      </w:pPr>
      <w:r>
        <w:rPr>
          <w:rFonts w:hint="eastAsia" w:ascii="宋体" w:hAnsi="宋体" w:cs="仿宋_GB2312"/>
          <w:color w:val="auto"/>
        </w:rPr>
        <w:t>5</w:t>
      </w:r>
      <w:r>
        <w:rPr>
          <w:rFonts w:ascii="宋体" w:hAnsi="宋体" w:cs="仿宋_GB2312"/>
          <w:color w:val="auto"/>
        </w:rPr>
        <w:t>.</w:t>
      </w:r>
      <w:r>
        <w:rPr>
          <w:rFonts w:hint="eastAsia" w:ascii="宋体" w:hAnsi="宋体" w:cs="仿宋_GB2312"/>
          <w:color w:val="auto"/>
        </w:rPr>
        <w:t>最高限价：60万元</w:t>
      </w:r>
    </w:p>
    <w:p w14:paraId="18FB099D">
      <w:pPr>
        <w:ind w:firstLine="480" w:firstLineChars="200"/>
        <w:rPr>
          <w:rFonts w:hint="eastAsia" w:ascii="宋体" w:hAnsi="宋体" w:cs="仿宋_GB2312"/>
          <w:color w:val="auto"/>
        </w:rPr>
      </w:pPr>
      <w:r>
        <w:rPr>
          <w:rFonts w:hint="eastAsia" w:ascii="宋体" w:hAnsi="宋体" w:cs="仿宋_GB2312"/>
          <w:color w:val="auto"/>
        </w:rPr>
        <w:t>6.采购需求：湖北省博物馆曾侯乙编钟等青铜器CT扫描及处理等相关配套服务，详见第三章项目采购需求。供应商的投标报价超过该项目采购预算金额或最高限价的，其投标报价无效。</w:t>
      </w:r>
    </w:p>
    <w:p w14:paraId="71AC8DE5">
      <w:pPr>
        <w:ind w:firstLine="480" w:firstLineChars="200"/>
        <w:rPr>
          <w:rFonts w:hint="eastAsia" w:ascii="宋体" w:hAnsi="宋体" w:cs="仿宋_GB2312"/>
          <w:color w:val="auto"/>
        </w:rPr>
      </w:pPr>
      <w:r>
        <w:rPr>
          <w:rFonts w:hint="eastAsia" w:ascii="宋体" w:hAnsi="宋体" w:cs="仿宋_GB2312"/>
          <w:color w:val="auto"/>
        </w:rPr>
        <w:t>7.合同履行期限：自合同签订后，8个月内完成不少于 100 件文物或样品提供相应的CT检测和数据处理服务</w:t>
      </w:r>
      <w:r>
        <w:rPr>
          <w:rFonts w:hint="eastAsia" w:ascii="Calibri" w:hAnsi="Calibri"/>
          <w:color w:val="auto"/>
          <w:kern w:val="0"/>
        </w:rPr>
        <w:t>。</w:t>
      </w:r>
    </w:p>
    <w:p w14:paraId="03CC7D6F">
      <w:pPr>
        <w:ind w:firstLine="480" w:firstLineChars="200"/>
        <w:rPr>
          <w:rFonts w:hint="eastAsia" w:ascii="宋体" w:hAnsi="宋体" w:cs="仿宋_GB2312"/>
          <w:color w:val="auto"/>
        </w:rPr>
      </w:pPr>
      <w:bookmarkStart w:id="33" w:name="_Toc28359090"/>
      <w:bookmarkStart w:id="34" w:name="_Toc35393630"/>
      <w:bookmarkStart w:id="35" w:name="_Toc28359013"/>
      <w:bookmarkStart w:id="36" w:name="_Toc35393799"/>
      <w:r>
        <w:rPr>
          <w:rFonts w:hint="eastAsia" w:ascii="宋体" w:hAnsi="宋体" w:cs="仿宋_GB2312"/>
          <w:color w:val="auto"/>
        </w:rPr>
        <w:t>8.本项目（是/否）接受联合体投标：否</w:t>
      </w:r>
    </w:p>
    <w:p w14:paraId="56F4CCE3">
      <w:pPr>
        <w:ind w:firstLine="480" w:firstLineChars="200"/>
        <w:rPr>
          <w:rFonts w:hint="eastAsia" w:ascii="宋体" w:hAnsi="宋体" w:cs="仿宋_GB2312"/>
          <w:color w:val="auto"/>
        </w:rPr>
      </w:pPr>
      <w:r>
        <w:rPr>
          <w:rFonts w:hint="eastAsia" w:ascii="宋体" w:hAnsi="宋体" w:cs="仿宋_GB2312"/>
          <w:color w:val="auto"/>
        </w:rPr>
        <w:t>9.是否可采购进口产品：否</w:t>
      </w:r>
    </w:p>
    <w:p w14:paraId="0864F7D6">
      <w:pPr>
        <w:ind w:firstLine="480" w:firstLineChars="200"/>
        <w:rPr>
          <w:rFonts w:hint="eastAsia" w:ascii="宋体" w:hAnsi="宋体" w:cs="仿宋_GB2312"/>
          <w:color w:val="auto"/>
        </w:rPr>
      </w:pPr>
      <w:r>
        <w:rPr>
          <w:rFonts w:hint="eastAsia" w:ascii="宋体" w:hAnsi="宋体" w:cs="仿宋_GB2312"/>
          <w:color w:val="auto"/>
        </w:rPr>
        <w:t>10.本项目（是/否）接受合同分包：否</w:t>
      </w:r>
    </w:p>
    <w:p w14:paraId="24847847">
      <w:pPr>
        <w:ind w:firstLine="480" w:firstLineChars="200"/>
        <w:rPr>
          <w:color w:val="auto"/>
          <w:highlight w:val="yellow"/>
        </w:rPr>
      </w:pPr>
      <w:r>
        <w:rPr>
          <w:rFonts w:hint="eastAsia" w:ascii="宋体" w:hAnsi="宋体" w:cs="仿宋_GB2312"/>
          <w:color w:val="auto"/>
        </w:rPr>
        <w:t>11.本项目（是/否）专门面向中小微企业：是</w:t>
      </w:r>
    </w:p>
    <w:p w14:paraId="090703BA">
      <w:pPr>
        <w:adjustRightInd w:val="0"/>
        <w:snapToGrid w:val="0"/>
        <w:ind w:firstLine="480" w:firstLineChars="200"/>
        <w:rPr>
          <w:color w:val="auto"/>
        </w:rPr>
      </w:pPr>
      <w:r>
        <w:rPr>
          <w:rFonts w:hint="eastAsia" w:ascii="宋体" w:hAnsi="宋体" w:cs="仿宋_GB2312"/>
          <w:color w:val="auto"/>
        </w:rPr>
        <w:t xml:space="preserve">12.面向中小微企业的类型为：中小微企业 </w:t>
      </w:r>
    </w:p>
    <w:p w14:paraId="6D26B86E">
      <w:pPr>
        <w:keepNext/>
        <w:keepLines/>
        <w:ind w:firstLine="482" w:firstLineChars="200"/>
        <w:outlineLvl w:val="1"/>
        <w:rPr>
          <w:rFonts w:hint="eastAsia" w:ascii="宋体" w:hAnsi="宋体" w:cs="仿宋_GB2312"/>
          <w:b/>
          <w:color w:val="auto"/>
        </w:rPr>
      </w:pPr>
      <w:bookmarkStart w:id="37" w:name="_Toc28936"/>
      <w:r>
        <w:rPr>
          <w:rFonts w:hint="eastAsia" w:ascii="宋体" w:hAnsi="宋体" w:cs="仿宋_GB2312"/>
          <w:b/>
          <w:color w:val="auto"/>
        </w:rPr>
        <w:t>二、申请人的资格要求</w:t>
      </w:r>
      <w:bookmarkEnd w:id="33"/>
      <w:bookmarkEnd w:id="34"/>
      <w:bookmarkEnd w:id="35"/>
      <w:bookmarkEnd w:id="36"/>
      <w:bookmarkEnd w:id="37"/>
    </w:p>
    <w:p w14:paraId="017E4734">
      <w:pPr>
        <w:adjustRightInd w:val="0"/>
        <w:snapToGrid w:val="0"/>
        <w:ind w:firstLine="480" w:firstLineChars="200"/>
        <w:rPr>
          <w:rFonts w:hint="eastAsia" w:ascii="宋体" w:hAnsi="宋体" w:cs="仿宋_GB2312"/>
          <w:color w:val="auto"/>
          <w:lang w:val="hr-HR"/>
        </w:rPr>
      </w:pPr>
      <w:bookmarkStart w:id="38" w:name="_Toc28359014"/>
      <w:bookmarkStart w:id="39" w:name="_Toc28359091"/>
      <w:r>
        <w:rPr>
          <w:rFonts w:ascii="宋体" w:hAnsi="宋体" w:cs="仿宋_GB2312"/>
          <w:color w:val="auto"/>
          <w:lang w:val="hr-HR"/>
        </w:rPr>
        <w:t>1.</w:t>
      </w:r>
      <w:r>
        <w:rPr>
          <w:rFonts w:hint="eastAsia" w:ascii="宋体" w:hAnsi="宋体" w:cs="仿宋_GB2312"/>
          <w:color w:val="auto"/>
          <w:lang w:val="hr-HR"/>
        </w:rPr>
        <w:t>满足</w:t>
      </w:r>
      <w:r>
        <w:rPr>
          <w:rFonts w:hint="eastAsia" w:ascii="宋体" w:hAnsi="宋体" w:cs="仿宋_GB2312"/>
          <w:color w:val="auto"/>
        </w:rPr>
        <w:t>以下</w:t>
      </w:r>
      <w:r>
        <w:rPr>
          <w:rFonts w:hint="eastAsia" w:ascii="宋体" w:hAnsi="宋体" w:cs="仿宋_GB2312"/>
          <w:color w:val="auto"/>
          <w:lang w:val="hr-HR"/>
        </w:rPr>
        <w:t>规定，即：</w:t>
      </w:r>
    </w:p>
    <w:p w14:paraId="647E5773">
      <w:pPr>
        <w:adjustRightInd w:val="0"/>
        <w:snapToGrid w:val="0"/>
        <w:ind w:firstLine="480" w:firstLineChars="200"/>
        <w:rPr>
          <w:rFonts w:hint="eastAsia" w:ascii="宋体" w:hAnsi="宋体" w:cs="仿宋_GB2312"/>
          <w:color w:val="auto"/>
          <w:lang w:val="hr-HR"/>
        </w:rPr>
      </w:pPr>
      <w:r>
        <w:rPr>
          <w:rFonts w:hint="eastAsia" w:ascii="宋体" w:hAnsi="宋体" w:cs="仿宋_GB2312"/>
          <w:color w:val="auto"/>
          <w:lang w:val="hr-HR"/>
        </w:rPr>
        <w:t>（1）具有独立承担民事责任的能力；</w:t>
      </w:r>
    </w:p>
    <w:p w14:paraId="5DEDD482">
      <w:pPr>
        <w:adjustRightInd w:val="0"/>
        <w:snapToGrid w:val="0"/>
        <w:ind w:firstLine="480" w:firstLineChars="200"/>
        <w:rPr>
          <w:rFonts w:hint="eastAsia" w:ascii="宋体" w:hAnsi="宋体" w:cs="仿宋_GB2312"/>
          <w:color w:val="auto"/>
          <w:lang w:val="hr-HR"/>
        </w:rPr>
      </w:pPr>
      <w:r>
        <w:rPr>
          <w:rFonts w:hint="eastAsia" w:ascii="宋体" w:hAnsi="宋体" w:cs="仿宋_GB2312"/>
          <w:color w:val="auto"/>
          <w:lang w:val="hr-HR"/>
        </w:rPr>
        <w:t>（2）具有良好的商业信誉和健全的财务会计制度；</w:t>
      </w:r>
    </w:p>
    <w:p w14:paraId="07FE5C97">
      <w:pPr>
        <w:adjustRightInd w:val="0"/>
        <w:snapToGrid w:val="0"/>
        <w:ind w:firstLine="480" w:firstLineChars="200"/>
        <w:rPr>
          <w:rFonts w:hint="eastAsia" w:ascii="宋体" w:hAnsi="宋体" w:cs="仿宋_GB2312"/>
          <w:color w:val="auto"/>
          <w:lang w:val="hr-HR"/>
        </w:rPr>
      </w:pPr>
      <w:r>
        <w:rPr>
          <w:rFonts w:hint="eastAsia" w:ascii="宋体" w:hAnsi="宋体" w:cs="仿宋_GB2312"/>
          <w:color w:val="auto"/>
          <w:lang w:val="hr-HR"/>
        </w:rPr>
        <w:t>（3）具有履行合同所必需的设备和专业技术能力；</w:t>
      </w:r>
    </w:p>
    <w:p w14:paraId="4432CCC5">
      <w:pPr>
        <w:adjustRightInd w:val="0"/>
        <w:snapToGrid w:val="0"/>
        <w:ind w:firstLine="480" w:firstLineChars="200"/>
        <w:rPr>
          <w:rFonts w:hint="eastAsia" w:ascii="宋体" w:hAnsi="宋体" w:cs="仿宋_GB2312"/>
          <w:color w:val="auto"/>
          <w:lang w:val="hr-HR"/>
        </w:rPr>
      </w:pPr>
      <w:r>
        <w:rPr>
          <w:rFonts w:hint="eastAsia" w:ascii="宋体" w:hAnsi="宋体" w:cs="仿宋_GB2312"/>
          <w:color w:val="auto"/>
          <w:lang w:val="hr-HR"/>
        </w:rPr>
        <w:t>（4）有依法缴纳税收和社会保障资金的良好记录；</w:t>
      </w:r>
    </w:p>
    <w:p w14:paraId="6BE67915">
      <w:pPr>
        <w:adjustRightInd w:val="0"/>
        <w:snapToGrid w:val="0"/>
        <w:ind w:firstLine="480" w:firstLineChars="200"/>
        <w:rPr>
          <w:rFonts w:hint="eastAsia" w:ascii="宋体" w:hAnsi="宋体" w:cs="仿宋_GB2312"/>
          <w:color w:val="auto"/>
          <w:lang w:val="hr-HR"/>
        </w:rPr>
      </w:pPr>
      <w:r>
        <w:rPr>
          <w:rFonts w:hint="eastAsia" w:ascii="宋体" w:hAnsi="宋体" w:cs="仿宋_GB2312"/>
          <w:color w:val="auto"/>
          <w:lang w:val="hr-HR"/>
        </w:rPr>
        <w:t>（5）参加政府采购活动前三年内，在经营活动中没有重大违法记录；</w:t>
      </w:r>
    </w:p>
    <w:p w14:paraId="03BFFA77">
      <w:pPr>
        <w:adjustRightInd w:val="0"/>
        <w:snapToGrid w:val="0"/>
        <w:ind w:firstLine="480" w:firstLineChars="200"/>
        <w:rPr>
          <w:rFonts w:hint="eastAsia" w:ascii="宋体" w:hAnsi="宋体" w:cs="仿宋_GB2312"/>
          <w:color w:val="auto"/>
          <w:lang w:val="hr-HR"/>
        </w:rPr>
      </w:pPr>
      <w:r>
        <w:rPr>
          <w:rFonts w:hint="eastAsia" w:ascii="宋体" w:hAnsi="宋体" w:cs="仿宋_GB2312"/>
          <w:color w:val="auto"/>
          <w:lang w:val="hr-HR"/>
        </w:rPr>
        <w:t>（6）法律、行政法规规定的其他条件。</w:t>
      </w:r>
    </w:p>
    <w:p w14:paraId="76F866FE">
      <w:pPr>
        <w:adjustRightInd w:val="0"/>
        <w:snapToGrid w:val="0"/>
        <w:ind w:firstLine="480" w:firstLineChars="200"/>
        <w:rPr>
          <w:rFonts w:hint="eastAsia" w:ascii="宋体" w:hAnsi="宋体" w:cs="仿宋_GB2312"/>
          <w:color w:val="auto"/>
          <w:lang w:val="hr-HR"/>
        </w:rPr>
      </w:pPr>
      <w:r>
        <w:rPr>
          <w:rFonts w:ascii="宋体" w:hAnsi="宋体" w:cs="仿宋_GB2312"/>
          <w:color w:val="auto"/>
          <w:lang w:val="hr-HR"/>
        </w:rPr>
        <w:t>2.</w:t>
      </w:r>
      <w:r>
        <w:rPr>
          <w:rFonts w:hint="eastAsia" w:ascii="宋体" w:hAnsi="宋体" w:cs="仿宋_GB2312"/>
          <w:color w:val="auto"/>
          <w:lang w:val="hr-HR"/>
        </w:rPr>
        <w:t>单位负责人为同一人或者存在直接控股、管理关系的不同供应商，不得参加本项目同一合同项下的采购活动。</w:t>
      </w:r>
    </w:p>
    <w:p w14:paraId="32940E38">
      <w:pPr>
        <w:adjustRightInd w:val="0"/>
        <w:snapToGrid w:val="0"/>
        <w:ind w:firstLine="480" w:firstLineChars="200"/>
        <w:rPr>
          <w:rFonts w:hint="eastAsia" w:ascii="宋体" w:hAnsi="宋体" w:cs="仿宋_GB2312"/>
          <w:color w:val="auto"/>
          <w:lang w:val="hr-HR"/>
        </w:rPr>
      </w:pPr>
      <w:r>
        <w:rPr>
          <w:rFonts w:ascii="宋体" w:hAnsi="宋体" w:cs="仿宋_GB2312"/>
          <w:color w:val="auto"/>
          <w:lang w:val="hr-HR"/>
        </w:rPr>
        <w:t>3.</w:t>
      </w:r>
      <w:r>
        <w:rPr>
          <w:rFonts w:hint="eastAsia" w:ascii="宋体" w:hAnsi="宋体" w:cs="仿宋_GB2312"/>
          <w:color w:val="auto"/>
          <w:lang w:val="hr-HR"/>
        </w:rPr>
        <w:t>为本采购项目提供整体设计、规范编制或者项目管理、监理、检测等服务的，不得再参加本项目的其他招标采购活动。</w:t>
      </w:r>
    </w:p>
    <w:p w14:paraId="74F23C34">
      <w:pPr>
        <w:adjustRightInd w:val="0"/>
        <w:snapToGrid w:val="0"/>
        <w:ind w:firstLine="480" w:firstLineChars="200"/>
        <w:rPr>
          <w:rFonts w:hint="eastAsia" w:ascii="宋体" w:hAnsi="宋体" w:cs="仿宋_GB2312"/>
          <w:color w:val="auto"/>
          <w:lang w:val="hr-HR"/>
        </w:rPr>
      </w:pPr>
      <w:r>
        <w:rPr>
          <w:rFonts w:ascii="宋体" w:hAnsi="宋体" w:cs="仿宋_GB2312"/>
          <w:color w:val="auto"/>
          <w:lang w:val="hr-HR"/>
        </w:rPr>
        <w:t>4.</w:t>
      </w:r>
      <w:r>
        <w:rPr>
          <w:rFonts w:hint="eastAsia" w:ascii="宋体" w:hAnsi="宋体" w:cs="仿宋_GB2312"/>
          <w:color w:val="auto"/>
          <w:lang w:val="hr-HR"/>
        </w:rPr>
        <w:t>未被列入失信被执行人、重大税收违法案件当事人名单，未被列入政府采购严重违法失信行为记录名单。</w:t>
      </w:r>
    </w:p>
    <w:p w14:paraId="0BFC8A22">
      <w:pPr>
        <w:ind w:firstLine="480" w:firstLineChars="200"/>
        <w:rPr>
          <w:rFonts w:hint="eastAsia" w:ascii="宋体" w:hAnsi="宋体" w:cs="仿宋_GB2312"/>
          <w:color w:val="auto"/>
        </w:rPr>
      </w:pPr>
      <w:bookmarkStart w:id="40" w:name="_Toc35393631"/>
      <w:bookmarkStart w:id="41" w:name="_Toc35393800"/>
      <w:r>
        <w:rPr>
          <w:rFonts w:hint="eastAsia" w:ascii="宋体" w:hAnsi="宋体" w:cs="仿宋_GB2312"/>
          <w:color w:val="auto"/>
        </w:rPr>
        <w:t>5.落实政府采购政策需满足的资格要求：</w:t>
      </w:r>
      <w:bookmarkStart w:id="42" w:name="OLE_LINK2"/>
      <w:r>
        <w:rPr>
          <w:rFonts w:hint="eastAsia" w:ascii="宋体" w:hAnsi="宋体" w:cs="仿宋_GB2312"/>
          <w:color w:val="auto"/>
        </w:rPr>
        <w:t>专门面向中小企业采购（监狱企业、残疾人福利性单位、联合体各方均为中小企业的联合体、符合中小企业划分标准的个体工商户视同中小企业），供应商应提供《中小企业声明函》，否则将视为无效响应投标文件。本文件所称“中小企业”详见《政府采购促进中小企业发展管理办法》第二条）。企业划分标准所属行业为“软件和信息技术服务业”。</w:t>
      </w:r>
      <w:bookmarkEnd w:id="42"/>
    </w:p>
    <w:p w14:paraId="724BFBE9">
      <w:pPr>
        <w:ind w:firstLine="480" w:firstLineChars="200"/>
        <w:rPr>
          <w:rFonts w:hint="eastAsia" w:ascii="宋体" w:hAnsi="宋体" w:cs="仿宋_GB2312"/>
          <w:color w:val="auto"/>
        </w:rPr>
      </w:pPr>
      <w:r>
        <w:rPr>
          <w:rFonts w:hint="eastAsia" w:ascii="宋体" w:hAnsi="宋体" w:cs="仿宋_GB2312"/>
          <w:color w:val="auto"/>
        </w:rPr>
        <w:t>6.供应商特定资格要求：供应商需具备《辐射安全许可证》（种类和范围包含：使用II类射线装置）。</w:t>
      </w:r>
    </w:p>
    <w:p w14:paraId="680C175F">
      <w:pPr>
        <w:keepNext/>
        <w:keepLines/>
        <w:ind w:firstLine="482" w:firstLineChars="200"/>
        <w:outlineLvl w:val="1"/>
        <w:rPr>
          <w:rFonts w:hint="eastAsia" w:ascii="宋体" w:hAnsi="宋体" w:cs="仿宋_GB2312"/>
          <w:b/>
          <w:color w:val="auto"/>
        </w:rPr>
      </w:pPr>
      <w:bookmarkStart w:id="43" w:name="_Toc3840"/>
      <w:r>
        <w:rPr>
          <w:rFonts w:hint="eastAsia" w:ascii="宋体" w:hAnsi="宋体" w:cs="仿宋_GB2312"/>
          <w:b/>
          <w:color w:val="auto"/>
        </w:rPr>
        <w:t>三、获取采购文件</w:t>
      </w:r>
      <w:bookmarkEnd w:id="38"/>
      <w:bookmarkEnd w:id="39"/>
      <w:bookmarkEnd w:id="40"/>
      <w:bookmarkEnd w:id="41"/>
      <w:bookmarkEnd w:id="43"/>
    </w:p>
    <w:p w14:paraId="37722238">
      <w:pPr>
        <w:adjustRightInd w:val="0"/>
        <w:snapToGrid w:val="0"/>
        <w:ind w:firstLine="480" w:firstLineChars="200"/>
        <w:rPr>
          <w:rFonts w:hint="eastAsia" w:ascii="宋体" w:hAnsi="宋体" w:cs="仿宋_GB2312"/>
          <w:color w:val="auto"/>
          <w:lang w:val="hr-HR"/>
        </w:rPr>
      </w:pPr>
      <w:bookmarkStart w:id="44" w:name="_Toc28359092"/>
      <w:bookmarkStart w:id="45" w:name="_Toc35393801"/>
      <w:bookmarkStart w:id="46" w:name="_Toc28359015"/>
      <w:bookmarkStart w:id="47" w:name="_Toc35393632"/>
      <w:r>
        <w:rPr>
          <w:rFonts w:hint="eastAsia" w:ascii="宋体" w:hAnsi="宋体" w:cs="仿宋_GB2312"/>
          <w:color w:val="auto"/>
          <w:lang w:val="hr-HR"/>
        </w:rPr>
        <w:t>1</w:t>
      </w:r>
      <w:r>
        <w:rPr>
          <w:rFonts w:ascii="宋体" w:hAnsi="宋体" w:cs="仿宋_GB2312"/>
          <w:color w:val="auto"/>
          <w:lang w:val="hr-HR"/>
        </w:rPr>
        <w:t>.</w:t>
      </w:r>
      <w:r>
        <w:rPr>
          <w:rFonts w:hint="eastAsia" w:ascii="宋体" w:hAnsi="宋体" w:cs="仿宋_GB2312"/>
          <w:color w:val="auto"/>
          <w:lang w:val="hr-HR"/>
        </w:rPr>
        <w:t>时间：</w:t>
      </w:r>
      <w:r>
        <w:rPr>
          <w:rFonts w:hint="eastAsia" w:ascii="宋体" w:hAnsi="宋体" w:eastAsia="宋体" w:cs="仿宋_GB2312"/>
          <w:color w:val="auto"/>
          <w:u w:val="single"/>
        </w:rPr>
        <w:t>202</w:t>
      </w:r>
      <w:r>
        <w:rPr>
          <w:rFonts w:hint="eastAsia" w:ascii="宋体" w:hAnsi="宋体" w:eastAsia="宋体" w:cs="仿宋_GB2312"/>
          <w:color w:val="auto"/>
          <w:u w:val="single"/>
          <w:lang w:val="en-US" w:eastAsia="zh-CN"/>
        </w:rPr>
        <w:t>6</w:t>
      </w:r>
      <w:r>
        <w:rPr>
          <w:rFonts w:hint="eastAsia" w:ascii="宋体" w:hAnsi="宋体" w:eastAsia="宋体" w:cs="仿宋_GB2312"/>
          <w:color w:val="auto"/>
          <w:u w:val="none"/>
        </w:rPr>
        <w:t>年</w:t>
      </w:r>
      <w:r>
        <w:rPr>
          <w:rFonts w:hint="eastAsia" w:ascii="宋体" w:hAnsi="宋体" w:eastAsia="宋体" w:cs="仿宋_GB2312"/>
          <w:color w:val="auto"/>
          <w:u w:val="single"/>
        </w:rPr>
        <w:t xml:space="preserve"> </w:t>
      </w:r>
      <w:r>
        <w:rPr>
          <w:rFonts w:hint="eastAsia" w:ascii="宋体" w:hAnsi="宋体" w:cs="仿宋_GB2312"/>
          <w:color w:val="auto"/>
          <w:u w:val="single"/>
          <w:lang w:val="en-US" w:eastAsia="zh-CN"/>
        </w:rPr>
        <w:t>04</w:t>
      </w:r>
      <w:r>
        <w:rPr>
          <w:rFonts w:hint="eastAsia" w:ascii="宋体" w:hAnsi="宋体" w:eastAsia="宋体" w:cs="仿宋_GB2312"/>
          <w:color w:val="auto"/>
          <w:u w:val="single"/>
        </w:rPr>
        <w:t xml:space="preserve"> </w:t>
      </w:r>
      <w:r>
        <w:rPr>
          <w:rFonts w:hint="eastAsia" w:ascii="宋体" w:hAnsi="宋体" w:eastAsia="宋体" w:cs="仿宋_GB2312"/>
          <w:color w:val="auto"/>
          <w:u w:val="none"/>
        </w:rPr>
        <w:t>月</w:t>
      </w:r>
      <w:r>
        <w:rPr>
          <w:rFonts w:hint="eastAsia" w:ascii="宋体" w:hAnsi="宋体" w:eastAsia="宋体" w:cs="仿宋_GB2312"/>
          <w:color w:val="auto"/>
          <w:u w:val="single"/>
          <w:lang w:val="en-US" w:eastAsia="zh-CN"/>
        </w:rPr>
        <w:t xml:space="preserve"> </w:t>
      </w:r>
      <w:r>
        <w:rPr>
          <w:rFonts w:hint="eastAsia" w:ascii="宋体" w:hAnsi="宋体" w:cs="仿宋_GB2312"/>
          <w:color w:val="auto"/>
          <w:u w:val="single"/>
          <w:lang w:val="en-US" w:eastAsia="zh-CN"/>
        </w:rPr>
        <w:t>14</w:t>
      </w:r>
      <w:r>
        <w:rPr>
          <w:rFonts w:hint="eastAsia" w:ascii="宋体" w:hAnsi="宋体" w:eastAsia="宋体" w:cs="仿宋_GB2312"/>
          <w:color w:val="auto"/>
          <w:u w:val="single"/>
        </w:rPr>
        <w:t xml:space="preserve"> </w:t>
      </w:r>
      <w:r>
        <w:rPr>
          <w:rFonts w:hint="eastAsia" w:ascii="宋体" w:hAnsi="宋体" w:eastAsia="宋体" w:cs="仿宋_GB2312"/>
          <w:color w:val="auto"/>
          <w:u w:val="none"/>
        </w:rPr>
        <w:t>日至</w:t>
      </w:r>
      <w:r>
        <w:rPr>
          <w:rFonts w:hint="eastAsia" w:ascii="宋体" w:hAnsi="宋体" w:eastAsia="宋体" w:cs="仿宋_GB2312"/>
          <w:color w:val="auto"/>
          <w:u w:val="single"/>
        </w:rPr>
        <w:t>202</w:t>
      </w:r>
      <w:r>
        <w:rPr>
          <w:rFonts w:hint="eastAsia" w:ascii="宋体" w:hAnsi="宋体" w:eastAsia="宋体" w:cs="仿宋_GB2312"/>
          <w:color w:val="auto"/>
          <w:u w:val="single"/>
          <w:lang w:val="en-US" w:eastAsia="zh-CN"/>
        </w:rPr>
        <w:t>6</w:t>
      </w:r>
      <w:r>
        <w:rPr>
          <w:rFonts w:hint="eastAsia" w:ascii="宋体" w:hAnsi="宋体" w:eastAsia="宋体" w:cs="仿宋_GB2312"/>
          <w:color w:val="auto"/>
          <w:u w:val="none"/>
        </w:rPr>
        <w:t>年</w:t>
      </w:r>
      <w:r>
        <w:rPr>
          <w:rFonts w:hint="eastAsia" w:ascii="宋体" w:hAnsi="宋体" w:eastAsia="宋体" w:cs="仿宋_GB2312"/>
          <w:color w:val="auto"/>
          <w:u w:val="single"/>
        </w:rPr>
        <w:t xml:space="preserve"> </w:t>
      </w:r>
      <w:r>
        <w:rPr>
          <w:rFonts w:hint="eastAsia" w:ascii="宋体" w:hAnsi="宋体" w:cs="仿宋_GB2312"/>
          <w:color w:val="auto"/>
          <w:u w:val="single"/>
          <w:lang w:val="en-US" w:eastAsia="zh-CN"/>
        </w:rPr>
        <w:t>04</w:t>
      </w:r>
      <w:r>
        <w:rPr>
          <w:rFonts w:hint="eastAsia" w:ascii="宋体" w:hAnsi="宋体" w:eastAsia="宋体" w:cs="仿宋_GB2312"/>
          <w:color w:val="auto"/>
          <w:u w:val="single"/>
        </w:rPr>
        <w:t xml:space="preserve"> </w:t>
      </w:r>
      <w:r>
        <w:rPr>
          <w:rFonts w:hint="eastAsia" w:ascii="宋体" w:hAnsi="宋体" w:eastAsia="宋体" w:cs="仿宋_GB2312"/>
          <w:color w:val="auto"/>
          <w:u w:val="none"/>
        </w:rPr>
        <w:t>月</w:t>
      </w:r>
      <w:r>
        <w:rPr>
          <w:rFonts w:hint="eastAsia" w:ascii="宋体" w:hAnsi="宋体" w:eastAsia="宋体" w:cs="仿宋_GB2312"/>
          <w:color w:val="auto"/>
          <w:u w:val="single"/>
          <w:lang w:val="en-US" w:eastAsia="zh-CN"/>
        </w:rPr>
        <w:t xml:space="preserve"> </w:t>
      </w:r>
      <w:r>
        <w:rPr>
          <w:rFonts w:hint="eastAsia" w:ascii="宋体" w:hAnsi="宋体" w:cs="仿宋_GB2312"/>
          <w:color w:val="auto"/>
          <w:u w:val="single"/>
          <w:lang w:val="en-US" w:eastAsia="zh-CN"/>
        </w:rPr>
        <w:t>20</w:t>
      </w:r>
      <w:r>
        <w:rPr>
          <w:rFonts w:hint="eastAsia" w:ascii="宋体" w:hAnsi="宋体" w:eastAsia="宋体" w:cs="仿宋_GB2312"/>
          <w:color w:val="auto"/>
          <w:u w:val="single"/>
        </w:rPr>
        <w:t xml:space="preserve"> </w:t>
      </w:r>
      <w:r>
        <w:rPr>
          <w:rFonts w:hint="eastAsia" w:ascii="宋体" w:hAnsi="宋体" w:eastAsia="宋体" w:cs="仿宋_GB2312"/>
          <w:color w:val="auto"/>
          <w:u w:val="none"/>
        </w:rPr>
        <w:t>日</w:t>
      </w:r>
      <w:r>
        <w:rPr>
          <w:rFonts w:hint="eastAsia" w:ascii="宋体" w:hAnsi="宋体" w:cs="仿宋_GB2312"/>
          <w:color w:val="auto"/>
          <w:lang w:val="hr-HR"/>
        </w:rPr>
        <w:t>（每天上午8:30至12:00，下午14:00至17:00（北京时间，法定节假日除外）。</w:t>
      </w:r>
    </w:p>
    <w:p w14:paraId="13B72675">
      <w:pPr>
        <w:ind w:firstLine="480" w:firstLineChars="200"/>
        <w:rPr>
          <w:rFonts w:hint="eastAsia" w:ascii="宋体" w:hAnsi="宋体" w:cs="仿宋_GB2312"/>
          <w:color w:val="auto"/>
          <w:lang w:val="hr-HR"/>
        </w:rPr>
      </w:pPr>
      <w:r>
        <w:rPr>
          <w:rFonts w:hint="eastAsia" w:ascii="宋体" w:hAnsi="宋体" w:cs="仿宋_GB2312"/>
          <w:color w:val="auto"/>
          <w:lang w:val="hr-HR"/>
        </w:rPr>
        <w:t>2.</w:t>
      </w:r>
      <w:r>
        <w:rPr>
          <w:rFonts w:hint="eastAsia" w:ascii="宋体" w:hAnsi="宋体" w:cs="仿宋_GB2312"/>
          <w:color w:val="auto"/>
        </w:rPr>
        <w:t>地点</w:t>
      </w:r>
      <w:r>
        <w:rPr>
          <w:rFonts w:hint="eastAsia" w:ascii="宋体" w:hAnsi="宋体" w:cs="仿宋_GB2312"/>
          <w:color w:val="auto"/>
          <w:lang w:val="hr-HR"/>
        </w:rPr>
        <w:t>：</w:t>
      </w:r>
      <w:r>
        <w:rPr>
          <w:rFonts w:hint="eastAsia" w:ascii="宋体" w:hAnsi="宋体" w:cs="仿宋_GB2312"/>
          <w:color w:val="auto"/>
        </w:rPr>
        <w:t>登录</w:t>
      </w:r>
      <w:r>
        <w:rPr>
          <w:rFonts w:hint="eastAsia" w:ascii="宋体" w:hAnsi="宋体" w:cs="仿宋_GB2312"/>
          <w:color w:val="auto"/>
          <w:lang w:val="hr-HR"/>
        </w:rPr>
        <w:t>“</w:t>
      </w:r>
      <w:r>
        <w:rPr>
          <w:rFonts w:hint="eastAsia" w:ascii="宋体" w:hAnsi="宋体" w:cs="仿宋_GB2312"/>
          <w:color w:val="auto"/>
        </w:rPr>
        <w:t>湖北省招标股份有限公司数智云采云采购平台</w:t>
      </w:r>
      <w:r>
        <w:rPr>
          <w:rFonts w:hint="eastAsia" w:ascii="宋体" w:hAnsi="宋体" w:cs="仿宋_GB2312"/>
          <w:color w:val="auto"/>
          <w:lang w:val="hr-HR"/>
        </w:rPr>
        <w:t>”(</w:t>
      </w:r>
      <w:r>
        <w:rPr>
          <w:rFonts w:hint="eastAsia" w:ascii="宋体" w:hAnsi="宋体" w:cs="仿宋_GB2312"/>
          <w:color w:val="auto"/>
        </w:rPr>
        <w:t>下简称</w:t>
      </w:r>
      <w:r>
        <w:rPr>
          <w:rFonts w:hint="eastAsia" w:ascii="宋体" w:hAnsi="宋体" w:cs="仿宋_GB2312"/>
          <w:color w:val="auto"/>
          <w:lang w:val="hr-HR"/>
        </w:rPr>
        <w:t>“</w:t>
      </w:r>
      <w:r>
        <w:rPr>
          <w:rFonts w:hint="eastAsia" w:ascii="宋体" w:hAnsi="宋体" w:cs="仿宋_GB2312"/>
          <w:color w:val="auto"/>
        </w:rPr>
        <w:t>数智云采</w:t>
      </w:r>
      <w:r>
        <w:rPr>
          <w:rFonts w:hint="eastAsia" w:ascii="宋体" w:hAnsi="宋体" w:cs="仿宋_GB2312"/>
          <w:color w:val="auto"/>
          <w:lang w:val="hr-HR"/>
        </w:rPr>
        <w:t>”，</w:t>
      </w:r>
      <w:r>
        <w:rPr>
          <w:rFonts w:hint="eastAsia" w:ascii="宋体" w:hAnsi="宋体" w:cs="仿宋_GB2312"/>
          <w:color w:val="auto"/>
        </w:rPr>
        <w:t>网址</w:t>
      </w:r>
      <w:r>
        <w:rPr>
          <w:rFonts w:hint="eastAsia" w:ascii="宋体" w:hAnsi="宋体" w:cs="仿宋_GB2312"/>
          <w:color w:val="auto"/>
          <w:lang w:val="hr-HR"/>
        </w:rPr>
        <w:t>：https://cjyc.hbbidding.com.cn/hubeiyth/)</w:t>
      </w:r>
      <w:r>
        <w:rPr>
          <w:rFonts w:hint="eastAsia" w:ascii="宋体" w:hAnsi="宋体" w:cs="仿宋_GB2312"/>
          <w:color w:val="auto"/>
        </w:rPr>
        <w:t>直接获取。</w:t>
      </w:r>
    </w:p>
    <w:p w14:paraId="7184FE2A">
      <w:pPr>
        <w:ind w:firstLine="480" w:firstLineChars="200"/>
        <w:rPr>
          <w:rFonts w:hint="eastAsia" w:ascii="宋体" w:hAnsi="宋体" w:cs="仿宋_GB2312"/>
          <w:color w:val="auto"/>
        </w:rPr>
      </w:pPr>
      <w:r>
        <w:rPr>
          <w:rFonts w:hint="eastAsia" w:ascii="宋体" w:hAnsi="宋体" w:cs="仿宋_GB2312"/>
          <w:color w:val="auto"/>
        </w:rPr>
        <w:t>3.方式：</w:t>
      </w:r>
    </w:p>
    <w:p w14:paraId="7F6C9407">
      <w:pPr>
        <w:ind w:firstLine="480" w:firstLineChars="200"/>
        <w:rPr>
          <w:rFonts w:hint="eastAsia" w:ascii="宋体" w:hAnsi="宋体" w:cs="仿宋_GB2312"/>
          <w:color w:val="auto"/>
        </w:rPr>
      </w:pPr>
      <w:r>
        <w:rPr>
          <w:rFonts w:hint="eastAsia" w:ascii="宋体" w:hAnsi="宋体" w:cs="仿宋_GB2312"/>
          <w:color w:val="auto"/>
        </w:rPr>
        <w:t>（1）注册登记，具体操作参见“数智云采”首页-帮助中心-阳光采购操作指南-供应商注册及文件领取操作手册。</w:t>
      </w:r>
    </w:p>
    <w:p w14:paraId="2AF75E34">
      <w:pPr>
        <w:ind w:firstLine="480" w:firstLineChars="200"/>
        <w:rPr>
          <w:rFonts w:hint="eastAsia" w:ascii="宋体" w:hAnsi="宋体" w:cs="仿宋_GB2312"/>
          <w:color w:val="auto"/>
        </w:rPr>
      </w:pPr>
      <w:r>
        <w:rPr>
          <w:rFonts w:hint="eastAsia" w:ascii="宋体" w:hAnsi="宋体" w:cs="仿宋_GB2312"/>
          <w:color w:val="auto"/>
        </w:rPr>
        <w:t>（2）文件下载，进入“数智云采”首页，页面下滚至“快捷登录”，点击 “供应商/投标人登录”登陆进入“阳光采购”模块，选择对应项目下载采购/招标文件。</w:t>
      </w:r>
    </w:p>
    <w:p w14:paraId="0456FCA7">
      <w:pPr>
        <w:ind w:firstLine="480" w:firstLineChars="200"/>
        <w:rPr>
          <w:rFonts w:hint="eastAsia" w:ascii="宋体" w:hAnsi="宋体" w:cs="仿宋_GB2312"/>
          <w:color w:val="auto"/>
        </w:rPr>
      </w:pPr>
      <w:r>
        <w:rPr>
          <w:rFonts w:hint="eastAsia" w:ascii="宋体" w:hAnsi="宋体" w:cs="仿宋_GB2312"/>
          <w:color w:val="auto"/>
        </w:rPr>
        <w:t>（3）“数智云采”系统操作其他相关问题，详见“数智云采”首页-帮助中心-常见问题指引，或添加技术咨询 qq：</w:t>
      </w:r>
      <w:r>
        <w:rPr>
          <w:rFonts w:ascii="宋体" w:hAnsi="宋体" w:cs="仿宋_GB2312"/>
          <w:color w:val="auto"/>
        </w:rPr>
        <w:t>3836438780</w:t>
      </w:r>
      <w:r>
        <w:rPr>
          <w:rFonts w:hint="eastAsia" w:ascii="宋体" w:hAnsi="宋体" w:cs="仿宋_GB2312"/>
          <w:color w:val="auto"/>
        </w:rPr>
        <w:t>。</w:t>
      </w:r>
    </w:p>
    <w:p w14:paraId="4694B375">
      <w:pPr>
        <w:adjustRightInd w:val="0"/>
        <w:snapToGrid w:val="0"/>
        <w:ind w:firstLine="480" w:firstLineChars="200"/>
        <w:rPr>
          <w:rFonts w:hint="eastAsia" w:ascii="宋体" w:hAnsi="宋体" w:cs="仿宋_GB2312"/>
          <w:color w:val="auto"/>
          <w:lang w:val="hr-HR"/>
        </w:rPr>
      </w:pPr>
      <w:r>
        <w:rPr>
          <w:rFonts w:hint="eastAsia" w:ascii="宋体" w:hAnsi="宋体" w:cs="仿宋_GB2312"/>
          <w:color w:val="auto"/>
        </w:rPr>
        <w:t>4.售价：400元，售后不退。标书费发票，自动发至注册时填写的邮箱内。</w:t>
      </w:r>
    </w:p>
    <w:p w14:paraId="761C4DB9">
      <w:pPr>
        <w:keepNext/>
        <w:keepLines/>
        <w:ind w:firstLine="482" w:firstLineChars="200"/>
        <w:outlineLvl w:val="1"/>
        <w:rPr>
          <w:rFonts w:hint="eastAsia" w:ascii="宋体" w:hAnsi="宋体" w:cs="仿宋_GB2312"/>
          <w:b/>
          <w:color w:val="auto"/>
        </w:rPr>
      </w:pPr>
      <w:bookmarkStart w:id="48" w:name="_Toc27138"/>
      <w:r>
        <w:rPr>
          <w:rFonts w:hint="eastAsia" w:ascii="宋体" w:hAnsi="宋体" w:cs="仿宋_GB2312"/>
          <w:b/>
          <w:color w:val="auto"/>
        </w:rPr>
        <w:t>四、响应文件提交</w:t>
      </w:r>
      <w:bookmarkEnd w:id="44"/>
      <w:bookmarkEnd w:id="45"/>
      <w:bookmarkEnd w:id="46"/>
      <w:bookmarkEnd w:id="47"/>
      <w:bookmarkEnd w:id="48"/>
    </w:p>
    <w:p w14:paraId="36DE9F27">
      <w:pPr>
        <w:adjustRightInd w:val="0"/>
        <w:snapToGrid w:val="0"/>
        <w:ind w:firstLine="480" w:firstLineChars="200"/>
        <w:rPr>
          <w:rFonts w:hint="eastAsia" w:ascii="宋体" w:hAnsi="宋体" w:cs="仿宋_GB2312"/>
          <w:color w:val="auto"/>
          <w:lang w:val="hr-HR"/>
        </w:rPr>
      </w:pPr>
      <w:bookmarkStart w:id="49" w:name="_Toc28359093"/>
      <w:bookmarkStart w:id="50" w:name="_Toc35393802"/>
      <w:bookmarkStart w:id="51" w:name="_Toc28359016"/>
      <w:bookmarkStart w:id="52" w:name="_Toc35393633"/>
      <w:r>
        <w:rPr>
          <w:rFonts w:hint="eastAsia" w:ascii="宋体" w:hAnsi="宋体" w:cs="仿宋_GB2312"/>
          <w:color w:val="auto"/>
          <w:lang w:val="hr-HR"/>
        </w:rPr>
        <w:t>1</w:t>
      </w:r>
      <w:r>
        <w:rPr>
          <w:rFonts w:ascii="宋体" w:hAnsi="宋体" w:cs="仿宋_GB2312"/>
          <w:color w:val="auto"/>
          <w:lang w:val="hr-HR"/>
        </w:rPr>
        <w:t>.</w:t>
      </w:r>
      <w:r>
        <w:rPr>
          <w:rFonts w:hint="eastAsia" w:ascii="宋体" w:hAnsi="宋体" w:cs="仿宋_GB2312"/>
          <w:color w:val="auto"/>
          <w:lang w:val="hr-HR"/>
        </w:rPr>
        <w:t>开始时间：</w:t>
      </w:r>
      <w:r>
        <w:rPr>
          <w:rFonts w:hint="eastAsia" w:ascii="宋体" w:hAnsi="宋体" w:cs="仿宋_GB2312"/>
          <w:color w:val="auto"/>
          <w:u w:val="single"/>
        </w:rPr>
        <w:t>2026</w:t>
      </w:r>
      <w:r>
        <w:rPr>
          <w:rFonts w:hint="eastAsia" w:ascii="宋体" w:hAnsi="宋体" w:cs="仿宋_GB2312"/>
          <w:color w:val="auto"/>
        </w:rPr>
        <w:t>年</w:t>
      </w:r>
      <w:r>
        <w:rPr>
          <w:rFonts w:hint="eastAsia" w:ascii="宋体" w:hAnsi="宋体" w:cs="仿宋_GB2312"/>
          <w:color w:val="auto"/>
          <w:u w:val="single"/>
        </w:rPr>
        <w:t xml:space="preserve"> </w:t>
      </w:r>
      <w:r>
        <w:rPr>
          <w:rFonts w:hint="eastAsia" w:ascii="宋体" w:hAnsi="宋体" w:cs="仿宋_GB2312"/>
          <w:color w:val="auto"/>
          <w:u w:val="single"/>
          <w:lang w:val="en-US" w:eastAsia="zh-CN"/>
        </w:rPr>
        <w:t>04</w:t>
      </w:r>
      <w:r>
        <w:rPr>
          <w:rFonts w:hint="eastAsia" w:ascii="宋体" w:hAnsi="宋体" w:cs="仿宋_GB2312"/>
          <w:color w:val="auto"/>
          <w:u w:val="single"/>
        </w:rPr>
        <w:t xml:space="preserve"> </w:t>
      </w:r>
      <w:r>
        <w:rPr>
          <w:rFonts w:hint="eastAsia" w:ascii="宋体" w:hAnsi="宋体" w:cs="仿宋_GB2312"/>
          <w:color w:val="auto"/>
        </w:rPr>
        <w:t>月</w:t>
      </w:r>
      <w:r>
        <w:rPr>
          <w:rFonts w:hint="eastAsia" w:ascii="宋体" w:hAnsi="宋体" w:cs="仿宋_GB2312"/>
          <w:color w:val="auto"/>
          <w:u w:val="single"/>
        </w:rPr>
        <w:t xml:space="preserve"> </w:t>
      </w:r>
      <w:r>
        <w:rPr>
          <w:rFonts w:hint="eastAsia" w:ascii="宋体" w:hAnsi="宋体" w:cs="仿宋_GB2312"/>
          <w:color w:val="auto"/>
          <w:u w:val="single"/>
          <w:lang w:val="en-US" w:eastAsia="zh-CN"/>
        </w:rPr>
        <w:t>27</w:t>
      </w:r>
      <w:r>
        <w:rPr>
          <w:rFonts w:hint="eastAsia" w:ascii="宋体" w:hAnsi="宋体" w:cs="仿宋_GB2312"/>
          <w:color w:val="auto"/>
          <w:u w:val="single"/>
        </w:rPr>
        <w:t xml:space="preserve"> </w:t>
      </w:r>
      <w:r>
        <w:rPr>
          <w:rFonts w:hint="eastAsia" w:ascii="宋体" w:hAnsi="宋体" w:cs="仿宋_GB2312"/>
          <w:color w:val="auto"/>
        </w:rPr>
        <w:t>日</w:t>
      </w:r>
      <w:r>
        <w:rPr>
          <w:rFonts w:hint="eastAsia" w:ascii="宋体" w:hAnsi="宋体" w:cs="仿宋_GB2312"/>
          <w:color w:val="auto"/>
          <w:u w:val="single"/>
          <w:lang w:val="en-US" w:eastAsia="zh-CN"/>
        </w:rPr>
        <w:t>09</w:t>
      </w:r>
      <w:r>
        <w:rPr>
          <w:rFonts w:hint="eastAsia" w:ascii="宋体" w:hAnsi="宋体" w:cs="仿宋_GB2312"/>
          <w:color w:val="auto"/>
        </w:rPr>
        <w:t>点</w:t>
      </w:r>
      <w:r>
        <w:rPr>
          <w:rFonts w:hint="eastAsia" w:ascii="宋体" w:hAnsi="宋体" w:cs="仿宋_GB2312"/>
          <w:color w:val="auto"/>
          <w:u w:val="single"/>
        </w:rPr>
        <w:t>00</w:t>
      </w:r>
      <w:r>
        <w:rPr>
          <w:rFonts w:hint="eastAsia" w:ascii="宋体" w:hAnsi="宋体" w:cs="仿宋_GB2312"/>
          <w:color w:val="auto"/>
        </w:rPr>
        <w:t>分</w:t>
      </w:r>
      <w:r>
        <w:rPr>
          <w:rFonts w:hint="eastAsia" w:ascii="宋体" w:hAnsi="宋体" w:cs="仿宋_GB2312"/>
          <w:color w:val="auto"/>
          <w:lang w:val="hr-HR"/>
        </w:rPr>
        <w:t>（北京时间）。</w:t>
      </w:r>
    </w:p>
    <w:p w14:paraId="158C7935">
      <w:pPr>
        <w:adjustRightInd w:val="0"/>
        <w:snapToGrid w:val="0"/>
        <w:ind w:firstLine="480" w:firstLineChars="200"/>
        <w:rPr>
          <w:rFonts w:hint="eastAsia" w:ascii="宋体" w:hAnsi="宋体" w:cs="仿宋_GB2312"/>
          <w:color w:val="auto"/>
          <w:lang w:val="hr-HR"/>
        </w:rPr>
      </w:pPr>
      <w:r>
        <w:rPr>
          <w:rFonts w:ascii="宋体" w:hAnsi="宋体" w:cs="仿宋_GB2312"/>
          <w:color w:val="auto"/>
          <w:lang w:val="hr-HR"/>
        </w:rPr>
        <w:t>2.</w:t>
      </w:r>
      <w:r>
        <w:rPr>
          <w:rFonts w:hint="eastAsia" w:ascii="宋体" w:hAnsi="宋体" w:cs="仿宋_GB2312"/>
          <w:color w:val="auto"/>
          <w:lang w:val="hr-HR"/>
        </w:rPr>
        <w:t>截止时间：</w:t>
      </w:r>
      <w:r>
        <w:rPr>
          <w:rFonts w:hint="eastAsia" w:ascii="宋体" w:hAnsi="宋体" w:cs="仿宋_GB2312"/>
          <w:color w:val="auto"/>
          <w:u w:val="single"/>
        </w:rPr>
        <w:t>2026</w:t>
      </w:r>
      <w:r>
        <w:rPr>
          <w:rFonts w:hint="eastAsia" w:ascii="宋体" w:hAnsi="宋体" w:cs="仿宋_GB2312"/>
          <w:color w:val="auto"/>
        </w:rPr>
        <w:t>年</w:t>
      </w:r>
      <w:r>
        <w:rPr>
          <w:rFonts w:hint="eastAsia" w:ascii="宋体" w:hAnsi="宋体" w:cs="仿宋_GB2312"/>
          <w:color w:val="auto"/>
          <w:u w:val="single"/>
        </w:rPr>
        <w:t xml:space="preserve"> </w:t>
      </w:r>
      <w:r>
        <w:rPr>
          <w:rFonts w:hint="eastAsia" w:ascii="宋体" w:hAnsi="宋体" w:cs="仿宋_GB2312"/>
          <w:color w:val="auto"/>
          <w:u w:val="single"/>
          <w:lang w:val="en-US" w:eastAsia="zh-CN"/>
        </w:rPr>
        <w:t>04</w:t>
      </w:r>
      <w:r>
        <w:rPr>
          <w:rFonts w:hint="eastAsia" w:ascii="宋体" w:hAnsi="宋体" w:cs="仿宋_GB2312"/>
          <w:color w:val="auto"/>
          <w:u w:val="single"/>
        </w:rPr>
        <w:t xml:space="preserve"> </w:t>
      </w:r>
      <w:r>
        <w:rPr>
          <w:rFonts w:hint="eastAsia" w:ascii="宋体" w:hAnsi="宋体" w:cs="仿宋_GB2312"/>
          <w:color w:val="auto"/>
        </w:rPr>
        <w:t>月</w:t>
      </w:r>
      <w:r>
        <w:rPr>
          <w:rFonts w:hint="eastAsia" w:ascii="宋体" w:hAnsi="宋体" w:cs="仿宋_GB2312"/>
          <w:color w:val="auto"/>
          <w:u w:val="single"/>
        </w:rPr>
        <w:t xml:space="preserve"> </w:t>
      </w:r>
      <w:r>
        <w:rPr>
          <w:rFonts w:hint="eastAsia" w:ascii="宋体" w:hAnsi="宋体" w:cs="仿宋_GB2312"/>
          <w:color w:val="auto"/>
          <w:u w:val="single"/>
          <w:lang w:val="en-US" w:eastAsia="zh-CN"/>
        </w:rPr>
        <w:t>27</w:t>
      </w:r>
      <w:r>
        <w:rPr>
          <w:rFonts w:hint="eastAsia" w:ascii="宋体" w:hAnsi="宋体" w:cs="仿宋_GB2312"/>
          <w:color w:val="auto"/>
          <w:u w:val="single"/>
        </w:rPr>
        <w:t xml:space="preserve"> </w:t>
      </w:r>
      <w:r>
        <w:rPr>
          <w:rFonts w:hint="eastAsia" w:ascii="宋体" w:hAnsi="宋体" w:cs="仿宋_GB2312"/>
          <w:color w:val="auto"/>
        </w:rPr>
        <w:t>日</w:t>
      </w:r>
      <w:r>
        <w:rPr>
          <w:rFonts w:hint="eastAsia" w:ascii="宋体" w:hAnsi="宋体" w:cs="仿宋_GB2312"/>
          <w:color w:val="auto"/>
          <w:u w:val="single"/>
          <w:lang w:val="en-US" w:eastAsia="zh-CN"/>
        </w:rPr>
        <w:t>09</w:t>
      </w:r>
      <w:r>
        <w:rPr>
          <w:rFonts w:hint="eastAsia" w:ascii="宋体" w:hAnsi="宋体" w:cs="仿宋_GB2312"/>
          <w:color w:val="auto"/>
        </w:rPr>
        <w:t>点</w:t>
      </w:r>
      <w:r>
        <w:rPr>
          <w:rFonts w:hint="eastAsia" w:ascii="宋体" w:hAnsi="宋体" w:cs="仿宋_GB2312"/>
          <w:color w:val="auto"/>
          <w:u w:val="single"/>
        </w:rPr>
        <w:t>30</w:t>
      </w:r>
      <w:r>
        <w:rPr>
          <w:rFonts w:hint="eastAsia" w:ascii="宋体" w:hAnsi="宋体" w:cs="仿宋_GB2312"/>
          <w:color w:val="auto"/>
        </w:rPr>
        <w:t>分</w:t>
      </w:r>
      <w:r>
        <w:rPr>
          <w:rFonts w:hint="eastAsia" w:ascii="宋体" w:hAnsi="宋体" w:cs="仿宋_GB2312"/>
          <w:color w:val="auto"/>
          <w:lang w:val="hr-HR"/>
        </w:rPr>
        <w:t>（北京时间）。</w:t>
      </w:r>
    </w:p>
    <w:p w14:paraId="49129828">
      <w:pPr>
        <w:adjustRightInd w:val="0"/>
        <w:snapToGrid w:val="0"/>
        <w:ind w:firstLine="480" w:firstLineChars="200"/>
        <w:rPr>
          <w:rFonts w:hint="eastAsia" w:ascii="宋体" w:hAnsi="宋体" w:cs="仿宋_GB2312"/>
          <w:color w:val="auto"/>
          <w:lang w:val="hr-HR"/>
        </w:rPr>
      </w:pPr>
      <w:r>
        <w:rPr>
          <w:rFonts w:hint="eastAsia" w:ascii="宋体" w:hAnsi="宋体" w:cs="仿宋_GB2312"/>
          <w:color w:val="auto"/>
          <w:lang w:val="hr-HR"/>
        </w:rPr>
        <w:t>3</w:t>
      </w:r>
      <w:r>
        <w:rPr>
          <w:rFonts w:ascii="宋体" w:hAnsi="宋体" w:cs="仿宋_GB2312"/>
          <w:color w:val="auto"/>
          <w:lang w:val="hr-HR"/>
        </w:rPr>
        <w:t>.</w:t>
      </w:r>
      <w:r>
        <w:rPr>
          <w:rFonts w:hint="eastAsia" w:ascii="宋体" w:hAnsi="宋体" w:cs="仿宋_GB2312"/>
          <w:color w:val="auto"/>
          <w:lang w:val="hr-HR"/>
        </w:rPr>
        <w:t>地点：武汉市中北路108号兴业银行大厦湖北省招标股份有限公司开标评标室（</w:t>
      </w:r>
      <w:r>
        <w:rPr>
          <w:rFonts w:hint="eastAsia" w:ascii="宋体" w:hAnsi="宋体" w:cs="仿宋_GB2312"/>
          <w:color w:val="auto"/>
          <w:lang w:val="en-US" w:eastAsia="zh-CN"/>
        </w:rPr>
        <w:t>八</w:t>
      </w:r>
      <w:r>
        <w:rPr>
          <w:rFonts w:hint="eastAsia" w:ascii="宋体" w:hAnsi="宋体" w:cs="仿宋_GB2312"/>
          <w:color w:val="auto"/>
          <w:lang w:val="hr-HR"/>
        </w:rPr>
        <w:t>）。</w:t>
      </w:r>
    </w:p>
    <w:p w14:paraId="69640F52">
      <w:pPr>
        <w:keepNext/>
        <w:keepLines/>
        <w:ind w:firstLine="482" w:firstLineChars="200"/>
        <w:outlineLvl w:val="1"/>
        <w:rPr>
          <w:rFonts w:hint="eastAsia" w:ascii="宋体" w:hAnsi="宋体" w:cs="仿宋_GB2312"/>
          <w:b/>
          <w:color w:val="auto"/>
        </w:rPr>
      </w:pPr>
      <w:bookmarkStart w:id="53" w:name="_Toc11117"/>
      <w:r>
        <w:rPr>
          <w:rFonts w:hint="eastAsia" w:ascii="宋体" w:hAnsi="宋体" w:cs="仿宋_GB2312"/>
          <w:b/>
          <w:color w:val="auto"/>
        </w:rPr>
        <w:t>五、开启</w:t>
      </w:r>
      <w:bookmarkEnd w:id="49"/>
      <w:bookmarkEnd w:id="50"/>
      <w:bookmarkEnd w:id="51"/>
      <w:bookmarkEnd w:id="52"/>
      <w:bookmarkEnd w:id="53"/>
    </w:p>
    <w:p w14:paraId="3EAC9FFF">
      <w:pPr>
        <w:ind w:firstLine="480" w:firstLineChars="200"/>
        <w:rPr>
          <w:rFonts w:hint="eastAsia" w:ascii="宋体" w:hAnsi="宋体" w:cs="仿宋_GB2312"/>
          <w:color w:val="auto"/>
          <w:lang w:val="hr-HR"/>
        </w:rPr>
      </w:pPr>
      <w:r>
        <w:rPr>
          <w:rFonts w:hint="eastAsia" w:ascii="宋体" w:hAnsi="宋体" w:cs="仿宋_GB2312"/>
          <w:color w:val="auto"/>
        </w:rPr>
        <w:t>1</w:t>
      </w:r>
      <w:r>
        <w:rPr>
          <w:rFonts w:ascii="宋体" w:hAnsi="宋体" w:cs="仿宋_GB2312"/>
          <w:color w:val="auto"/>
        </w:rPr>
        <w:t>.</w:t>
      </w:r>
      <w:r>
        <w:rPr>
          <w:rFonts w:hint="eastAsia" w:ascii="宋体" w:hAnsi="宋体" w:cs="仿宋_GB2312"/>
          <w:color w:val="auto"/>
        </w:rPr>
        <w:t>时间：</w:t>
      </w:r>
      <w:r>
        <w:rPr>
          <w:rFonts w:hint="eastAsia" w:ascii="宋体" w:hAnsi="宋体" w:cs="仿宋_GB2312"/>
          <w:color w:val="auto"/>
          <w:u w:val="single"/>
        </w:rPr>
        <w:t>2026</w:t>
      </w:r>
      <w:r>
        <w:rPr>
          <w:rFonts w:hint="eastAsia" w:ascii="宋体" w:hAnsi="宋体" w:cs="仿宋_GB2312"/>
          <w:color w:val="auto"/>
        </w:rPr>
        <w:t>年</w:t>
      </w:r>
      <w:r>
        <w:rPr>
          <w:rFonts w:hint="eastAsia" w:ascii="宋体" w:hAnsi="宋体" w:cs="仿宋_GB2312"/>
          <w:color w:val="auto"/>
          <w:u w:val="single"/>
        </w:rPr>
        <w:t xml:space="preserve"> </w:t>
      </w:r>
      <w:r>
        <w:rPr>
          <w:rFonts w:hint="eastAsia" w:ascii="宋体" w:hAnsi="宋体" w:cs="仿宋_GB2312"/>
          <w:color w:val="auto"/>
          <w:u w:val="single"/>
          <w:lang w:val="en-US" w:eastAsia="zh-CN"/>
        </w:rPr>
        <w:t>04</w:t>
      </w:r>
      <w:r>
        <w:rPr>
          <w:rFonts w:hint="eastAsia" w:ascii="宋体" w:hAnsi="宋体" w:cs="仿宋_GB2312"/>
          <w:color w:val="auto"/>
          <w:u w:val="single"/>
        </w:rPr>
        <w:t xml:space="preserve"> </w:t>
      </w:r>
      <w:r>
        <w:rPr>
          <w:rFonts w:hint="eastAsia" w:ascii="宋体" w:hAnsi="宋体" w:cs="仿宋_GB2312"/>
          <w:color w:val="auto"/>
        </w:rPr>
        <w:t>月</w:t>
      </w:r>
      <w:r>
        <w:rPr>
          <w:rFonts w:hint="eastAsia" w:ascii="宋体" w:hAnsi="宋体" w:cs="仿宋_GB2312"/>
          <w:color w:val="auto"/>
          <w:u w:val="single"/>
        </w:rPr>
        <w:t xml:space="preserve"> </w:t>
      </w:r>
      <w:r>
        <w:rPr>
          <w:rFonts w:hint="eastAsia" w:ascii="宋体" w:hAnsi="宋体" w:cs="仿宋_GB2312"/>
          <w:color w:val="auto"/>
          <w:u w:val="single"/>
          <w:lang w:val="en-US" w:eastAsia="zh-CN"/>
        </w:rPr>
        <w:t>27</w:t>
      </w:r>
      <w:r>
        <w:rPr>
          <w:rFonts w:hint="eastAsia" w:ascii="宋体" w:hAnsi="宋体" w:cs="仿宋_GB2312"/>
          <w:color w:val="auto"/>
          <w:u w:val="single"/>
        </w:rPr>
        <w:t xml:space="preserve"> </w:t>
      </w:r>
      <w:r>
        <w:rPr>
          <w:rFonts w:hint="eastAsia" w:ascii="宋体" w:hAnsi="宋体" w:cs="仿宋_GB2312"/>
          <w:color w:val="auto"/>
        </w:rPr>
        <w:t>日</w:t>
      </w:r>
      <w:r>
        <w:rPr>
          <w:rFonts w:hint="eastAsia" w:ascii="宋体" w:hAnsi="宋体" w:cs="仿宋_GB2312"/>
          <w:color w:val="auto"/>
          <w:u w:val="single"/>
          <w:lang w:val="en-US" w:eastAsia="zh-CN"/>
        </w:rPr>
        <w:t>09</w:t>
      </w:r>
      <w:r>
        <w:rPr>
          <w:rFonts w:hint="eastAsia" w:ascii="宋体" w:hAnsi="宋体" w:cs="仿宋_GB2312"/>
          <w:color w:val="auto"/>
        </w:rPr>
        <w:t>点</w:t>
      </w:r>
      <w:r>
        <w:rPr>
          <w:rFonts w:hint="eastAsia" w:ascii="宋体" w:hAnsi="宋体" w:cs="仿宋_GB2312"/>
          <w:color w:val="auto"/>
          <w:u w:val="single"/>
        </w:rPr>
        <w:t>30</w:t>
      </w:r>
      <w:r>
        <w:rPr>
          <w:rFonts w:hint="eastAsia" w:ascii="宋体" w:hAnsi="宋体" w:cs="仿宋_GB2312"/>
          <w:color w:val="auto"/>
        </w:rPr>
        <w:t>分</w:t>
      </w:r>
      <w:r>
        <w:rPr>
          <w:rFonts w:hint="eastAsia" w:ascii="宋体" w:hAnsi="宋体" w:cs="仿宋_GB2312"/>
          <w:color w:val="auto"/>
        </w:rPr>
        <w:t>(</w:t>
      </w:r>
      <w:r>
        <w:rPr>
          <w:rFonts w:hint="eastAsia" w:ascii="宋体" w:hAnsi="宋体" w:cs="仿宋_GB2312"/>
          <w:color w:val="auto"/>
          <w:lang w:val="hr-HR"/>
        </w:rPr>
        <w:t>北京时间）。</w:t>
      </w:r>
    </w:p>
    <w:p w14:paraId="7F82BFFE">
      <w:pPr>
        <w:ind w:firstLine="480" w:firstLineChars="200"/>
        <w:rPr>
          <w:rFonts w:hint="eastAsia" w:ascii="宋体" w:hAnsi="宋体" w:cs="仿宋_GB2312"/>
          <w:bCs/>
          <w:color w:val="auto"/>
          <w:u w:val="single"/>
        </w:rPr>
      </w:pPr>
      <w:r>
        <w:rPr>
          <w:rFonts w:hint="eastAsia" w:ascii="宋体" w:hAnsi="宋体" w:cs="仿宋_GB2312"/>
          <w:color w:val="auto"/>
        </w:rPr>
        <w:t>2</w:t>
      </w:r>
      <w:r>
        <w:rPr>
          <w:rFonts w:ascii="宋体" w:hAnsi="宋体" w:cs="仿宋_GB2312"/>
          <w:color w:val="auto"/>
        </w:rPr>
        <w:t>.</w:t>
      </w:r>
      <w:r>
        <w:rPr>
          <w:rFonts w:hint="eastAsia" w:ascii="宋体" w:hAnsi="宋体" w:cs="仿宋_GB2312"/>
          <w:color w:val="auto"/>
        </w:rPr>
        <w:t>地点：</w:t>
      </w:r>
      <w:r>
        <w:rPr>
          <w:rFonts w:hint="eastAsia" w:ascii="宋体" w:hAnsi="宋体" w:cs="仿宋_GB2312"/>
          <w:color w:val="auto"/>
          <w:lang w:val="hr-HR"/>
        </w:rPr>
        <w:t>武汉市中北路108号兴业银行大厦湖北省招标股份有限公司开标评标室（</w:t>
      </w:r>
      <w:r>
        <w:rPr>
          <w:rFonts w:hint="eastAsia" w:ascii="宋体" w:hAnsi="宋体" w:cs="仿宋_GB2312"/>
          <w:color w:val="auto"/>
          <w:lang w:val="en-US" w:eastAsia="zh-CN"/>
        </w:rPr>
        <w:t>八</w:t>
      </w:r>
      <w:r>
        <w:rPr>
          <w:rFonts w:hint="eastAsia" w:ascii="宋体" w:hAnsi="宋体" w:cs="仿宋_GB2312"/>
          <w:color w:val="auto"/>
          <w:lang w:val="hr-HR"/>
        </w:rPr>
        <w:t>）。</w:t>
      </w:r>
    </w:p>
    <w:p w14:paraId="560C629E">
      <w:pPr>
        <w:keepNext/>
        <w:keepLines/>
        <w:ind w:firstLine="482" w:firstLineChars="200"/>
        <w:outlineLvl w:val="1"/>
        <w:rPr>
          <w:rFonts w:hint="eastAsia" w:ascii="宋体" w:hAnsi="宋体" w:cs="仿宋_GB2312"/>
          <w:b/>
          <w:color w:val="auto"/>
        </w:rPr>
      </w:pPr>
      <w:bookmarkStart w:id="54" w:name="_Toc35393803"/>
      <w:bookmarkStart w:id="55" w:name="_Toc28359017"/>
      <w:bookmarkStart w:id="56" w:name="_Toc35393634"/>
      <w:bookmarkStart w:id="57" w:name="_Toc28359094"/>
      <w:bookmarkStart w:id="58" w:name="_Toc23627"/>
      <w:r>
        <w:rPr>
          <w:rFonts w:hint="eastAsia" w:ascii="宋体" w:hAnsi="宋体" w:cs="仿宋_GB2312"/>
          <w:b/>
          <w:color w:val="auto"/>
        </w:rPr>
        <w:t>六、公告期限</w:t>
      </w:r>
      <w:bookmarkEnd w:id="54"/>
      <w:bookmarkEnd w:id="55"/>
      <w:bookmarkEnd w:id="56"/>
      <w:bookmarkEnd w:id="57"/>
      <w:bookmarkEnd w:id="58"/>
    </w:p>
    <w:p w14:paraId="34301E3E">
      <w:pPr>
        <w:ind w:firstLine="480" w:firstLineChars="200"/>
        <w:rPr>
          <w:rFonts w:hint="eastAsia" w:ascii="宋体" w:hAnsi="宋体" w:cs="仿宋_GB2312"/>
          <w:color w:val="auto"/>
        </w:rPr>
      </w:pPr>
      <w:r>
        <w:rPr>
          <w:rFonts w:hint="eastAsia" w:ascii="宋体" w:hAnsi="宋体" w:cs="仿宋_GB2312"/>
          <w:color w:val="auto"/>
        </w:rPr>
        <w:t>自本公告发布之日起</w:t>
      </w:r>
      <w:r>
        <w:rPr>
          <w:rFonts w:ascii="宋体" w:hAnsi="宋体" w:cs="仿宋_GB2312"/>
          <w:color w:val="auto"/>
        </w:rPr>
        <w:t>3</w:t>
      </w:r>
      <w:r>
        <w:rPr>
          <w:rFonts w:hint="eastAsia" w:ascii="宋体" w:hAnsi="宋体" w:cs="仿宋_GB2312"/>
          <w:color w:val="auto"/>
        </w:rPr>
        <w:t>个工作日。</w:t>
      </w:r>
    </w:p>
    <w:p w14:paraId="3504F802">
      <w:pPr>
        <w:keepNext/>
        <w:keepLines/>
        <w:ind w:firstLine="482" w:firstLineChars="200"/>
        <w:outlineLvl w:val="1"/>
        <w:rPr>
          <w:rFonts w:hint="eastAsia" w:ascii="宋体" w:hAnsi="宋体" w:cs="仿宋_GB2312"/>
          <w:b/>
          <w:color w:val="auto"/>
        </w:rPr>
      </w:pPr>
      <w:bookmarkStart w:id="59" w:name="_Toc25860"/>
      <w:bookmarkStart w:id="60" w:name="_Toc35393635"/>
      <w:bookmarkStart w:id="61" w:name="_Toc35393804"/>
      <w:r>
        <w:rPr>
          <w:rFonts w:hint="eastAsia" w:ascii="宋体" w:hAnsi="宋体" w:cs="仿宋_GB2312"/>
          <w:b/>
          <w:color w:val="auto"/>
        </w:rPr>
        <w:t>七、其他补充事宜</w:t>
      </w:r>
      <w:bookmarkEnd w:id="59"/>
      <w:bookmarkEnd w:id="60"/>
      <w:bookmarkEnd w:id="61"/>
      <w:bookmarkStart w:id="62" w:name="_Toc28359018"/>
      <w:bookmarkStart w:id="63" w:name="_Toc35393636"/>
      <w:bookmarkStart w:id="64" w:name="_Toc28359095"/>
      <w:bookmarkStart w:id="65" w:name="_Toc35393805"/>
    </w:p>
    <w:p w14:paraId="1AAB2325">
      <w:pPr>
        <w:ind w:firstLine="480" w:firstLineChars="200"/>
        <w:rPr>
          <w:rFonts w:hint="eastAsia" w:ascii="宋体" w:hAnsi="宋体" w:cs="仿宋_GB2312"/>
          <w:color w:val="auto"/>
        </w:rPr>
      </w:pPr>
      <w:r>
        <w:rPr>
          <w:rFonts w:hint="eastAsia" w:ascii="宋体" w:hAnsi="宋体" w:cs="仿宋_GB2312"/>
          <w:color w:val="auto"/>
        </w:rPr>
        <w:t xml:space="preserve">采购代理机构银行资料： </w:t>
      </w:r>
    </w:p>
    <w:p w14:paraId="327001AF">
      <w:pPr>
        <w:ind w:firstLine="480" w:firstLineChars="200"/>
        <w:rPr>
          <w:rFonts w:hint="eastAsia" w:ascii="宋体" w:hAnsi="宋体" w:cs="仿宋_GB2312"/>
          <w:color w:val="auto"/>
        </w:rPr>
      </w:pPr>
      <w:r>
        <w:rPr>
          <w:rFonts w:hint="eastAsia" w:ascii="宋体" w:hAnsi="宋体" w:cs="仿宋_GB2312"/>
          <w:color w:val="auto"/>
        </w:rPr>
        <w:t>户   名：湖北省招标股份有限公司</w:t>
      </w:r>
    </w:p>
    <w:p w14:paraId="0DFD55BE">
      <w:pPr>
        <w:ind w:firstLine="480" w:firstLineChars="200"/>
        <w:rPr>
          <w:rFonts w:hint="eastAsia" w:ascii="宋体" w:hAnsi="宋体" w:cs="仿宋_GB2312"/>
          <w:color w:val="auto"/>
        </w:rPr>
      </w:pPr>
      <w:r>
        <w:rPr>
          <w:rFonts w:hint="eastAsia" w:ascii="宋体" w:hAnsi="宋体" w:cs="仿宋_GB2312"/>
          <w:color w:val="auto"/>
        </w:rPr>
        <w:t>开 户 行：招商银行水果湖支行</w:t>
      </w:r>
    </w:p>
    <w:p w14:paraId="4ACF1238">
      <w:pPr>
        <w:ind w:firstLine="480" w:firstLineChars="200"/>
        <w:rPr>
          <w:rFonts w:hint="eastAsia" w:ascii="宋体" w:hAnsi="宋体" w:cs="仿宋_GB2312"/>
          <w:color w:val="auto"/>
        </w:rPr>
      </w:pPr>
      <w:r>
        <w:rPr>
          <w:rFonts w:hint="eastAsia" w:ascii="宋体" w:hAnsi="宋体" w:cs="仿宋_GB2312"/>
          <w:color w:val="auto"/>
        </w:rPr>
        <w:t>行   号：308521015186</w:t>
      </w:r>
    </w:p>
    <w:p w14:paraId="04FAD107">
      <w:pPr>
        <w:ind w:firstLine="480" w:firstLineChars="200"/>
        <w:rPr>
          <w:rFonts w:hint="eastAsia" w:ascii="宋体" w:hAnsi="宋体" w:cs="仿宋_GB2312"/>
          <w:color w:val="auto"/>
        </w:rPr>
      </w:pPr>
      <w:r>
        <w:rPr>
          <w:rFonts w:hint="eastAsia" w:ascii="宋体" w:hAnsi="宋体" w:cs="仿宋_GB2312"/>
          <w:color w:val="auto"/>
        </w:rPr>
        <w:t>账   号：12790 54338 10603</w:t>
      </w:r>
    </w:p>
    <w:p w14:paraId="2531B57D">
      <w:pPr>
        <w:keepNext/>
        <w:keepLines/>
        <w:ind w:firstLine="482" w:firstLineChars="200"/>
        <w:outlineLvl w:val="1"/>
        <w:rPr>
          <w:rFonts w:hint="eastAsia" w:ascii="宋体" w:hAnsi="宋体" w:cs="仿宋_GB2312"/>
          <w:b/>
          <w:color w:val="auto"/>
        </w:rPr>
      </w:pPr>
      <w:bookmarkStart w:id="66" w:name="_Toc18638"/>
      <w:r>
        <w:rPr>
          <w:rFonts w:hint="eastAsia" w:ascii="宋体" w:hAnsi="宋体" w:cs="仿宋_GB2312"/>
          <w:b/>
          <w:color w:val="auto"/>
        </w:rPr>
        <w:t>八、凡对本次采购提出询问，请按以下方式联系。</w:t>
      </w:r>
      <w:bookmarkEnd w:id="62"/>
      <w:bookmarkEnd w:id="63"/>
      <w:bookmarkEnd w:id="64"/>
      <w:bookmarkEnd w:id="65"/>
      <w:bookmarkEnd w:id="66"/>
    </w:p>
    <w:bookmarkEnd w:id="25"/>
    <w:p w14:paraId="7F0C3BDF">
      <w:pPr>
        <w:ind w:firstLine="480" w:firstLineChars="200"/>
        <w:rPr>
          <w:rFonts w:hint="eastAsia" w:ascii="宋体" w:hAnsi="宋体" w:cs="仿宋_GB2312"/>
          <w:color w:val="auto"/>
        </w:rPr>
      </w:pPr>
      <w:bookmarkStart w:id="67" w:name="_Toc35393806"/>
      <w:bookmarkStart w:id="68" w:name="_Toc35393637"/>
      <w:bookmarkStart w:id="69" w:name="_Toc28359096"/>
      <w:bookmarkStart w:id="70" w:name="_Toc28359019"/>
      <w:r>
        <w:rPr>
          <w:rFonts w:hint="eastAsia" w:ascii="宋体" w:hAnsi="宋体" w:cs="仿宋_GB2312"/>
          <w:color w:val="auto"/>
        </w:rPr>
        <w:t>1.采购人信息</w:t>
      </w:r>
      <w:bookmarkEnd w:id="67"/>
      <w:bookmarkEnd w:id="68"/>
      <w:bookmarkEnd w:id="69"/>
      <w:bookmarkEnd w:id="70"/>
    </w:p>
    <w:p w14:paraId="1361D473">
      <w:pPr>
        <w:ind w:firstLine="480" w:firstLineChars="200"/>
        <w:rPr>
          <w:rFonts w:hint="eastAsia" w:ascii="宋体" w:hAnsi="宋体" w:cs="仿宋_GB2312"/>
          <w:iCs/>
          <w:color w:val="auto"/>
        </w:rPr>
      </w:pPr>
      <w:bookmarkStart w:id="71" w:name="_Hlk46775675"/>
      <w:r>
        <w:rPr>
          <w:rFonts w:hint="eastAsia" w:ascii="宋体" w:hAnsi="宋体" w:cs="仿宋_GB2312"/>
          <w:iCs/>
          <w:color w:val="auto"/>
        </w:rPr>
        <w:t>名称：湖北省博物馆</w:t>
      </w:r>
    </w:p>
    <w:p w14:paraId="2B1FEBC3">
      <w:pPr>
        <w:ind w:firstLine="480" w:firstLineChars="200"/>
        <w:rPr>
          <w:rFonts w:hint="eastAsia" w:ascii="宋体" w:hAnsi="宋体" w:cs="仿宋_GB2312"/>
          <w:iCs/>
          <w:color w:val="auto"/>
        </w:rPr>
      </w:pPr>
      <w:r>
        <w:rPr>
          <w:rFonts w:hint="eastAsia" w:ascii="宋体" w:hAnsi="宋体" w:cs="仿宋_GB2312"/>
          <w:iCs/>
          <w:color w:val="auto"/>
        </w:rPr>
        <w:t>地址：湖北省武汉市武昌区东湖路160号</w:t>
      </w:r>
    </w:p>
    <w:p w14:paraId="02A46339">
      <w:pPr>
        <w:ind w:firstLine="480" w:firstLineChars="200"/>
        <w:rPr>
          <w:rFonts w:hint="eastAsia" w:ascii="宋体" w:hAnsi="宋体" w:cs="仿宋_GB2312"/>
          <w:color w:val="auto"/>
        </w:rPr>
      </w:pPr>
      <w:r>
        <w:rPr>
          <w:rFonts w:hint="eastAsia" w:ascii="宋体" w:hAnsi="宋体" w:cs="仿宋_GB2312"/>
          <w:color w:val="auto"/>
        </w:rPr>
        <w:t>联系方式：027-86783682</w:t>
      </w:r>
    </w:p>
    <w:bookmarkEnd w:id="71"/>
    <w:p w14:paraId="777F2AD7">
      <w:pPr>
        <w:ind w:firstLine="480" w:firstLineChars="200"/>
        <w:rPr>
          <w:rFonts w:hint="eastAsia" w:ascii="宋体" w:hAnsi="宋体" w:cs="仿宋_GB2312"/>
          <w:color w:val="auto"/>
        </w:rPr>
      </w:pPr>
      <w:bookmarkStart w:id="72" w:name="_Toc28359097"/>
      <w:bookmarkStart w:id="73" w:name="_Toc28359020"/>
      <w:bookmarkStart w:id="74" w:name="_Toc35393807"/>
      <w:bookmarkStart w:id="75" w:name="_Toc35393638"/>
      <w:r>
        <w:rPr>
          <w:rFonts w:hint="eastAsia" w:ascii="宋体" w:hAnsi="宋体" w:cs="仿宋_GB2312"/>
          <w:color w:val="auto"/>
        </w:rPr>
        <w:t>2.采购代理机构信息</w:t>
      </w:r>
      <w:bookmarkEnd w:id="72"/>
      <w:bookmarkEnd w:id="73"/>
      <w:bookmarkEnd w:id="74"/>
      <w:bookmarkEnd w:id="75"/>
    </w:p>
    <w:p w14:paraId="649B6F98">
      <w:pPr>
        <w:ind w:firstLine="480" w:firstLineChars="200"/>
        <w:rPr>
          <w:rFonts w:hint="eastAsia" w:ascii="宋体" w:hAnsi="宋体" w:cs="仿宋_GB2312"/>
          <w:color w:val="auto"/>
        </w:rPr>
      </w:pPr>
      <w:r>
        <w:rPr>
          <w:rFonts w:hint="eastAsia" w:ascii="宋体" w:hAnsi="宋体" w:cs="仿宋_GB2312"/>
          <w:color w:val="auto"/>
        </w:rPr>
        <w:t>名称：湖北省招标股份有限公司</w:t>
      </w:r>
    </w:p>
    <w:p w14:paraId="3A1503F1">
      <w:pPr>
        <w:ind w:firstLine="480" w:firstLineChars="200"/>
        <w:rPr>
          <w:rFonts w:hint="eastAsia" w:ascii="宋体" w:hAnsi="宋体" w:cs="仿宋_GB2312"/>
          <w:color w:val="auto"/>
        </w:rPr>
      </w:pPr>
      <w:r>
        <w:rPr>
          <w:rFonts w:hint="eastAsia" w:ascii="宋体" w:hAnsi="宋体" w:cs="仿宋_GB2312"/>
          <w:color w:val="auto"/>
        </w:rPr>
        <w:t>地址：</w:t>
      </w:r>
      <w:bookmarkStart w:id="76" w:name="OLE_LINK3"/>
      <w:r>
        <w:rPr>
          <w:rFonts w:hint="eastAsia" w:ascii="宋体" w:hAnsi="宋体" w:cs="仿宋_GB2312"/>
          <w:color w:val="auto"/>
          <w:lang w:val="hr-HR"/>
        </w:rPr>
        <w:t>湖北省武汉市武昌区中北路108号兴业银行大厦五层</w:t>
      </w:r>
      <w:bookmarkEnd w:id="76"/>
    </w:p>
    <w:p w14:paraId="534519B4">
      <w:pPr>
        <w:pStyle w:val="314"/>
        <w:ind w:firstLine="480"/>
        <w:rPr>
          <w:rFonts w:hint="eastAsia" w:ascii="宋体" w:hAnsi="宋体" w:cs="仿宋_GB2312"/>
          <w:color w:val="auto"/>
        </w:rPr>
      </w:pPr>
      <w:r>
        <w:rPr>
          <w:rFonts w:hint="eastAsia" w:ascii="宋体" w:hAnsi="宋体" w:cs="仿宋_GB2312"/>
          <w:color w:val="auto"/>
        </w:rPr>
        <w:t>联系方式：</w:t>
      </w:r>
      <w:bookmarkStart w:id="77" w:name="_Toc28359098"/>
      <w:bookmarkStart w:id="78" w:name="_Toc35393808"/>
      <w:bookmarkStart w:id="79" w:name="_Toc35393639"/>
      <w:bookmarkStart w:id="80" w:name="_Toc28359021"/>
      <w:r>
        <w:rPr>
          <w:rFonts w:hint="eastAsia" w:ascii="宋体" w:hAnsi="宋体" w:cs="仿宋_GB2312"/>
          <w:color w:val="auto"/>
        </w:rPr>
        <w:t>027-83763018</w:t>
      </w:r>
    </w:p>
    <w:p w14:paraId="1CF7F079">
      <w:pPr>
        <w:pStyle w:val="314"/>
        <w:ind w:firstLine="480"/>
        <w:rPr>
          <w:rFonts w:hint="eastAsia" w:ascii="宋体" w:hAnsi="宋体" w:cs="仿宋_GB2312"/>
          <w:color w:val="auto"/>
        </w:rPr>
      </w:pPr>
      <w:r>
        <w:rPr>
          <w:rFonts w:hint="eastAsia" w:ascii="宋体" w:hAnsi="宋体" w:cs="仿宋_GB2312"/>
          <w:color w:val="auto"/>
        </w:rPr>
        <w:t>3.项目联系方式</w:t>
      </w:r>
      <w:bookmarkEnd w:id="77"/>
      <w:bookmarkEnd w:id="78"/>
      <w:bookmarkEnd w:id="79"/>
      <w:bookmarkEnd w:id="80"/>
    </w:p>
    <w:p w14:paraId="6ED122E1">
      <w:pPr>
        <w:pStyle w:val="314"/>
        <w:ind w:firstLine="480"/>
        <w:rPr>
          <w:rFonts w:hint="eastAsia" w:ascii="宋体" w:hAnsi="宋体" w:cs="仿宋_GB2312"/>
          <w:color w:val="auto"/>
        </w:rPr>
      </w:pPr>
      <w:r>
        <w:rPr>
          <w:rFonts w:hint="eastAsia" w:ascii="宋体" w:hAnsi="宋体" w:cs="仿宋_GB2312"/>
          <w:color w:val="auto"/>
        </w:rPr>
        <w:t>项目联系人：陈圆圆、宋成伟、孙伟</w:t>
      </w:r>
    </w:p>
    <w:p w14:paraId="6833F22B">
      <w:pPr>
        <w:pStyle w:val="314"/>
        <w:ind w:firstLine="480"/>
        <w:rPr>
          <w:rFonts w:hint="eastAsia" w:ascii="宋体" w:hAnsi="宋体" w:cs="仿宋_GB2312"/>
          <w:color w:val="auto"/>
        </w:rPr>
      </w:pPr>
      <w:r>
        <w:rPr>
          <w:rFonts w:hint="eastAsia" w:ascii="宋体" w:hAnsi="宋体" w:cs="仿宋_GB2312"/>
          <w:color w:val="auto"/>
        </w:rPr>
        <w:t>电话：027-83763018</w:t>
      </w:r>
    </w:p>
    <w:p w14:paraId="2BDE5322">
      <w:pPr>
        <w:pStyle w:val="314"/>
        <w:ind w:firstLine="480"/>
        <w:rPr>
          <w:rFonts w:hint="eastAsia" w:ascii="宋体" w:hAnsi="宋体"/>
          <w:color w:val="auto"/>
          <w:szCs w:val="24"/>
        </w:rPr>
      </w:pPr>
    </w:p>
    <w:p w14:paraId="0B280E54">
      <w:pPr>
        <w:ind w:firstLine="480" w:firstLineChars="200"/>
        <w:jc w:val="right"/>
        <w:rPr>
          <w:rFonts w:hint="eastAsia" w:ascii="宋体" w:hAnsi="宋体" w:cs="仿宋_GB2312"/>
          <w:color w:val="auto"/>
        </w:rPr>
      </w:pPr>
      <w:r>
        <w:rPr>
          <w:rFonts w:hint="eastAsia" w:ascii="宋体" w:hAnsi="宋体" w:cs="仿宋_GB2312"/>
          <w:color w:val="auto"/>
        </w:rPr>
        <w:t>湖北省招标股份有限公司</w:t>
      </w:r>
    </w:p>
    <w:bookmarkEnd w:id="26"/>
    <w:p w14:paraId="5E2ACC99">
      <w:pPr>
        <w:pStyle w:val="314"/>
        <w:ind w:firstLine="480"/>
        <w:jc w:val="right"/>
        <w:rPr>
          <w:rFonts w:hint="eastAsia" w:ascii="宋体" w:hAnsi="宋体"/>
          <w:sz w:val="21"/>
          <w:szCs w:val="21"/>
          <w:lang w:val="hr-HR"/>
        </w:rPr>
        <w:sectPr>
          <w:type w:val="nextColumn"/>
          <w:pgSz w:w="11907" w:h="16840"/>
          <w:pgMar w:top="1440" w:right="1797" w:bottom="1440" w:left="1797" w:header="907" w:footer="907" w:gutter="0"/>
          <w:pgNumType w:start="1"/>
          <w:cols w:space="720" w:num="1"/>
          <w:docGrid w:linePitch="312" w:charSpace="0"/>
        </w:sectPr>
      </w:pPr>
      <w:r>
        <w:rPr>
          <w:rFonts w:hint="eastAsia" w:ascii="宋体" w:hAnsi="宋体" w:cs="仿宋_GB2312"/>
          <w:color w:val="auto"/>
          <w:u w:val="single"/>
        </w:rPr>
        <w:t>2026</w:t>
      </w:r>
      <w:r>
        <w:rPr>
          <w:rFonts w:hint="eastAsia" w:ascii="宋体" w:hAnsi="宋体" w:cs="仿宋_GB2312"/>
          <w:color w:val="auto"/>
        </w:rPr>
        <w:t>年</w:t>
      </w:r>
      <w:r>
        <w:rPr>
          <w:rFonts w:hint="eastAsia" w:ascii="宋体" w:hAnsi="宋体" w:cs="仿宋_GB2312"/>
          <w:color w:val="auto"/>
          <w:u w:val="single"/>
        </w:rPr>
        <w:t xml:space="preserve"> </w:t>
      </w:r>
      <w:r>
        <w:rPr>
          <w:rFonts w:hint="eastAsia" w:ascii="宋体" w:hAnsi="宋体" w:cs="仿宋_GB2312"/>
          <w:color w:val="auto"/>
          <w:u w:val="single"/>
          <w:lang w:val="en-US" w:eastAsia="zh-CN"/>
        </w:rPr>
        <w:t>04</w:t>
      </w:r>
      <w:r>
        <w:rPr>
          <w:rFonts w:hint="eastAsia" w:ascii="宋体" w:hAnsi="宋体" w:cs="仿宋_GB2312"/>
          <w:color w:val="auto"/>
          <w:u w:val="single"/>
        </w:rPr>
        <w:t xml:space="preserve"> </w:t>
      </w:r>
      <w:r>
        <w:rPr>
          <w:rFonts w:hint="eastAsia" w:ascii="宋体" w:hAnsi="宋体" w:cs="仿宋_GB2312"/>
          <w:color w:val="auto"/>
        </w:rPr>
        <w:t>月</w:t>
      </w:r>
      <w:r>
        <w:rPr>
          <w:rFonts w:hint="eastAsia" w:ascii="宋体" w:hAnsi="宋体" w:cs="仿宋_GB2312"/>
          <w:color w:val="auto"/>
          <w:u w:val="single"/>
        </w:rPr>
        <w:t xml:space="preserve"> </w:t>
      </w:r>
      <w:r>
        <w:rPr>
          <w:rFonts w:hint="eastAsia" w:ascii="宋体" w:hAnsi="宋体" w:cs="仿宋_GB2312"/>
          <w:color w:val="auto"/>
          <w:u w:val="single"/>
          <w:lang w:val="en-US" w:eastAsia="zh-CN"/>
        </w:rPr>
        <w:t>13</w:t>
      </w:r>
      <w:r>
        <w:rPr>
          <w:rFonts w:hint="eastAsia" w:ascii="宋体" w:hAnsi="宋体" w:cs="仿宋_GB2312"/>
          <w:color w:val="auto"/>
          <w:u w:val="single"/>
        </w:rPr>
        <w:t xml:space="preserve"> </w:t>
      </w:r>
      <w:r>
        <w:rPr>
          <w:rFonts w:hint="eastAsia" w:ascii="宋体" w:hAnsi="宋体" w:cs="仿宋_GB2312"/>
          <w:color w:val="auto"/>
        </w:rPr>
        <w:t>日</w:t>
      </w:r>
    </w:p>
    <w:bookmarkEnd w:id="27"/>
    <w:p w14:paraId="7D968732">
      <w:pPr>
        <w:pStyle w:val="3"/>
        <w:spacing w:before="0" w:after="0" w:line="360" w:lineRule="auto"/>
        <w:rPr>
          <w:rFonts w:hint="eastAsia" w:ascii="微软雅黑" w:hAnsi="微软雅黑" w:eastAsia="微软雅黑"/>
          <w:szCs w:val="32"/>
        </w:rPr>
      </w:pPr>
      <w:bookmarkStart w:id="81" w:name="_Toc29630"/>
      <w:r>
        <w:rPr>
          <w:rFonts w:ascii="微软雅黑" w:hAnsi="微软雅黑" w:eastAsia="微软雅黑"/>
          <w:szCs w:val="32"/>
        </w:rPr>
        <w:t>第二章</w:t>
      </w:r>
      <w:r>
        <w:rPr>
          <w:rFonts w:hint="eastAsia" w:ascii="微软雅黑" w:hAnsi="微软雅黑" w:eastAsia="微软雅黑"/>
          <w:szCs w:val="32"/>
        </w:rPr>
        <w:t xml:space="preserve"> 供应商须知</w:t>
      </w:r>
      <w:bookmarkEnd w:id="81"/>
    </w:p>
    <w:p w14:paraId="12CD9429">
      <w:pPr>
        <w:autoSpaceDE w:val="0"/>
        <w:autoSpaceDN w:val="0"/>
        <w:adjustRightInd w:val="0"/>
        <w:snapToGrid w:val="0"/>
        <w:jc w:val="center"/>
        <w:outlineLvl w:val="1"/>
        <w:rPr>
          <w:rFonts w:hint="eastAsia" w:ascii="宋体" w:hAnsi="宋体" w:cs="仿宋_GB2312"/>
          <w:b/>
          <w:sz w:val="28"/>
          <w:szCs w:val="28"/>
          <w:lang w:val="zh-CN"/>
        </w:rPr>
      </w:pPr>
      <w:bookmarkStart w:id="82" w:name="_Toc16246"/>
      <w:bookmarkStart w:id="83" w:name="_Toc470172661"/>
      <w:r>
        <w:rPr>
          <w:rFonts w:hint="eastAsia" w:ascii="宋体" w:hAnsi="宋体" w:cs="仿宋_GB2312"/>
          <w:b/>
          <w:sz w:val="28"/>
          <w:szCs w:val="28"/>
        </w:rPr>
        <w:t>一、供应商须知前附表</w:t>
      </w:r>
      <w:bookmarkEnd w:id="82"/>
      <w:bookmarkEnd w:id="83"/>
    </w:p>
    <w:p w14:paraId="73B99A45">
      <w:pPr>
        <w:autoSpaceDE w:val="0"/>
        <w:autoSpaceDN w:val="0"/>
        <w:adjustRightInd w:val="0"/>
        <w:snapToGrid w:val="0"/>
        <w:ind w:firstLine="480" w:firstLineChars="200"/>
        <w:rPr>
          <w:rFonts w:hint="eastAsia" w:ascii="宋体" w:hAnsi="宋体" w:cs="仿宋_GB2312"/>
          <w:lang w:val="zh-CN"/>
        </w:rPr>
      </w:pPr>
      <w:r>
        <w:rPr>
          <w:rFonts w:hint="eastAsia" w:ascii="宋体" w:hAnsi="宋体" w:cs="仿宋_GB2312"/>
        </w:rPr>
        <w:t>磋商供应商应仔细阅读本磋商文件的第二章“供应商须知”，下面所列资料是对“供应商须知”的具体补充和说明。</w:t>
      </w:r>
      <w:r>
        <w:rPr>
          <w:rFonts w:hint="eastAsia" w:ascii="宋体" w:hAnsi="宋体" w:cs="仿宋_GB2312"/>
          <w:lang w:val="zh-CN"/>
        </w:rPr>
        <w:t>如有矛盾，应以本表为准。</w:t>
      </w:r>
    </w:p>
    <w:tbl>
      <w:tblPr>
        <w:tblStyle w:val="56"/>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02"/>
        <w:gridCol w:w="1692"/>
        <w:gridCol w:w="5709"/>
      </w:tblGrid>
      <w:tr w14:paraId="0F1C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902" w:type="dxa"/>
            <w:shd w:val="clear" w:color="auto" w:fill="FFFFFF" w:themeFill="background1"/>
            <w:vAlign w:val="center"/>
          </w:tcPr>
          <w:p w14:paraId="32603DCE">
            <w:pPr>
              <w:autoSpaceDE w:val="0"/>
              <w:autoSpaceDN w:val="0"/>
              <w:adjustRightInd w:val="0"/>
              <w:snapToGrid w:val="0"/>
              <w:ind w:left="24" w:leftChars="10" w:right="24" w:rightChars="10"/>
              <w:jc w:val="center"/>
              <w:rPr>
                <w:rFonts w:hint="eastAsia" w:ascii="宋体" w:hAnsi="宋体" w:cs="仿宋_GB2312"/>
                <w:b/>
                <w:szCs w:val="21"/>
              </w:rPr>
            </w:pPr>
            <w:r>
              <w:rPr>
                <w:rFonts w:hint="eastAsia" w:ascii="宋体" w:hAnsi="宋体" w:cs="仿宋_GB2312"/>
                <w:b/>
                <w:szCs w:val="21"/>
                <w:lang w:val="zh-CN"/>
              </w:rPr>
              <w:t>条款号</w:t>
            </w:r>
          </w:p>
        </w:tc>
        <w:tc>
          <w:tcPr>
            <w:tcW w:w="1692" w:type="dxa"/>
            <w:shd w:val="clear" w:color="auto" w:fill="FFFFFF" w:themeFill="background1"/>
            <w:vAlign w:val="center"/>
          </w:tcPr>
          <w:p w14:paraId="312FE1AD">
            <w:pPr>
              <w:autoSpaceDE w:val="0"/>
              <w:autoSpaceDN w:val="0"/>
              <w:adjustRightInd w:val="0"/>
              <w:snapToGrid w:val="0"/>
              <w:ind w:left="24" w:leftChars="10" w:right="24" w:rightChars="10"/>
              <w:jc w:val="center"/>
              <w:rPr>
                <w:rFonts w:hint="eastAsia" w:ascii="宋体" w:hAnsi="宋体" w:cs="仿宋_GB2312"/>
                <w:b/>
                <w:szCs w:val="21"/>
                <w:lang w:val="zh-CN"/>
              </w:rPr>
            </w:pPr>
            <w:r>
              <w:rPr>
                <w:rFonts w:hint="eastAsia" w:ascii="宋体" w:hAnsi="宋体" w:cs="仿宋_GB2312"/>
                <w:b/>
                <w:szCs w:val="21"/>
                <w:lang w:val="zh-CN"/>
              </w:rPr>
              <w:t>条款名称</w:t>
            </w:r>
          </w:p>
        </w:tc>
        <w:tc>
          <w:tcPr>
            <w:tcW w:w="5709" w:type="dxa"/>
            <w:shd w:val="clear" w:color="auto" w:fill="FFFFFF" w:themeFill="background1"/>
            <w:vAlign w:val="center"/>
          </w:tcPr>
          <w:p w14:paraId="14F17B86">
            <w:pPr>
              <w:autoSpaceDE w:val="0"/>
              <w:autoSpaceDN w:val="0"/>
              <w:adjustRightInd w:val="0"/>
              <w:snapToGrid w:val="0"/>
              <w:ind w:left="24" w:leftChars="10" w:right="24" w:rightChars="10"/>
              <w:jc w:val="center"/>
              <w:rPr>
                <w:rFonts w:hint="eastAsia" w:ascii="宋体" w:hAnsi="宋体" w:cs="仿宋_GB2312"/>
                <w:b/>
                <w:szCs w:val="21"/>
              </w:rPr>
            </w:pPr>
            <w:r>
              <w:rPr>
                <w:rFonts w:hint="eastAsia" w:ascii="宋体" w:hAnsi="宋体" w:cs="仿宋_GB2312"/>
                <w:b/>
                <w:szCs w:val="21"/>
                <w:lang w:val="zh-CN"/>
              </w:rPr>
              <w:t>编列内容</w:t>
            </w:r>
          </w:p>
        </w:tc>
      </w:tr>
      <w:tr w14:paraId="7BBD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202CBFA">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2.1</w:t>
            </w:r>
          </w:p>
        </w:tc>
        <w:tc>
          <w:tcPr>
            <w:tcW w:w="1692" w:type="dxa"/>
            <w:vAlign w:val="center"/>
          </w:tcPr>
          <w:p w14:paraId="505827EF">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采购人</w:t>
            </w:r>
          </w:p>
        </w:tc>
        <w:tc>
          <w:tcPr>
            <w:tcW w:w="5709" w:type="dxa"/>
            <w:vAlign w:val="center"/>
          </w:tcPr>
          <w:p w14:paraId="6100EE2A">
            <w:pPr>
              <w:autoSpaceDE w:val="0"/>
              <w:autoSpaceDN w:val="0"/>
              <w:adjustRightInd w:val="0"/>
              <w:snapToGrid w:val="0"/>
              <w:ind w:left="24" w:leftChars="10" w:right="24" w:rightChars="10"/>
              <w:rPr>
                <w:rFonts w:hint="eastAsia" w:ascii="宋体" w:hAnsi="宋体" w:cs="仿宋_GB2312"/>
                <w:szCs w:val="21"/>
                <w:lang w:val="zh-CN"/>
              </w:rPr>
            </w:pPr>
            <w:r>
              <w:rPr>
                <w:rFonts w:hint="eastAsia" w:ascii="宋体" w:hAnsi="宋体" w:cs="仿宋_GB2312"/>
                <w:szCs w:val="21"/>
                <w:lang w:val="zh-CN"/>
              </w:rPr>
              <w:t>湖北省博物馆</w:t>
            </w:r>
          </w:p>
        </w:tc>
      </w:tr>
      <w:tr w14:paraId="2636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5021399">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2.2</w:t>
            </w:r>
          </w:p>
        </w:tc>
        <w:tc>
          <w:tcPr>
            <w:tcW w:w="1692" w:type="dxa"/>
            <w:vAlign w:val="center"/>
          </w:tcPr>
          <w:p w14:paraId="2BB6AA3A">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采购代理机构</w:t>
            </w:r>
          </w:p>
        </w:tc>
        <w:tc>
          <w:tcPr>
            <w:tcW w:w="5709" w:type="dxa"/>
            <w:vAlign w:val="center"/>
          </w:tcPr>
          <w:p w14:paraId="19AD3E27">
            <w:pPr>
              <w:autoSpaceDE w:val="0"/>
              <w:autoSpaceDN w:val="0"/>
              <w:adjustRightInd w:val="0"/>
              <w:snapToGrid w:val="0"/>
              <w:ind w:left="24" w:leftChars="10" w:right="24" w:rightChars="10"/>
              <w:rPr>
                <w:rFonts w:hint="eastAsia" w:ascii="宋体" w:hAnsi="宋体" w:cs="仿宋_GB2312"/>
                <w:szCs w:val="21"/>
                <w:lang w:val="zh-CN"/>
              </w:rPr>
            </w:pPr>
            <w:r>
              <w:rPr>
                <w:rFonts w:hint="eastAsia" w:ascii="宋体" w:hAnsi="宋体" w:cs="仿宋_GB2312"/>
                <w:szCs w:val="21"/>
                <w:lang w:val="zh-CN"/>
              </w:rPr>
              <w:t>湖北省招标股份有限公司</w:t>
            </w:r>
          </w:p>
        </w:tc>
      </w:tr>
      <w:tr w14:paraId="1FF3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355785C">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2.</w:t>
            </w:r>
            <w:r>
              <w:rPr>
                <w:rFonts w:hint="eastAsia" w:ascii="宋体" w:hAnsi="宋体" w:cs="仿宋_GB2312"/>
                <w:szCs w:val="21"/>
              </w:rPr>
              <w:t>3</w:t>
            </w:r>
          </w:p>
        </w:tc>
        <w:tc>
          <w:tcPr>
            <w:tcW w:w="1692" w:type="dxa"/>
            <w:vAlign w:val="center"/>
          </w:tcPr>
          <w:p w14:paraId="00F70C36">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磋商供应商</w:t>
            </w:r>
          </w:p>
        </w:tc>
        <w:tc>
          <w:tcPr>
            <w:tcW w:w="5709" w:type="dxa"/>
            <w:vAlign w:val="center"/>
          </w:tcPr>
          <w:p w14:paraId="209C1C3B">
            <w:pPr>
              <w:autoSpaceDE w:val="0"/>
              <w:autoSpaceDN w:val="0"/>
              <w:adjustRightInd w:val="0"/>
              <w:snapToGrid w:val="0"/>
              <w:ind w:left="24" w:leftChars="10" w:right="24" w:rightChars="10"/>
              <w:rPr>
                <w:rFonts w:hint="eastAsia" w:ascii="宋体" w:hAnsi="宋体" w:cs="仿宋_GB2312"/>
                <w:szCs w:val="21"/>
                <w:lang w:val="zh-CN"/>
              </w:rPr>
            </w:pPr>
            <w:r>
              <w:rPr>
                <w:rFonts w:hint="eastAsia" w:ascii="宋体" w:hAnsi="宋体" w:cs="仿宋_GB2312"/>
                <w:szCs w:val="21"/>
                <w:lang w:val="zh-CN"/>
              </w:rPr>
              <w:t>满足第一章第二条“申请人的资格要求”</w:t>
            </w:r>
          </w:p>
        </w:tc>
      </w:tr>
      <w:tr w14:paraId="6CBB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6520812">
            <w:pPr>
              <w:pStyle w:val="50"/>
              <w:widowControl w:val="0"/>
              <w:autoSpaceDE w:val="0"/>
              <w:autoSpaceDN w:val="0"/>
              <w:adjustRightInd w:val="0"/>
              <w:spacing w:before="0" w:beforeAutospacing="0" w:after="0" w:afterAutospacing="0"/>
              <w:ind w:left="24" w:leftChars="10" w:right="24" w:rightChars="10"/>
              <w:jc w:val="center"/>
              <w:rPr>
                <w:rFonts w:hint="eastAsia" w:cs="仿宋_GB2312"/>
                <w:kern w:val="2"/>
                <w:sz w:val="21"/>
                <w:szCs w:val="21"/>
                <w:lang w:val="zh-CN"/>
              </w:rPr>
            </w:pPr>
            <w:r>
              <w:rPr>
                <w:rFonts w:hint="eastAsia" w:cs="仿宋_GB2312"/>
                <w:kern w:val="2"/>
                <w:sz w:val="21"/>
                <w:szCs w:val="21"/>
                <w:lang w:val="zh-CN"/>
              </w:rPr>
              <w:t>4.2</w:t>
            </w:r>
          </w:p>
        </w:tc>
        <w:tc>
          <w:tcPr>
            <w:tcW w:w="1692" w:type="dxa"/>
            <w:vAlign w:val="center"/>
          </w:tcPr>
          <w:p w14:paraId="740C8DD0">
            <w:pPr>
              <w:autoSpaceDE w:val="0"/>
              <w:autoSpaceDN w:val="0"/>
              <w:adjustRightInd w:val="0"/>
              <w:ind w:left="24" w:leftChars="10" w:right="24" w:rightChars="10"/>
              <w:jc w:val="center"/>
              <w:rPr>
                <w:rFonts w:hint="eastAsia" w:ascii="宋体" w:hAnsi="宋体" w:cs="仿宋_GB2312"/>
                <w:szCs w:val="21"/>
                <w:lang w:val="zh-CN"/>
              </w:rPr>
            </w:pPr>
            <w:r>
              <w:rPr>
                <w:rFonts w:hint="eastAsia" w:ascii="宋体" w:hAnsi="宋体" w:cs="仿宋_GB2312"/>
                <w:szCs w:val="21"/>
              </w:rPr>
              <w:t>采购代理服务费</w:t>
            </w:r>
          </w:p>
        </w:tc>
        <w:tc>
          <w:tcPr>
            <w:tcW w:w="5709" w:type="dxa"/>
            <w:vAlign w:val="center"/>
          </w:tcPr>
          <w:p w14:paraId="20A9630B">
            <w:pPr>
              <w:rPr>
                <w:rFonts w:hint="eastAsia" w:ascii="宋体" w:hAnsi="宋体"/>
                <w:kern w:val="0"/>
                <w:szCs w:val="21"/>
              </w:rPr>
            </w:pPr>
            <w:r>
              <w:rPr>
                <w:rFonts w:hint="eastAsia" w:ascii="宋体" w:hAnsi="宋体"/>
                <w:kern w:val="0"/>
                <w:szCs w:val="21"/>
              </w:rPr>
              <w:t>根据采购人和采购代理机构签署的委托代理协议书约定：</w:t>
            </w:r>
          </w:p>
          <w:p w14:paraId="1D4967DA">
            <w:pPr>
              <w:rPr>
                <w:rFonts w:hint="eastAsia" w:ascii="宋体" w:hAnsi="宋体"/>
                <w:kern w:val="0"/>
                <w:szCs w:val="21"/>
              </w:rPr>
            </w:pPr>
            <w:r>
              <w:rPr>
                <w:rFonts w:hint="eastAsia" w:ascii="宋体" w:hAnsi="宋体"/>
                <w:kern w:val="0"/>
                <w:szCs w:val="21"/>
              </w:rPr>
              <w:t>1.采购代理服务费：</w:t>
            </w:r>
            <w:r>
              <w:rPr>
                <w:rFonts w:hint="eastAsia" w:ascii="宋体" w:hAnsi="宋体" w:cs="仿宋_GB2312"/>
                <w:kern w:val="0"/>
                <w:szCs w:val="21"/>
              </w:rPr>
              <w:sym w:font="Wingdings" w:char="00FE"/>
            </w:r>
            <w:r>
              <w:rPr>
                <w:rFonts w:hint="eastAsia" w:ascii="宋体" w:hAnsi="宋体"/>
                <w:kern w:val="0"/>
                <w:szCs w:val="21"/>
              </w:rPr>
              <w:t xml:space="preserve">由成交供应商支付  </w:t>
            </w:r>
            <w:r>
              <w:rPr>
                <w:rFonts w:hint="eastAsia" w:ascii="宋体" w:hAnsi="宋体" w:cs="仿宋_GB2312"/>
                <w:kern w:val="0"/>
                <w:szCs w:val="21"/>
              </w:rPr>
              <w:sym w:font="Wingdings" w:char="00A8"/>
            </w:r>
            <w:r>
              <w:rPr>
                <w:rFonts w:hint="eastAsia" w:ascii="宋体" w:hAnsi="宋体"/>
                <w:kern w:val="0"/>
                <w:szCs w:val="21"/>
              </w:rPr>
              <w:t>由采购人支付</w:t>
            </w:r>
          </w:p>
          <w:p w14:paraId="2421DB48">
            <w:pPr>
              <w:rPr>
                <w:rFonts w:hint="eastAsia" w:ascii="宋体" w:hAnsi="宋体"/>
                <w:kern w:val="0"/>
                <w:szCs w:val="21"/>
              </w:rPr>
            </w:pPr>
            <w:r>
              <w:rPr>
                <w:rFonts w:hint="eastAsia" w:ascii="宋体" w:hAnsi="宋体"/>
                <w:kern w:val="0"/>
                <w:szCs w:val="21"/>
              </w:rPr>
              <w:t>2.支付标准：参照原国家计委计价格[2002]1980号规定收费标准的计取；按</w:t>
            </w:r>
            <w:r>
              <w:rPr>
                <w:rFonts w:hint="eastAsia" w:ascii="宋体" w:hAnsi="宋体" w:cs="仿宋_GB2312"/>
                <w:kern w:val="0"/>
                <w:szCs w:val="21"/>
              </w:rPr>
              <w:sym w:font="Wingdings" w:char="00A8"/>
            </w:r>
            <w:r>
              <w:rPr>
                <w:rFonts w:hint="eastAsia" w:ascii="宋体" w:hAnsi="宋体"/>
                <w:kern w:val="0"/>
                <w:szCs w:val="21"/>
              </w:rPr>
              <w:t>货物类</w:t>
            </w:r>
            <w:r>
              <w:rPr>
                <w:rFonts w:hint="eastAsia" w:ascii="宋体" w:hAnsi="宋体" w:cs="仿宋_GB2312"/>
                <w:kern w:val="0"/>
                <w:szCs w:val="21"/>
              </w:rPr>
              <w:sym w:font="Wingdings" w:char="00FE"/>
            </w:r>
            <w:r>
              <w:rPr>
                <w:rFonts w:hint="eastAsia" w:ascii="宋体" w:hAnsi="宋体"/>
                <w:kern w:val="0"/>
                <w:szCs w:val="21"/>
              </w:rPr>
              <w:t xml:space="preserve">服务类 </w:t>
            </w:r>
            <w:r>
              <w:rPr>
                <w:rFonts w:hint="eastAsia" w:ascii="宋体" w:hAnsi="宋体" w:cs="仿宋_GB2312"/>
                <w:kern w:val="0"/>
                <w:szCs w:val="21"/>
              </w:rPr>
              <w:sym w:font="Wingdings" w:char="00A8"/>
            </w:r>
            <w:r>
              <w:rPr>
                <w:rFonts w:hint="eastAsia" w:ascii="宋体" w:hAnsi="宋体"/>
                <w:kern w:val="0"/>
                <w:szCs w:val="21"/>
              </w:rPr>
              <w:t>工程类标准收取，不足3000元按3000元计取。</w:t>
            </w:r>
          </w:p>
          <w:p w14:paraId="41E61EC4">
            <w:pPr>
              <w:rPr>
                <w:rFonts w:hint="eastAsia" w:ascii="宋体" w:hAnsi="宋体"/>
                <w:kern w:val="0"/>
                <w:szCs w:val="21"/>
              </w:rPr>
            </w:pPr>
            <w:r>
              <w:rPr>
                <w:rFonts w:hint="eastAsia" w:ascii="宋体" w:hAnsi="宋体"/>
                <w:kern w:val="0"/>
                <w:szCs w:val="21"/>
              </w:rPr>
              <w:t>3.支付时间：采购代理服务费由成交供应商在领取成交通知书的同时，向代理机构支付。</w:t>
            </w:r>
          </w:p>
          <w:p w14:paraId="3437153A">
            <w:pPr>
              <w:rPr>
                <w:rFonts w:hint="eastAsia" w:ascii="宋体" w:hAnsi="宋体"/>
                <w:kern w:val="0"/>
                <w:szCs w:val="21"/>
              </w:rPr>
            </w:pPr>
            <w:r>
              <w:rPr>
                <w:rFonts w:hint="eastAsia" w:ascii="宋体" w:hAnsi="宋体"/>
                <w:kern w:val="0"/>
                <w:szCs w:val="21"/>
              </w:rPr>
              <w:t>4.支付方式：银行转账。</w:t>
            </w:r>
          </w:p>
          <w:p w14:paraId="40362B9C">
            <w:pPr>
              <w:rPr>
                <w:rFonts w:hint="eastAsia" w:ascii="宋体" w:hAnsi="宋体"/>
                <w:kern w:val="0"/>
                <w:szCs w:val="21"/>
              </w:rPr>
            </w:pPr>
            <w:r>
              <w:rPr>
                <w:rFonts w:hint="eastAsia" w:ascii="宋体" w:hAnsi="宋体"/>
                <w:kern w:val="0"/>
                <w:szCs w:val="21"/>
              </w:rPr>
              <w:t>5.银行账户信息</w:t>
            </w:r>
          </w:p>
          <w:p w14:paraId="7933DBD5">
            <w:pPr>
              <w:rPr>
                <w:rFonts w:hint="eastAsia" w:ascii="宋体" w:hAnsi="宋体"/>
                <w:kern w:val="0"/>
                <w:szCs w:val="21"/>
              </w:rPr>
            </w:pPr>
            <w:r>
              <w:rPr>
                <w:rFonts w:hint="eastAsia" w:ascii="宋体" w:hAnsi="宋体"/>
                <w:kern w:val="0"/>
                <w:szCs w:val="21"/>
              </w:rPr>
              <w:t>（1）户名：湖北省招标股份有限公司</w:t>
            </w:r>
          </w:p>
          <w:p w14:paraId="55856440">
            <w:pPr>
              <w:rPr>
                <w:rFonts w:hint="eastAsia" w:ascii="宋体" w:hAnsi="宋体"/>
                <w:kern w:val="0"/>
                <w:szCs w:val="21"/>
              </w:rPr>
            </w:pPr>
            <w:r>
              <w:rPr>
                <w:rFonts w:hint="eastAsia" w:ascii="宋体" w:hAnsi="宋体"/>
                <w:kern w:val="0"/>
                <w:szCs w:val="21"/>
              </w:rPr>
              <w:t>（2）开户行：招商银行水果湖支行</w:t>
            </w:r>
          </w:p>
          <w:p w14:paraId="7963DE69">
            <w:pPr>
              <w:rPr>
                <w:rFonts w:hint="eastAsia" w:ascii="宋体" w:hAnsi="宋体"/>
                <w:kern w:val="0"/>
                <w:szCs w:val="21"/>
              </w:rPr>
            </w:pPr>
            <w:r>
              <w:rPr>
                <w:rFonts w:hint="eastAsia" w:ascii="宋体" w:hAnsi="宋体"/>
                <w:kern w:val="0"/>
                <w:szCs w:val="21"/>
              </w:rPr>
              <w:t>（3）行号：</w:t>
            </w:r>
            <w:bookmarkStart w:id="84" w:name="_Hlk89807844"/>
            <w:r>
              <w:rPr>
                <w:rFonts w:ascii="宋体" w:hAnsi="宋体"/>
                <w:kern w:val="0"/>
                <w:szCs w:val="21"/>
              </w:rPr>
              <w:t>308521015186</w:t>
            </w:r>
            <w:bookmarkEnd w:id="84"/>
          </w:p>
          <w:p w14:paraId="07586952">
            <w:pPr>
              <w:rPr>
                <w:rFonts w:hint="eastAsia" w:ascii="宋体" w:hAnsi="宋体"/>
                <w:kern w:val="0"/>
                <w:szCs w:val="21"/>
              </w:rPr>
            </w:pPr>
            <w:r>
              <w:rPr>
                <w:rFonts w:hint="eastAsia" w:ascii="宋体" w:hAnsi="宋体"/>
                <w:kern w:val="0"/>
                <w:szCs w:val="21"/>
              </w:rPr>
              <w:t>（4）账号：12790 54338 10603</w:t>
            </w:r>
          </w:p>
          <w:p w14:paraId="65CD15F9">
            <w:pPr>
              <w:rPr>
                <w:rFonts w:hint="eastAsia" w:ascii="宋体" w:hAnsi="宋体"/>
                <w:kern w:val="0"/>
                <w:szCs w:val="21"/>
              </w:rPr>
            </w:pPr>
            <w:r>
              <w:rPr>
                <w:rFonts w:hint="eastAsia" w:ascii="宋体" w:hAnsi="宋体"/>
                <w:kern w:val="0"/>
                <w:szCs w:val="21"/>
              </w:rPr>
              <w:t>6.其他事项：成交供应商交纳采购代理服务费时需携带以下开票资料：</w:t>
            </w:r>
          </w:p>
          <w:p w14:paraId="07D0F197">
            <w:pPr>
              <w:rPr>
                <w:rFonts w:hint="eastAsia" w:ascii="宋体" w:hAnsi="宋体"/>
                <w:kern w:val="0"/>
                <w:szCs w:val="21"/>
              </w:rPr>
            </w:pPr>
            <w:r>
              <w:rPr>
                <w:rFonts w:hint="eastAsia" w:ascii="宋体" w:hAnsi="宋体"/>
                <w:kern w:val="0"/>
                <w:szCs w:val="21"/>
              </w:rPr>
              <w:t>（1）开票单位名称；</w:t>
            </w:r>
          </w:p>
          <w:p w14:paraId="75D0D231">
            <w:pPr>
              <w:rPr>
                <w:rFonts w:hint="eastAsia" w:ascii="宋体" w:hAnsi="宋体"/>
                <w:kern w:val="0"/>
                <w:szCs w:val="21"/>
              </w:rPr>
            </w:pPr>
            <w:r>
              <w:rPr>
                <w:rFonts w:hint="eastAsia" w:ascii="宋体" w:hAnsi="宋体"/>
                <w:kern w:val="0"/>
                <w:szCs w:val="21"/>
              </w:rPr>
              <w:t>（2）纳税人识别号（或统一社会信用代码）；</w:t>
            </w:r>
          </w:p>
          <w:p w14:paraId="671CA5AC">
            <w:pPr>
              <w:rPr>
                <w:rFonts w:hint="eastAsia" w:ascii="宋体" w:hAnsi="宋体"/>
                <w:kern w:val="0"/>
                <w:szCs w:val="21"/>
              </w:rPr>
            </w:pPr>
            <w:r>
              <w:rPr>
                <w:rFonts w:hint="eastAsia" w:ascii="宋体" w:hAnsi="宋体"/>
                <w:kern w:val="0"/>
                <w:szCs w:val="21"/>
              </w:rPr>
              <w:t>（3）营业执照或税务登记证地址；</w:t>
            </w:r>
          </w:p>
          <w:p w14:paraId="510CABB3">
            <w:pPr>
              <w:rPr>
                <w:rFonts w:hint="eastAsia" w:ascii="宋体" w:hAnsi="宋体"/>
                <w:kern w:val="0"/>
                <w:szCs w:val="21"/>
              </w:rPr>
            </w:pPr>
            <w:r>
              <w:rPr>
                <w:rFonts w:hint="eastAsia" w:ascii="宋体" w:hAnsi="宋体"/>
                <w:kern w:val="0"/>
                <w:szCs w:val="21"/>
              </w:rPr>
              <w:t>（4）单位联系电话；</w:t>
            </w:r>
          </w:p>
          <w:p w14:paraId="6E23C14D">
            <w:pPr>
              <w:tabs>
                <w:tab w:val="left" w:pos="1260"/>
              </w:tabs>
              <w:snapToGrid w:val="0"/>
              <w:rPr>
                <w:rFonts w:hint="eastAsia" w:ascii="宋体" w:hAnsi="宋体" w:cs="仿宋_GB2312"/>
                <w:szCs w:val="21"/>
              </w:rPr>
            </w:pPr>
            <w:r>
              <w:rPr>
                <w:rFonts w:hint="eastAsia" w:ascii="宋体" w:hAnsi="宋体"/>
                <w:kern w:val="0"/>
                <w:szCs w:val="21"/>
              </w:rPr>
              <w:t>（5）开户行及账号。</w:t>
            </w:r>
          </w:p>
        </w:tc>
      </w:tr>
      <w:tr w14:paraId="1E5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14C31AB">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6.3</w:t>
            </w:r>
          </w:p>
        </w:tc>
        <w:tc>
          <w:tcPr>
            <w:tcW w:w="1692" w:type="dxa"/>
            <w:vAlign w:val="center"/>
          </w:tcPr>
          <w:p w14:paraId="131A5A4B">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供应商确认收到磋商文件澄清或者修改的时间</w:t>
            </w:r>
          </w:p>
        </w:tc>
        <w:tc>
          <w:tcPr>
            <w:tcW w:w="5709" w:type="dxa"/>
            <w:vAlign w:val="center"/>
          </w:tcPr>
          <w:p w14:paraId="7506BBBF">
            <w:pPr>
              <w:autoSpaceDE w:val="0"/>
              <w:autoSpaceDN w:val="0"/>
              <w:adjustRightInd w:val="0"/>
              <w:snapToGrid w:val="0"/>
              <w:ind w:left="24" w:leftChars="10" w:right="24" w:rightChars="10"/>
              <w:jc w:val="left"/>
              <w:rPr>
                <w:rFonts w:hint="eastAsia" w:ascii="宋体" w:hAnsi="宋体" w:cs="仿宋_GB2312"/>
                <w:szCs w:val="21"/>
                <w:lang w:val="zh-CN"/>
              </w:rPr>
            </w:pPr>
            <w:r>
              <w:rPr>
                <w:rFonts w:hint="eastAsia" w:ascii="宋体" w:hAnsi="宋体" w:cs="仿宋_GB2312"/>
                <w:szCs w:val="21"/>
                <w:lang w:val="zh-CN"/>
              </w:rPr>
              <w:t>在收到相应澄清或者修改文件后</w:t>
            </w:r>
            <w:r>
              <w:rPr>
                <w:rFonts w:hint="eastAsia" w:ascii="宋体" w:hAnsi="宋体" w:cs="仿宋_GB2312"/>
                <w:szCs w:val="21"/>
              </w:rPr>
              <w:t>24小时</w:t>
            </w:r>
            <w:r>
              <w:rPr>
                <w:rFonts w:hint="eastAsia" w:ascii="宋体" w:hAnsi="宋体" w:cs="仿宋_GB2312"/>
                <w:szCs w:val="21"/>
                <w:lang w:val="zh-CN"/>
              </w:rPr>
              <w:t>内</w:t>
            </w:r>
          </w:p>
        </w:tc>
      </w:tr>
      <w:tr w14:paraId="7D4A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3120C9D">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7.1</w:t>
            </w:r>
          </w:p>
        </w:tc>
        <w:tc>
          <w:tcPr>
            <w:tcW w:w="1692" w:type="dxa"/>
            <w:vAlign w:val="center"/>
          </w:tcPr>
          <w:p w14:paraId="667A94EF">
            <w:pPr>
              <w:autoSpaceDE w:val="0"/>
              <w:autoSpaceDN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踏勘现场</w:t>
            </w:r>
          </w:p>
        </w:tc>
        <w:tc>
          <w:tcPr>
            <w:tcW w:w="5709" w:type="dxa"/>
            <w:vAlign w:val="center"/>
          </w:tcPr>
          <w:p w14:paraId="07B093FC">
            <w:pPr>
              <w:adjustRightInd w:val="0"/>
              <w:snapToGrid w:val="0"/>
              <w:ind w:right="24" w:rightChars="10"/>
              <w:rPr>
                <w:rFonts w:hint="eastAsia" w:ascii="宋体" w:hAnsi="宋体" w:cs="仿宋_GB2312"/>
                <w:szCs w:val="21"/>
              </w:rPr>
            </w:pPr>
            <w:r>
              <w:rPr>
                <w:rFonts w:hint="eastAsia" w:ascii="宋体" w:hAnsi="宋体" w:cs="仿宋_GB2312"/>
                <w:szCs w:val="21"/>
              </w:rPr>
              <w:sym w:font="Wingdings" w:char="00FE"/>
            </w:r>
            <w:r>
              <w:rPr>
                <w:rFonts w:hint="eastAsia" w:ascii="宋体" w:hAnsi="宋体" w:cs="仿宋_GB2312"/>
                <w:szCs w:val="21"/>
              </w:rPr>
              <w:t>不组织</w:t>
            </w:r>
          </w:p>
          <w:p w14:paraId="1C29D808">
            <w:pPr>
              <w:adjustRightInd w:val="0"/>
              <w:snapToGrid w:val="0"/>
              <w:ind w:right="24" w:rightChars="10"/>
              <w:rPr>
                <w:rFonts w:hint="eastAsia" w:ascii="宋体" w:hAnsi="宋体" w:cs="仿宋_GB2312"/>
                <w:szCs w:val="21"/>
              </w:rPr>
            </w:pPr>
            <w:r>
              <w:rPr>
                <w:rFonts w:hint="eastAsia" w:ascii="宋体" w:hAnsi="宋体" w:cs="仿宋_GB2312"/>
                <w:szCs w:val="21"/>
              </w:rPr>
              <w:sym w:font="Wingdings" w:char="00A8"/>
            </w:r>
            <w:r>
              <w:rPr>
                <w:rFonts w:hint="eastAsia" w:ascii="宋体" w:hAnsi="宋体" w:cs="仿宋_GB2312"/>
                <w:szCs w:val="21"/>
              </w:rPr>
              <w:t>组织</w:t>
            </w:r>
          </w:p>
          <w:p w14:paraId="0C516833">
            <w:pPr>
              <w:autoSpaceDE w:val="0"/>
              <w:autoSpaceDN w:val="0"/>
              <w:adjustRightInd w:val="0"/>
              <w:snapToGrid w:val="0"/>
              <w:ind w:left="24" w:leftChars="10" w:right="24" w:rightChars="10"/>
              <w:jc w:val="left"/>
              <w:rPr>
                <w:rFonts w:hint="eastAsia" w:ascii="宋体" w:hAnsi="宋体" w:cs="仿宋_GB2312"/>
                <w:szCs w:val="21"/>
                <w:lang w:val="zh-CN"/>
              </w:rPr>
            </w:pPr>
            <w:r>
              <w:rPr>
                <w:rFonts w:ascii="宋体" w:hAnsi="宋体" w:cs="仿宋_GB2312"/>
                <w:szCs w:val="21"/>
                <w:lang w:val="zh-CN"/>
              </w:rPr>
              <w:t>集中踏勘时间：</w:t>
            </w:r>
            <w:r>
              <w:rPr>
                <w:rFonts w:hint="eastAsia" w:ascii="宋体" w:hAnsi="宋体" w:cs="仿宋_GB2312"/>
                <w:szCs w:val="21"/>
              </w:rPr>
              <w:t>/</w:t>
            </w:r>
          </w:p>
          <w:p w14:paraId="2A173655">
            <w:pPr>
              <w:autoSpaceDE w:val="0"/>
              <w:autoSpaceDN w:val="0"/>
              <w:adjustRightInd w:val="0"/>
              <w:snapToGrid w:val="0"/>
              <w:ind w:left="24" w:leftChars="10" w:right="24" w:rightChars="10"/>
              <w:jc w:val="left"/>
              <w:rPr>
                <w:rFonts w:hint="eastAsia" w:ascii="宋体" w:hAnsi="宋体" w:cs="仿宋_GB2312"/>
                <w:szCs w:val="21"/>
              </w:rPr>
            </w:pPr>
            <w:r>
              <w:rPr>
                <w:rFonts w:ascii="宋体" w:hAnsi="宋体" w:cs="仿宋_GB2312"/>
                <w:szCs w:val="21"/>
                <w:lang w:val="zh-CN"/>
              </w:rPr>
              <w:t>集中踏勘集合地点：</w:t>
            </w:r>
            <w:r>
              <w:rPr>
                <w:rFonts w:hint="eastAsia" w:ascii="宋体" w:hAnsi="宋体" w:cs="仿宋_GB2312"/>
                <w:szCs w:val="21"/>
              </w:rPr>
              <w:t>/</w:t>
            </w:r>
          </w:p>
          <w:p w14:paraId="578C317F">
            <w:pPr>
              <w:autoSpaceDE w:val="0"/>
              <w:autoSpaceDN w:val="0"/>
              <w:adjustRightInd w:val="0"/>
              <w:snapToGrid w:val="0"/>
              <w:ind w:left="24" w:leftChars="10" w:right="24" w:rightChars="10"/>
              <w:jc w:val="left"/>
              <w:rPr>
                <w:rFonts w:hint="eastAsia" w:ascii="宋体" w:hAnsi="宋体" w:cs="仿宋_GB2312"/>
                <w:szCs w:val="21"/>
                <w:lang w:val="zh-CN"/>
              </w:rPr>
            </w:pPr>
            <w:r>
              <w:rPr>
                <w:rFonts w:ascii="宋体" w:hAnsi="宋体" w:cs="仿宋_GB2312"/>
                <w:szCs w:val="21"/>
                <w:lang w:val="zh-CN"/>
              </w:rPr>
              <w:t>联系人：</w:t>
            </w:r>
            <w:r>
              <w:rPr>
                <w:rFonts w:hint="eastAsia" w:ascii="宋体" w:hAnsi="宋体" w:cs="仿宋_GB2312"/>
                <w:szCs w:val="21"/>
              </w:rPr>
              <w:t>/</w:t>
            </w:r>
          </w:p>
          <w:p w14:paraId="3853AE14">
            <w:pPr>
              <w:autoSpaceDE w:val="0"/>
              <w:autoSpaceDN w:val="0"/>
              <w:adjustRightInd w:val="0"/>
              <w:snapToGrid w:val="0"/>
              <w:ind w:left="24" w:leftChars="10" w:right="24" w:rightChars="10"/>
              <w:jc w:val="left"/>
              <w:rPr>
                <w:rFonts w:hint="eastAsia" w:ascii="宋体" w:hAnsi="宋体" w:cs="仿宋_GB2312"/>
                <w:b/>
                <w:szCs w:val="21"/>
              </w:rPr>
            </w:pPr>
            <w:r>
              <w:rPr>
                <w:rFonts w:ascii="宋体" w:hAnsi="宋体" w:cs="仿宋_GB2312"/>
                <w:szCs w:val="21"/>
                <w:lang w:val="zh-CN"/>
              </w:rPr>
              <w:t>联系方式：</w:t>
            </w:r>
            <w:r>
              <w:rPr>
                <w:rFonts w:hint="eastAsia" w:ascii="宋体" w:hAnsi="宋体" w:cs="仿宋_GB2312"/>
                <w:szCs w:val="21"/>
              </w:rPr>
              <w:t>/</w:t>
            </w:r>
          </w:p>
        </w:tc>
      </w:tr>
      <w:tr w14:paraId="54B1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AF08A7A">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10.4</w:t>
            </w:r>
          </w:p>
        </w:tc>
        <w:tc>
          <w:tcPr>
            <w:tcW w:w="1692" w:type="dxa"/>
            <w:vAlign w:val="center"/>
          </w:tcPr>
          <w:p w14:paraId="18FD3421">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对多包采购</w:t>
            </w:r>
          </w:p>
          <w:p w14:paraId="44C5863E">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的规定</w:t>
            </w:r>
          </w:p>
        </w:tc>
        <w:tc>
          <w:tcPr>
            <w:tcW w:w="5709" w:type="dxa"/>
            <w:vAlign w:val="center"/>
          </w:tcPr>
          <w:p w14:paraId="68BBD176">
            <w:pPr>
              <w:adjustRightInd w:val="0"/>
              <w:snapToGrid w:val="0"/>
              <w:ind w:right="24" w:rightChars="10"/>
              <w:rPr>
                <w:rFonts w:hint="eastAsia" w:ascii="宋体" w:hAnsi="宋体" w:cs="仿宋_GB2312"/>
                <w:szCs w:val="21"/>
              </w:rPr>
            </w:pPr>
            <w:r>
              <w:rPr>
                <w:rFonts w:hint="eastAsia" w:ascii="宋体" w:hAnsi="宋体" w:cs="仿宋_GB2312"/>
                <w:szCs w:val="21"/>
              </w:rPr>
              <w:sym w:font="Wingdings" w:char="00FE"/>
            </w:r>
            <w:r>
              <w:rPr>
                <w:rFonts w:hint="eastAsia" w:ascii="宋体" w:hAnsi="宋体" w:cs="仿宋_GB2312"/>
                <w:szCs w:val="21"/>
              </w:rPr>
              <w:t>无</w:t>
            </w:r>
          </w:p>
          <w:p w14:paraId="085F8D03">
            <w:pPr>
              <w:adjustRightInd w:val="0"/>
              <w:snapToGrid w:val="0"/>
              <w:ind w:right="24" w:rightChars="10"/>
              <w:rPr>
                <w:rFonts w:hint="eastAsia"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有：</w:t>
            </w:r>
            <w:r>
              <w:rPr>
                <w:rFonts w:hint="eastAsia" w:ascii="宋体" w:hAnsi="宋体" w:cs="仿宋_GB2312"/>
                <w:szCs w:val="21"/>
              </w:rPr>
              <w:t>/</w:t>
            </w:r>
          </w:p>
        </w:tc>
      </w:tr>
      <w:tr w14:paraId="7607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5443CFC">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12.1</w:t>
            </w:r>
          </w:p>
        </w:tc>
        <w:tc>
          <w:tcPr>
            <w:tcW w:w="1692" w:type="dxa"/>
            <w:vAlign w:val="center"/>
          </w:tcPr>
          <w:p w14:paraId="15E45F33">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备选方案</w:t>
            </w:r>
          </w:p>
        </w:tc>
        <w:tc>
          <w:tcPr>
            <w:tcW w:w="5709" w:type="dxa"/>
            <w:vAlign w:val="center"/>
          </w:tcPr>
          <w:p w14:paraId="7524DE39">
            <w:pPr>
              <w:adjustRightInd w:val="0"/>
              <w:ind w:right="24" w:rightChars="10"/>
              <w:jc w:val="left"/>
              <w:rPr>
                <w:rFonts w:hint="eastAsia" w:ascii="宋体" w:hAnsi="宋体" w:cs="仿宋_GB2312"/>
                <w:szCs w:val="21"/>
                <w:lang w:val="zh-CN"/>
              </w:rPr>
            </w:pPr>
            <w:r>
              <w:rPr>
                <w:rFonts w:hint="eastAsia" w:ascii="宋体" w:hAnsi="宋体" w:cs="仿宋_GB2312"/>
                <w:szCs w:val="21"/>
              </w:rPr>
              <w:sym w:font="Wingdings" w:char="00FE"/>
            </w:r>
            <w:r>
              <w:rPr>
                <w:rFonts w:hint="eastAsia" w:ascii="宋体" w:hAnsi="宋体" w:cs="仿宋_GB2312"/>
                <w:szCs w:val="21"/>
                <w:lang w:val="zh-CN"/>
              </w:rPr>
              <w:t>不接受备选方案</w:t>
            </w:r>
          </w:p>
          <w:p w14:paraId="226E217A">
            <w:pPr>
              <w:adjustRightInd w:val="0"/>
              <w:ind w:right="24" w:rightChars="10"/>
              <w:jc w:val="left"/>
              <w:rPr>
                <w:rFonts w:hint="eastAsia"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接受备选方案</w:t>
            </w:r>
          </w:p>
        </w:tc>
      </w:tr>
      <w:tr w14:paraId="6313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6A5A337">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13.1</w:t>
            </w:r>
          </w:p>
        </w:tc>
        <w:tc>
          <w:tcPr>
            <w:tcW w:w="1692" w:type="dxa"/>
            <w:vAlign w:val="center"/>
          </w:tcPr>
          <w:p w14:paraId="1B731846">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联合体磋商</w:t>
            </w:r>
          </w:p>
        </w:tc>
        <w:tc>
          <w:tcPr>
            <w:tcW w:w="5709" w:type="dxa"/>
            <w:vAlign w:val="center"/>
          </w:tcPr>
          <w:p w14:paraId="2976FE1D">
            <w:pPr>
              <w:adjustRightInd w:val="0"/>
              <w:ind w:right="24" w:rightChars="10"/>
              <w:jc w:val="left"/>
              <w:rPr>
                <w:rFonts w:hint="eastAsia" w:ascii="宋体" w:hAnsi="宋体" w:cs="仿宋_GB2312"/>
                <w:szCs w:val="21"/>
                <w:lang w:val="zh-CN"/>
              </w:rPr>
            </w:pPr>
            <w:r>
              <w:rPr>
                <w:rFonts w:hint="eastAsia" w:ascii="宋体" w:hAnsi="宋体" w:cs="仿宋_GB2312"/>
                <w:szCs w:val="21"/>
              </w:rPr>
              <w:sym w:font="Wingdings" w:char="00FE"/>
            </w:r>
            <w:r>
              <w:rPr>
                <w:rFonts w:hint="eastAsia" w:ascii="宋体" w:hAnsi="宋体" w:cs="仿宋_GB2312"/>
                <w:szCs w:val="21"/>
                <w:lang w:val="zh-CN"/>
              </w:rPr>
              <w:t>不接受联合体</w:t>
            </w:r>
          </w:p>
          <w:p w14:paraId="54FF595A">
            <w:pPr>
              <w:adjustRightInd w:val="0"/>
              <w:ind w:right="24" w:rightChars="10"/>
              <w:jc w:val="left"/>
              <w:rPr>
                <w:rFonts w:hint="eastAsia"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接受联合体</w:t>
            </w:r>
          </w:p>
        </w:tc>
      </w:tr>
      <w:tr w14:paraId="4624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809B185">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14.1</w:t>
            </w:r>
          </w:p>
        </w:tc>
        <w:tc>
          <w:tcPr>
            <w:tcW w:w="1692" w:type="dxa"/>
            <w:vAlign w:val="center"/>
          </w:tcPr>
          <w:p w14:paraId="76EBE187">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资格证明文件</w:t>
            </w:r>
          </w:p>
        </w:tc>
        <w:tc>
          <w:tcPr>
            <w:tcW w:w="5709" w:type="dxa"/>
            <w:vAlign w:val="center"/>
          </w:tcPr>
          <w:p w14:paraId="5237EA4F">
            <w:pPr>
              <w:snapToGrid w:val="0"/>
              <w:ind w:left="24" w:leftChars="10" w:right="24" w:rightChars="10"/>
              <w:jc w:val="left"/>
              <w:rPr>
                <w:rFonts w:hint="eastAsia" w:ascii="宋体" w:hAnsi="宋体" w:cs="仿宋_GB2312"/>
                <w:szCs w:val="21"/>
                <w:lang w:val="zh-CN"/>
              </w:rPr>
            </w:pPr>
            <w:r>
              <w:rPr>
                <w:rFonts w:hint="eastAsia" w:ascii="宋体" w:hAnsi="宋体" w:cs="仿宋_GB2312"/>
                <w:szCs w:val="21"/>
                <w:lang w:val="zh-CN"/>
              </w:rPr>
              <w:t>详见第一章“磋商公告”第二项“申请人的资格要求”</w:t>
            </w:r>
          </w:p>
        </w:tc>
      </w:tr>
      <w:tr w14:paraId="0654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902" w:type="dxa"/>
            <w:vAlign w:val="center"/>
          </w:tcPr>
          <w:p w14:paraId="08E7E98D">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14.2</w:t>
            </w:r>
          </w:p>
        </w:tc>
        <w:tc>
          <w:tcPr>
            <w:tcW w:w="1692" w:type="dxa"/>
            <w:vAlign w:val="center"/>
          </w:tcPr>
          <w:p w14:paraId="43F77102">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其他资格证明</w:t>
            </w:r>
          </w:p>
          <w:p w14:paraId="06B728B4">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文件</w:t>
            </w:r>
          </w:p>
        </w:tc>
        <w:tc>
          <w:tcPr>
            <w:tcW w:w="5709" w:type="dxa"/>
            <w:vAlign w:val="center"/>
          </w:tcPr>
          <w:p w14:paraId="3BA1461A">
            <w:pPr>
              <w:adjustRightInd w:val="0"/>
              <w:ind w:right="24" w:rightChars="10"/>
              <w:rPr>
                <w:rFonts w:hint="eastAsia" w:ascii="宋体" w:hAnsi="宋体" w:cs="仿宋_GB2312"/>
                <w:szCs w:val="21"/>
                <w:lang w:val="zh-CN"/>
              </w:rPr>
            </w:pPr>
            <w:r>
              <w:rPr>
                <w:rFonts w:hint="eastAsia" w:ascii="宋体" w:hAnsi="宋体" w:cs="仿宋_GB2312"/>
                <w:szCs w:val="21"/>
                <w:lang w:val="zh-CN"/>
              </w:rPr>
              <w:sym w:font="Wingdings" w:char="00FE"/>
            </w:r>
            <w:r>
              <w:rPr>
                <w:rFonts w:hint="eastAsia" w:ascii="宋体" w:hAnsi="宋体" w:cs="仿宋_GB2312"/>
                <w:szCs w:val="21"/>
                <w:lang w:val="zh-CN"/>
              </w:rPr>
              <w:t>无</w:t>
            </w:r>
          </w:p>
          <w:p w14:paraId="350B1C94">
            <w:pPr>
              <w:adjustRightInd w:val="0"/>
              <w:ind w:right="24" w:rightChars="10"/>
              <w:jc w:val="left"/>
              <w:rPr>
                <w:rFonts w:hint="eastAsia" w:ascii="宋体" w:hAnsi="宋体" w:cs="仿宋_GB2312"/>
                <w:szCs w:val="21"/>
                <w:u w:val="single"/>
                <w:lang w:val="zh-CN"/>
              </w:rPr>
            </w:pPr>
            <w:r>
              <w:rPr>
                <w:rFonts w:hint="eastAsia" w:ascii="宋体" w:hAnsi="宋体" w:cs="仿宋_GB2312"/>
                <w:szCs w:val="21"/>
                <w:lang w:val="zh-CN"/>
              </w:rPr>
              <w:sym w:font="Wingdings" w:char="00A8"/>
            </w:r>
            <w:r>
              <w:rPr>
                <w:rFonts w:hint="eastAsia" w:ascii="宋体" w:hAnsi="宋体" w:cs="仿宋_GB2312"/>
                <w:szCs w:val="21"/>
                <w:lang w:val="zh-CN"/>
              </w:rPr>
              <w:t>有：/</w:t>
            </w:r>
          </w:p>
        </w:tc>
      </w:tr>
      <w:tr w14:paraId="6A8F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32AC292">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15.1</w:t>
            </w:r>
          </w:p>
        </w:tc>
        <w:tc>
          <w:tcPr>
            <w:tcW w:w="1692" w:type="dxa"/>
            <w:vAlign w:val="center"/>
          </w:tcPr>
          <w:p w14:paraId="7A7748CE">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证明响应内容</w:t>
            </w:r>
          </w:p>
          <w:p w14:paraId="4D310B02">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符合磋商文件要求的文件和磋商文件规定的其他资料</w:t>
            </w:r>
          </w:p>
        </w:tc>
        <w:tc>
          <w:tcPr>
            <w:tcW w:w="5709" w:type="dxa"/>
            <w:vAlign w:val="center"/>
          </w:tcPr>
          <w:p w14:paraId="6D803573">
            <w:pPr>
              <w:adjustRightInd w:val="0"/>
              <w:snapToGrid w:val="0"/>
              <w:ind w:right="11"/>
              <w:rPr>
                <w:rFonts w:hint="eastAsia" w:ascii="宋体" w:hAnsi="宋体" w:cs="仿宋_GB2312"/>
                <w:szCs w:val="21"/>
                <w:lang w:val="zh-CN"/>
              </w:rPr>
            </w:pPr>
            <w:r>
              <w:rPr>
                <w:rFonts w:hint="eastAsia" w:ascii="宋体" w:hAnsi="宋体" w:cs="仿宋_GB2312"/>
                <w:szCs w:val="21"/>
                <w:lang w:val="zh-CN"/>
              </w:rPr>
              <w:t>证明满足磋商文件第三章中技术要求及商务要求的所有相关规定的内容。</w:t>
            </w:r>
          </w:p>
        </w:tc>
      </w:tr>
      <w:tr w14:paraId="2D6B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02" w:type="dxa"/>
            <w:vAlign w:val="center"/>
          </w:tcPr>
          <w:p w14:paraId="19ACC9B2">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1</w:t>
            </w:r>
            <w:r>
              <w:rPr>
                <w:rFonts w:ascii="宋体" w:hAnsi="宋体" w:cs="仿宋_GB2312"/>
                <w:szCs w:val="21"/>
                <w:lang w:val="zh-CN"/>
              </w:rPr>
              <w:t>6</w:t>
            </w:r>
            <w:r>
              <w:rPr>
                <w:rFonts w:hint="eastAsia" w:ascii="宋体" w:hAnsi="宋体" w:cs="仿宋_GB2312"/>
                <w:szCs w:val="21"/>
                <w:lang w:val="zh-CN"/>
              </w:rPr>
              <w:t>.1</w:t>
            </w:r>
          </w:p>
        </w:tc>
        <w:tc>
          <w:tcPr>
            <w:tcW w:w="1692" w:type="dxa"/>
            <w:vAlign w:val="center"/>
          </w:tcPr>
          <w:p w14:paraId="14C26A2A">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响应文件有效期</w:t>
            </w:r>
          </w:p>
        </w:tc>
        <w:tc>
          <w:tcPr>
            <w:tcW w:w="5709" w:type="dxa"/>
            <w:vAlign w:val="center"/>
          </w:tcPr>
          <w:p w14:paraId="016F7F17">
            <w:pPr>
              <w:autoSpaceDE w:val="0"/>
              <w:autoSpaceDN w:val="0"/>
              <w:adjustRightInd w:val="0"/>
              <w:snapToGrid w:val="0"/>
              <w:ind w:right="10"/>
              <w:rPr>
                <w:rFonts w:hint="eastAsia" w:ascii="宋体" w:hAnsi="宋体" w:cs="仿宋_GB2312"/>
                <w:szCs w:val="21"/>
                <w:lang w:val="zh-CN"/>
              </w:rPr>
            </w:pPr>
            <w:r>
              <w:rPr>
                <w:rFonts w:hint="eastAsia" w:ascii="宋体" w:hAnsi="宋体"/>
                <w:szCs w:val="21"/>
              </w:rPr>
              <w:t>响应文件递交截止日期后</w:t>
            </w:r>
            <w:r>
              <w:rPr>
                <w:rFonts w:hint="eastAsia" w:ascii="宋体" w:hAnsi="宋体" w:cs="仿宋_GB2312"/>
                <w:szCs w:val="21"/>
              </w:rPr>
              <w:t>90</w:t>
            </w:r>
            <w:r>
              <w:rPr>
                <w:rFonts w:hint="eastAsia" w:ascii="宋体" w:hAnsi="宋体"/>
                <w:szCs w:val="21"/>
              </w:rPr>
              <w:t>日历日</w:t>
            </w:r>
          </w:p>
        </w:tc>
      </w:tr>
      <w:tr w14:paraId="7644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6A252E5">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1</w:t>
            </w:r>
            <w:r>
              <w:rPr>
                <w:rFonts w:ascii="宋体" w:hAnsi="宋体" w:cs="仿宋_GB2312"/>
                <w:szCs w:val="21"/>
                <w:lang w:val="zh-CN"/>
              </w:rPr>
              <w:t>7</w:t>
            </w:r>
            <w:r>
              <w:rPr>
                <w:rFonts w:hint="eastAsia" w:ascii="宋体" w:hAnsi="宋体" w:cs="仿宋_GB2312"/>
                <w:szCs w:val="21"/>
                <w:lang w:val="zh-CN"/>
              </w:rPr>
              <w:t>.1</w:t>
            </w:r>
          </w:p>
        </w:tc>
        <w:tc>
          <w:tcPr>
            <w:tcW w:w="1692" w:type="dxa"/>
            <w:vAlign w:val="center"/>
          </w:tcPr>
          <w:p w14:paraId="1C52C651">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竞争性磋商</w:t>
            </w:r>
          </w:p>
          <w:p w14:paraId="2E8EC637">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响应文件</w:t>
            </w:r>
          </w:p>
          <w:p w14:paraId="3656F154">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正、副本数量</w:t>
            </w:r>
          </w:p>
        </w:tc>
        <w:tc>
          <w:tcPr>
            <w:tcW w:w="5709" w:type="dxa"/>
            <w:vAlign w:val="center"/>
          </w:tcPr>
          <w:p w14:paraId="4074EE55">
            <w:pPr>
              <w:rPr>
                <w:rFonts w:hint="eastAsia" w:ascii="宋体" w:hAnsi="宋体"/>
                <w:kern w:val="0"/>
                <w:szCs w:val="21"/>
              </w:rPr>
            </w:pPr>
            <w:r>
              <w:rPr>
                <w:rFonts w:hint="eastAsia" w:ascii="宋体" w:hAnsi="宋体"/>
                <w:kern w:val="0"/>
                <w:szCs w:val="21"/>
              </w:rPr>
              <w:t>纸质响应文件：正本</w:t>
            </w:r>
            <w:r>
              <w:rPr>
                <w:rFonts w:hint="eastAsia" w:ascii="宋体" w:hAnsi="宋体" w:cs="仿宋_GB2312"/>
                <w:szCs w:val="21"/>
              </w:rPr>
              <w:t>1</w:t>
            </w:r>
            <w:r>
              <w:rPr>
                <w:rFonts w:hint="eastAsia" w:ascii="宋体" w:hAnsi="宋体"/>
                <w:kern w:val="0"/>
                <w:szCs w:val="21"/>
              </w:rPr>
              <w:t>份，副本两份。正本和副本的封面上应当清楚地标记“正本”或者“副本”字样。正本和副本不一致时，以正本为准。</w:t>
            </w:r>
          </w:p>
          <w:p w14:paraId="60E807B2">
            <w:pPr>
              <w:rPr>
                <w:rFonts w:hint="eastAsia" w:ascii="宋体" w:hAnsi="宋体"/>
                <w:kern w:val="0"/>
                <w:szCs w:val="21"/>
              </w:rPr>
            </w:pPr>
            <w:r>
              <w:rPr>
                <w:rFonts w:hint="eastAsia" w:ascii="宋体" w:hAnsi="宋体"/>
                <w:kern w:val="0"/>
                <w:szCs w:val="21"/>
              </w:rPr>
              <w:t>响应文件正本应用不褪色的材料书写或打印，并由供应商代表按磋商文件规定在响应文件上签字并加盖公章。供应商代表是法定代表人的，响应文件应附法定代表人身份证明；供应商代表是授权代理人的，响应文件应附法定代表人签署的授权委托书和授权代理人身份证明。响应文件应尽量避免涂改、行间插字或删除。如果出现上述情况，改动之处应加盖单位章或由供应商代表签字确认</w:t>
            </w:r>
          </w:p>
          <w:p w14:paraId="407C292E">
            <w:pPr>
              <w:autoSpaceDE w:val="0"/>
              <w:autoSpaceDN w:val="0"/>
              <w:adjustRightInd w:val="0"/>
              <w:snapToGrid w:val="0"/>
              <w:ind w:right="11"/>
              <w:rPr>
                <w:rFonts w:hint="eastAsia" w:ascii="宋体" w:hAnsi="宋体" w:cs="仿宋_GB2312"/>
                <w:szCs w:val="21"/>
                <w:lang w:val="zh-CN"/>
              </w:rPr>
            </w:pPr>
            <w:r>
              <w:rPr>
                <w:rFonts w:hint="eastAsia" w:ascii="宋体" w:hAnsi="宋体"/>
                <w:kern w:val="0"/>
                <w:szCs w:val="21"/>
              </w:rPr>
              <w:t>响应文件因字迹潦草、表达不清或装订不当所引起的后果由供应商负责。</w:t>
            </w:r>
          </w:p>
        </w:tc>
      </w:tr>
      <w:tr w14:paraId="3AC1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43543D9C">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1</w:t>
            </w:r>
            <w:r>
              <w:rPr>
                <w:rFonts w:ascii="宋体" w:hAnsi="宋体" w:cs="仿宋_GB2312"/>
                <w:szCs w:val="21"/>
                <w:lang w:val="zh-CN"/>
              </w:rPr>
              <w:t>8</w:t>
            </w:r>
            <w:r>
              <w:rPr>
                <w:rFonts w:hint="eastAsia" w:ascii="宋体" w:hAnsi="宋体" w:cs="仿宋_GB2312"/>
                <w:szCs w:val="21"/>
                <w:lang w:val="zh-CN"/>
              </w:rPr>
              <w:t>.4</w:t>
            </w:r>
          </w:p>
        </w:tc>
        <w:tc>
          <w:tcPr>
            <w:tcW w:w="1692" w:type="dxa"/>
            <w:vAlign w:val="center"/>
          </w:tcPr>
          <w:p w14:paraId="11CC5B46">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样品</w:t>
            </w:r>
          </w:p>
        </w:tc>
        <w:tc>
          <w:tcPr>
            <w:tcW w:w="5709" w:type="dxa"/>
            <w:vAlign w:val="center"/>
          </w:tcPr>
          <w:p w14:paraId="67D6387C">
            <w:pPr>
              <w:adjustRightInd w:val="0"/>
              <w:snapToGrid w:val="0"/>
              <w:ind w:right="10"/>
              <w:rPr>
                <w:rFonts w:hint="eastAsia" w:ascii="宋体" w:hAnsi="宋体" w:cs="仿宋_GB2312"/>
                <w:szCs w:val="21"/>
              </w:rPr>
            </w:pPr>
            <w:r>
              <w:rPr>
                <w:rFonts w:hint="eastAsia" w:ascii="宋体" w:hAnsi="宋体" w:cs="仿宋_GB2312"/>
                <w:szCs w:val="21"/>
              </w:rPr>
              <w:sym w:font="Wingdings" w:char="00FE"/>
            </w:r>
            <w:r>
              <w:rPr>
                <w:rFonts w:hint="eastAsia" w:ascii="宋体" w:hAnsi="宋体" w:cs="仿宋_GB2312"/>
                <w:szCs w:val="21"/>
              </w:rPr>
              <w:t>无</w:t>
            </w:r>
          </w:p>
          <w:p w14:paraId="2041E5C2">
            <w:pPr>
              <w:autoSpaceDE w:val="0"/>
              <w:autoSpaceDN w:val="0"/>
              <w:adjustRightInd w:val="0"/>
              <w:snapToGrid w:val="0"/>
              <w:ind w:right="10"/>
              <w:rPr>
                <w:rFonts w:hint="eastAsia"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有：</w:t>
            </w:r>
          </w:p>
          <w:p w14:paraId="1B180EDB">
            <w:pPr>
              <w:autoSpaceDE w:val="0"/>
              <w:autoSpaceDN w:val="0"/>
              <w:adjustRightInd w:val="0"/>
              <w:snapToGrid w:val="0"/>
              <w:ind w:right="10"/>
              <w:rPr>
                <w:rFonts w:hint="eastAsia" w:ascii="宋体" w:hAnsi="宋体" w:cs="仿宋_GB2312"/>
                <w:szCs w:val="21"/>
                <w:u w:val="single"/>
              </w:rPr>
            </w:pPr>
            <w:r>
              <w:rPr>
                <w:rFonts w:hint="eastAsia" w:ascii="宋体" w:hAnsi="宋体" w:cs="仿宋_GB2312"/>
                <w:szCs w:val="21"/>
                <w:lang w:val="zh-CN"/>
              </w:rPr>
              <w:t>样品名称：</w:t>
            </w:r>
            <w:r>
              <w:rPr>
                <w:rFonts w:hint="eastAsia" w:ascii="宋体" w:hAnsi="宋体" w:cs="仿宋_GB2312"/>
                <w:szCs w:val="21"/>
              </w:rPr>
              <w:t>/</w:t>
            </w:r>
          </w:p>
          <w:p w14:paraId="04FEB710">
            <w:pPr>
              <w:autoSpaceDE w:val="0"/>
              <w:autoSpaceDN w:val="0"/>
              <w:adjustRightInd w:val="0"/>
              <w:snapToGrid w:val="0"/>
              <w:ind w:right="10"/>
              <w:rPr>
                <w:rFonts w:hint="eastAsia" w:ascii="宋体" w:hAnsi="宋体" w:cs="仿宋_GB2312"/>
                <w:szCs w:val="21"/>
                <w:u w:val="single"/>
              </w:rPr>
            </w:pPr>
            <w:r>
              <w:rPr>
                <w:rFonts w:hint="eastAsia" w:ascii="宋体" w:hAnsi="宋体" w:cs="仿宋_GB2312"/>
                <w:szCs w:val="21"/>
                <w:lang w:val="zh-CN"/>
              </w:rPr>
              <w:t>样品数量：</w:t>
            </w:r>
            <w:r>
              <w:rPr>
                <w:rFonts w:hint="eastAsia" w:ascii="宋体" w:hAnsi="宋体" w:cs="仿宋_GB2312"/>
                <w:szCs w:val="21"/>
              </w:rPr>
              <w:t>/</w:t>
            </w:r>
          </w:p>
        </w:tc>
      </w:tr>
      <w:tr w14:paraId="0EA5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DC79F0D">
            <w:pPr>
              <w:autoSpaceDE w:val="0"/>
              <w:autoSpaceDN w:val="0"/>
              <w:adjustRightInd w:val="0"/>
              <w:snapToGrid w:val="0"/>
              <w:ind w:left="24" w:leftChars="10" w:right="24" w:rightChars="10"/>
              <w:jc w:val="center"/>
              <w:rPr>
                <w:rFonts w:hint="eastAsia" w:ascii="宋体" w:hAnsi="宋体" w:cs="仿宋_GB2312"/>
                <w:szCs w:val="21"/>
                <w:lang w:val="zh-CN"/>
              </w:rPr>
            </w:pPr>
            <w:r>
              <w:rPr>
                <w:rFonts w:ascii="宋体" w:hAnsi="宋体" w:cs="仿宋_GB2312"/>
                <w:szCs w:val="21"/>
                <w:lang w:val="zh-CN"/>
              </w:rPr>
              <w:t>19</w:t>
            </w:r>
            <w:r>
              <w:rPr>
                <w:rFonts w:hint="eastAsia" w:ascii="宋体" w:hAnsi="宋体" w:cs="仿宋_GB2312"/>
                <w:szCs w:val="21"/>
                <w:lang w:val="zh-CN"/>
              </w:rPr>
              <w:t>.1</w:t>
            </w:r>
          </w:p>
        </w:tc>
        <w:tc>
          <w:tcPr>
            <w:tcW w:w="1692" w:type="dxa"/>
            <w:vAlign w:val="center"/>
          </w:tcPr>
          <w:p w14:paraId="5E2D769C">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磋商响应文件送达地点及递交</w:t>
            </w:r>
          </w:p>
          <w:p w14:paraId="112C240E">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截止时间</w:t>
            </w:r>
          </w:p>
        </w:tc>
        <w:tc>
          <w:tcPr>
            <w:tcW w:w="5709" w:type="dxa"/>
            <w:vAlign w:val="center"/>
          </w:tcPr>
          <w:p w14:paraId="656FD758">
            <w:pPr>
              <w:autoSpaceDE w:val="0"/>
              <w:autoSpaceDN w:val="0"/>
              <w:adjustRightInd w:val="0"/>
              <w:snapToGrid w:val="0"/>
              <w:ind w:right="24" w:rightChars="10"/>
              <w:rPr>
                <w:rFonts w:hint="eastAsia" w:ascii="宋体" w:hAnsi="宋体" w:cs="仿宋_GB2312"/>
                <w:szCs w:val="21"/>
                <w:lang w:val="zh-CN"/>
              </w:rPr>
            </w:pPr>
            <w:r>
              <w:rPr>
                <w:rFonts w:hint="eastAsia" w:ascii="宋体" w:hAnsi="宋体" w:cs="仿宋_GB2312"/>
                <w:szCs w:val="21"/>
                <w:lang w:val="zh-CN"/>
              </w:rPr>
              <w:t>详见第一章“磋商公告”内容。</w:t>
            </w:r>
          </w:p>
        </w:tc>
      </w:tr>
      <w:tr w14:paraId="5799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3114D62">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2</w:t>
            </w:r>
            <w:r>
              <w:rPr>
                <w:rFonts w:hint="eastAsia" w:ascii="宋体" w:hAnsi="宋体" w:cs="仿宋_GB2312"/>
                <w:szCs w:val="21"/>
                <w:lang w:val="zh-CN"/>
              </w:rPr>
              <w:t>.1</w:t>
            </w:r>
          </w:p>
        </w:tc>
        <w:tc>
          <w:tcPr>
            <w:tcW w:w="1692" w:type="dxa"/>
            <w:vAlign w:val="center"/>
          </w:tcPr>
          <w:p w14:paraId="79D29578">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磋商小组人数</w:t>
            </w:r>
          </w:p>
        </w:tc>
        <w:tc>
          <w:tcPr>
            <w:tcW w:w="5709" w:type="dxa"/>
            <w:vAlign w:val="center"/>
          </w:tcPr>
          <w:p w14:paraId="1EBD19F3">
            <w:pPr>
              <w:autoSpaceDE w:val="0"/>
              <w:autoSpaceDN w:val="0"/>
              <w:adjustRightInd w:val="0"/>
              <w:snapToGrid w:val="0"/>
              <w:ind w:right="24" w:rightChars="10"/>
              <w:rPr>
                <w:rFonts w:hint="eastAsia" w:ascii="宋体" w:hAnsi="宋体" w:cs="仿宋_GB2312"/>
                <w:szCs w:val="21"/>
                <w:lang w:val="zh-CN"/>
              </w:rPr>
            </w:pPr>
            <w:r>
              <w:rPr>
                <w:rFonts w:hint="eastAsia" w:ascii="宋体" w:hAnsi="宋体" w:cs="仿宋_GB2312"/>
                <w:szCs w:val="21"/>
              </w:rPr>
              <w:t>磋商小组由采购人代表和评审专家共3人以上单数组成，其中评审专家人数不得少于磋商小组成员总数的2/3。</w:t>
            </w:r>
          </w:p>
        </w:tc>
      </w:tr>
      <w:tr w14:paraId="5D04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055ED13">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2</w:t>
            </w:r>
            <w:r>
              <w:rPr>
                <w:rFonts w:hint="eastAsia" w:ascii="宋体" w:hAnsi="宋体" w:cs="仿宋_GB2312"/>
                <w:szCs w:val="21"/>
                <w:lang w:val="zh-CN"/>
              </w:rPr>
              <w:t>.2</w:t>
            </w:r>
          </w:p>
        </w:tc>
        <w:tc>
          <w:tcPr>
            <w:tcW w:w="1692" w:type="dxa"/>
            <w:vAlign w:val="center"/>
          </w:tcPr>
          <w:p w14:paraId="6B74ADC5">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评审专家的产生</w:t>
            </w:r>
          </w:p>
        </w:tc>
        <w:tc>
          <w:tcPr>
            <w:tcW w:w="5709" w:type="dxa"/>
            <w:vAlign w:val="center"/>
          </w:tcPr>
          <w:p w14:paraId="763B3D6C">
            <w:pPr>
              <w:adjustRightInd w:val="0"/>
              <w:snapToGrid w:val="0"/>
              <w:ind w:right="24" w:rightChars="10"/>
              <w:rPr>
                <w:rFonts w:hint="eastAsia" w:ascii="宋体" w:hAnsi="宋体" w:cs="仿宋_GB2312"/>
                <w:szCs w:val="21"/>
                <w:lang w:val="zh-CN"/>
              </w:rPr>
            </w:pPr>
            <w:r>
              <w:rPr>
                <w:rFonts w:ascii="宋体" w:hAnsi="宋体" w:cs="仿宋_GB2312"/>
                <w:szCs w:val="21"/>
              </w:rPr>
              <w:sym w:font="Wingdings" w:char="00FE"/>
            </w:r>
            <w:r>
              <w:rPr>
                <w:rFonts w:ascii="宋体" w:hAnsi="宋体" w:cs="仿宋_GB2312"/>
                <w:szCs w:val="21"/>
                <w:lang w:val="zh-CN"/>
              </w:rPr>
              <w:t>专家库中随机抽取</w:t>
            </w:r>
          </w:p>
          <w:p w14:paraId="59B056F0">
            <w:pPr>
              <w:adjustRightInd w:val="0"/>
              <w:snapToGrid w:val="0"/>
              <w:ind w:right="24" w:rightChars="10"/>
              <w:rPr>
                <w:rFonts w:hint="eastAsia" w:ascii="宋体" w:hAnsi="宋体" w:cs="仿宋_GB2312"/>
                <w:snapToGrid w:val="0"/>
                <w:kern w:val="0"/>
                <w:szCs w:val="21"/>
                <w:u w:val="single"/>
                <w:lang w:val="zh-CN"/>
              </w:rPr>
            </w:pPr>
            <w:r>
              <w:rPr>
                <w:rFonts w:ascii="宋体" w:hAnsi="宋体" w:cs="仿宋_GB2312"/>
                <w:szCs w:val="21"/>
              </w:rPr>
              <w:sym w:font="Wingdings" w:char="00A8"/>
            </w:r>
            <w:r>
              <w:rPr>
                <w:rFonts w:hint="eastAsia" w:ascii="宋体" w:hAnsi="宋体" w:cs="仿宋_GB2312"/>
                <w:szCs w:val="21"/>
                <w:lang w:val="zh-CN"/>
              </w:rPr>
              <w:t>其他：</w:t>
            </w:r>
            <w:r>
              <w:rPr>
                <w:rFonts w:hint="eastAsia" w:ascii="宋体" w:hAnsi="宋体" w:cs="仿宋_GB2312"/>
                <w:szCs w:val="21"/>
              </w:rPr>
              <w:t>/</w:t>
            </w:r>
          </w:p>
        </w:tc>
      </w:tr>
      <w:tr w14:paraId="1497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2" w:hRule="atLeast"/>
          <w:jc w:val="center"/>
        </w:trPr>
        <w:tc>
          <w:tcPr>
            <w:tcW w:w="902" w:type="dxa"/>
            <w:vAlign w:val="center"/>
          </w:tcPr>
          <w:p w14:paraId="00A746DF">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5</w:t>
            </w:r>
            <w:r>
              <w:rPr>
                <w:rFonts w:hint="eastAsia" w:ascii="宋体" w:hAnsi="宋体" w:cs="仿宋_GB2312"/>
                <w:szCs w:val="21"/>
                <w:lang w:val="zh-CN"/>
              </w:rPr>
              <w:t>.4</w:t>
            </w:r>
          </w:p>
        </w:tc>
        <w:tc>
          <w:tcPr>
            <w:tcW w:w="1692" w:type="dxa"/>
            <w:vAlign w:val="center"/>
          </w:tcPr>
          <w:p w14:paraId="2C569BA0">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确定提交最后报价供应商的方式</w:t>
            </w:r>
          </w:p>
        </w:tc>
        <w:tc>
          <w:tcPr>
            <w:tcW w:w="5709" w:type="dxa"/>
            <w:vAlign w:val="center"/>
          </w:tcPr>
          <w:p w14:paraId="119D0EF6">
            <w:pPr>
              <w:adjustRightInd w:val="0"/>
              <w:snapToGrid w:val="0"/>
              <w:ind w:right="24" w:rightChars="10"/>
              <w:rPr>
                <w:rFonts w:hint="eastAsia" w:ascii="宋体" w:hAnsi="宋体" w:cs="仿宋_GB2312"/>
                <w:szCs w:val="21"/>
                <w:lang w:val="zh-CN"/>
              </w:rPr>
            </w:pPr>
            <w:r>
              <w:rPr>
                <w:rFonts w:ascii="宋体" w:hAnsi="宋体" w:cs="仿宋_GB2312"/>
                <w:szCs w:val="21"/>
              </w:rPr>
              <w:sym w:font="Wingdings" w:char="00FE"/>
            </w:r>
            <w:r>
              <w:rPr>
                <w:rFonts w:ascii="宋体" w:hAnsi="宋体" w:cs="仿宋_GB2312"/>
                <w:szCs w:val="21"/>
                <w:lang w:val="zh-CN"/>
              </w:rPr>
              <w:t>本项目按照第（1）条规定确定提交最后报价供应商</w:t>
            </w:r>
          </w:p>
          <w:p w14:paraId="5153BD6F">
            <w:pPr>
              <w:adjustRightInd w:val="0"/>
              <w:snapToGrid w:val="0"/>
              <w:ind w:right="24" w:rightChars="10"/>
              <w:rPr>
                <w:rFonts w:hint="eastAsia" w:ascii="宋体" w:hAnsi="宋体" w:cs="仿宋_GB2312"/>
                <w:snapToGrid w:val="0"/>
                <w:kern w:val="0"/>
                <w:szCs w:val="21"/>
                <w:lang w:val="zh-CN"/>
              </w:rPr>
            </w:pPr>
            <w:r>
              <w:rPr>
                <w:rFonts w:ascii="宋体" w:hAnsi="宋体" w:cs="仿宋_GB2312"/>
                <w:szCs w:val="21"/>
              </w:rPr>
              <w:sym w:font="Wingdings" w:char="00A8"/>
            </w:r>
            <w:r>
              <w:rPr>
                <w:rFonts w:ascii="宋体" w:hAnsi="宋体" w:cs="仿宋_GB2312"/>
                <w:szCs w:val="21"/>
                <w:lang w:val="zh-CN"/>
              </w:rPr>
              <w:t>本项目适用第（2）条规定确定提交最后报价供应商</w:t>
            </w:r>
          </w:p>
        </w:tc>
      </w:tr>
      <w:tr w14:paraId="5465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902" w:type="dxa"/>
            <w:vAlign w:val="center"/>
          </w:tcPr>
          <w:p w14:paraId="05C5BA78">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6</w:t>
            </w:r>
            <w:r>
              <w:rPr>
                <w:rFonts w:hint="eastAsia" w:ascii="宋体" w:hAnsi="宋体" w:cs="仿宋_GB2312"/>
                <w:szCs w:val="21"/>
                <w:lang w:val="zh-CN"/>
              </w:rPr>
              <w:t>.2</w:t>
            </w:r>
          </w:p>
        </w:tc>
        <w:tc>
          <w:tcPr>
            <w:tcW w:w="1692" w:type="dxa"/>
            <w:vAlign w:val="center"/>
          </w:tcPr>
          <w:p w14:paraId="0D8F4305">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推荐成交候选</w:t>
            </w:r>
          </w:p>
          <w:p w14:paraId="4C0ADDD9">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供应商数量</w:t>
            </w:r>
          </w:p>
        </w:tc>
        <w:tc>
          <w:tcPr>
            <w:tcW w:w="5709" w:type="dxa"/>
            <w:vAlign w:val="center"/>
          </w:tcPr>
          <w:p w14:paraId="57EDAF2A">
            <w:pPr>
              <w:adjustRightInd w:val="0"/>
              <w:snapToGrid w:val="0"/>
              <w:ind w:right="10"/>
              <w:rPr>
                <w:rFonts w:hint="eastAsia" w:ascii="宋体" w:hAnsi="宋体" w:cs="仿宋_GB2312"/>
                <w:szCs w:val="21"/>
              </w:rPr>
            </w:pPr>
            <w:r>
              <w:rPr>
                <w:rFonts w:hint="eastAsia" w:ascii="宋体" w:hAnsi="宋体" w:cs="仿宋_GB2312"/>
                <w:szCs w:val="21"/>
              </w:rPr>
              <w:t>本项目推荐3名成交候选供应商。</w:t>
            </w:r>
          </w:p>
        </w:tc>
      </w:tr>
      <w:tr w14:paraId="1ABB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9" w:hRule="atLeast"/>
          <w:jc w:val="center"/>
        </w:trPr>
        <w:tc>
          <w:tcPr>
            <w:tcW w:w="902" w:type="dxa"/>
            <w:vAlign w:val="center"/>
          </w:tcPr>
          <w:p w14:paraId="5D0C8BFC">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7</w:t>
            </w:r>
            <w:r>
              <w:rPr>
                <w:rFonts w:hint="eastAsia" w:ascii="宋体" w:hAnsi="宋体" w:cs="仿宋_GB2312"/>
                <w:szCs w:val="21"/>
                <w:lang w:val="zh-CN"/>
              </w:rPr>
              <w:t>.4</w:t>
            </w:r>
          </w:p>
        </w:tc>
        <w:tc>
          <w:tcPr>
            <w:tcW w:w="1692" w:type="dxa"/>
            <w:vAlign w:val="center"/>
          </w:tcPr>
          <w:p w14:paraId="4563363C">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成交通知书的</w:t>
            </w:r>
          </w:p>
          <w:p w14:paraId="0A248706">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领取时间</w:t>
            </w:r>
          </w:p>
        </w:tc>
        <w:tc>
          <w:tcPr>
            <w:tcW w:w="5709" w:type="dxa"/>
            <w:vAlign w:val="center"/>
          </w:tcPr>
          <w:p w14:paraId="365CA1E2">
            <w:pPr>
              <w:adjustRightInd w:val="0"/>
              <w:snapToGrid w:val="0"/>
              <w:ind w:right="10"/>
              <w:rPr>
                <w:rFonts w:hint="eastAsia" w:ascii="宋体" w:hAnsi="宋体" w:cs="仿宋_GB2312"/>
                <w:szCs w:val="21"/>
                <w:bdr w:val="single" w:color="auto" w:sz="4" w:space="0"/>
              </w:rPr>
            </w:pPr>
            <w:r>
              <w:rPr>
                <w:rFonts w:hint="eastAsia" w:ascii="宋体" w:hAnsi="宋体" w:cs="仿宋_GB2312"/>
                <w:szCs w:val="21"/>
                <w:lang w:val="zh-CN"/>
              </w:rPr>
              <w:t>成交通知书与成交结果公告同时发出，成交供应商在成交结果公告发布以后即可领取。</w:t>
            </w:r>
          </w:p>
        </w:tc>
      </w:tr>
      <w:tr w14:paraId="487D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B4C8ED4">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8</w:t>
            </w:r>
            <w:r>
              <w:rPr>
                <w:rFonts w:hint="eastAsia" w:ascii="宋体" w:hAnsi="宋体" w:cs="仿宋_GB2312"/>
                <w:szCs w:val="21"/>
                <w:lang w:val="zh-CN"/>
              </w:rPr>
              <w:t>.1</w:t>
            </w:r>
          </w:p>
        </w:tc>
        <w:tc>
          <w:tcPr>
            <w:tcW w:w="1692" w:type="dxa"/>
            <w:vAlign w:val="center"/>
          </w:tcPr>
          <w:p w14:paraId="63101B61">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履约保证金</w:t>
            </w:r>
          </w:p>
        </w:tc>
        <w:tc>
          <w:tcPr>
            <w:tcW w:w="5709" w:type="dxa"/>
            <w:vAlign w:val="center"/>
          </w:tcPr>
          <w:p w14:paraId="7BF73333">
            <w:pPr>
              <w:adjustRightInd w:val="0"/>
              <w:snapToGrid w:val="0"/>
              <w:ind w:right="10"/>
              <w:rPr>
                <w:rFonts w:hint="eastAsia" w:ascii="宋体" w:hAnsi="宋体" w:cs="仿宋_GB2312"/>
                <w:szCs w:val="21"/>
                <w:lang w:val="zh-CN"/>
              </w:rPr>
            </w:pPr>
            <w:r>
              <w:rPr>
                <w:rFonts w:hint="eastAsia" w:ascii="宋体" w:hAnsi="宋体" w:cs="仿宋_GB2312"/>
                <w:szCs w:val="21"/>
              </w:rPr>
              <w:sym w:font="Wingdings" w:char="00FE"/>
            </w:r>
            <w:r>
              <w:rPr>
                <w:rFonts w:hint="eastAsia" w:ascii="宋体" w:hAnsi="宋体" w:cs="仿宋_GB2312"/>
                <w:szCs w:val="21"/>
              </w:rPr>
              <w:t>无</w:t>
            </w:r>
          </w:p>
          <w:p w14:paraId="557418FF">
            <w:pPr>
              <w:autoSpaceDE w:val="0"/>
              <w:autoSpaceDN w:val="0"/>
              <w:adjustRightInd w:val="0"/>
              <w:snapToGrid w:val="0"/>
              <w:ind w:right="10"/>
              <w:jc w:val="left"/>
              <w:rPr>
                <w:rFonts w:hint="eastAsia"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有：</w:t>
            </w:r>
          </w:p>
          <w:p w14:paraId="61EFD703">
            <w:pPr>
              <w:adjustRightInd w:val="0"/>
              <w:snapToGrid w:val="0"/>
              <w:ind w:right="10"/>
              <w:rPr>
                <w:rFonts w:hint="eastAsia" w:ascii="宋体" w:hAnsi="宋体" w:cs="仿宋_GB2312"/>
                <w:szCs w:val="21"/>
                <w:lang w:val="zh-CN"/>
              </w:rPr>
            </w:pPr>
            <w:r>
              <w:rPr>
                <w:rFonts w:hint="eastAsia" w:ascii="宋体" w:hAnsi="宋体" w:cs="仿宋_GB2312"/>
                <w:szCs w:val="21"/>
                <w:lang w:val="zh-CN"/>
              </w:rPr>
              <w:t>履约保证金金额：</w:t>
            </w:r>
            <w:r>
              <w:rPr>
                <w:rFonts w:hint="eastAsia" w:ascii="宋体" w:hAnsi="宋体" w:cs="仿宋_GB2312"/>
                <w:szCs w:val="21"/>
              </w:rPr>
              <w:t>/</w:t>
            </w:r>
            <w:r>
              <w:rPr>
                <w:rFonts w:hint="eastAsia" w:ascii="宋体" w:hAnsi="宋体" w:cs="仿宋_GB2312"/>
                <w:szCs w:val="21"/>
                <w:lang w:val="zh-CN"/>
              </w:rPr>
              <w:t xml:space="preserve">             </w:t>
            </w:r>
          </w:p>
          <w:p w14:paraId="491868E7">
            <w:pPr>
              <w:adjustRightInd w:val="0"/>
              <w:snapToGrid w:val="0"/>
              <w:ind w:right="10"/>
              <w:rPr>
                <w:rFonts w:hint="eastAsia" w:ascii="宋体" w:hAnsi="宋体" w:cs="仿宋_GB2312"/>
                <w:szCs w:val="21"/>
              </w:rPr>
            </w:pPr>
            <w:r>
              <w:rPr>
                <w:rFonts w:hint="eastAsia" w:ascii="宋体" w:hAnsi="宋体" w:cs="仿宋_GB2312"/>
                <w:szCs w:val="21"/>
                <w:lang w:val="zh-CN"/>
              </w:rPr>
              <w:t>履约保证金提交形式：</w:t>
            </w:r>
            <w:r>
              <w:rPr>
                <w:rFonts w:hint="eastAsia" w:ascii="宋体" w:hAnsi="宋体" w:cs="仿宋_GB2312"/>
                <w:szCs w:val="21"/>
              </w:rPr>
              <w:t>/</w:t>
            </w:r>
            <w:r>
              <w:rPr>
                <w:rFonts w:hint="eastAsia" w:ascii="宋体" w:hAnsi="宋体" w:cs="仿宋_GB2312"/>
                <w:szCs w:val="21"/>
                <w:lang w:val="zh-CN"/>
              </w:rPr>
              <w:t xml:space="preserve">          </w:t>
            </w:r>
          </w:p>
        </w:tc>
      </w:tr>
      <w:tr w14:paraId="343C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8DE3D53">
            <w:pPr>
              <w:autoSpaceDE w:val="0"/>
              <w:autoSpaceDN w:val="0"/>
              <w:adjustRightInd w:val="0"/>
              <w:snapToGrid w:val="0"/>
              <w:ind w:left="24" w:leftChars="10" w:right="24" w:rightChars="10"/>
              <w:jc w:val="center"/>
              <w:rPr>
                <w:rFonts w:hint="eastAsia" w:ascii="宋体" w:hAnsi="宋体" w:cs="仿宋_GB2312"/>
                <w:szCs w:val="21"/>
                <w:lang w:val="zh-CN"/>
              </w:rPr>
            </w:pPr>
            <w:r>
              <w:rPr>
                <w:rFonts w:ascii="宋体" w:hAnsi="宋体" w:cs="仿宋_GB2312"/>
                <w:szCs w:val="21"/>
                <w:lang w:val="zh-CN"/>
              </w:rPr>
              <w:t>29</w:t>
            </w:r>
            <w:r>
              <w:rPr>
                <w:rFonts w:hint="eastAsia" w:ascii="宋体" w:hAnsi="宋体" w:cs="仿宋_GB2312"/>
                <w:szCs w:val="21"/>
                <w:lang w:val="zh-CN"/>
              </w:rPr>
              <w:t>.1</w:t>
            </w:r>
          </w:p>
        </w:tc>
        <w:tc>
          <w:tcPr>
            <w:tcW w:w="1692" w:type="dxa"/>
            <w:vAlign w:val="center"/>
          </w:tcPr>
          <w:p w14:paraId="50E345E2">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质疑期</w:t>
            </w:r>
          </w:p>
        </w:tc>
        <w:tc>
          <w:tcPr>
            <w:tcW w:w="5709" w:type="dxa"/>
            <w:vAlign w:val="center"/>
          </w:tcPr>
          <w:p w14:paraId="39FCD9CD">
            <w:pPr>
              <w:adjustRightInd w:val="0"/>
              <w:snapToGrid w:val="0"/>
              <w:ind w:right="10"/>
              <w:rPr>
                <w:rFonts w:hint="eastAsia" w:ascii="宋体" w:hAnsi="宋体" w:cs="仿宋_GB2312"/>
                <w:szCs w:val="21"/>
              </w:rPr>
            </w:pPr>
            <w:r>
              <w:rPr>
                <w:rFonts w:hint="eastAsia" w:ascii="宋体" w:hAnsi="宋体" w:cs="仿宋_GB2312"/>
                <w:szCs w:val="21"/>
                <w:lang w:val="zh-CN"/>
              </w:rPr>
              <w:t>供应商认为磋商文件、磋商过程和成交结果使自己的权益受到损害的，可以在知道或者应知其权益受到损害之日起7个工作日内，以书面形式向采购人或采购代理机构提出质疑。受理项目质疑部门为运营管理部，联系人：刘刚，联系电话：027-87816246。</w:t>
            </w:r>
          </w:p>
        </w:tc>
      </w:tr>
      <w:tr w14:paraId="16A1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A5A5080">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0</w:t>
            </w:r>
            <w:r>
              <w:rPr>
                <w:rFonts w:hint="eastAsia" w:ascii="宋体" w:hAnsi="宋体" w:cs="仿宋_GB2312"/>
                <w:szCs w:val="21"/>
                <w:lang w:val="zh-CN"/>
              </w:rPr>
              <w:t>.1</w:t>
            </w:r>
          </w:p>
        </w:tc>
        <w:tc>
          <w:tcPr>
            <w:tcW w:w="1692" w:type="dxa"/>
            <w:vAlign w:val="center"/>
          </w:tcPr>
          <w:p w14:paraId="45CEEDEE">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质疑回复</w:t>
            </w:r>
          </w:p>
        </w:tc>
        <w:tc>
          <w:tcPr>
            <w:tcW w:w="5709" w:type="dxa"/>
            <w:vAlign w:val="center"/>
          </w:tcPr>
          <w:p w14:paraId="2E8A9C7A">
            <w:pPr>
              <w:adjustRightInd w:val="0"/>
              <w:snapToGrid w:val="0"/>
              <w:ind w:right="10"/>
              <w:rPr>
                <w:rFonts w:hint="eastAsia" w:ascii="宋体" w:hAnsi="宋体" w:cs="仿宋_GB2312"/>
                <w:szCs w:val="21"/>
              </w:rPr>
            </w:pPr>
            <w:r>
              <w:rPr>
                <w:rFonts w:hint="eastAsia" w:ascii="宋体" w:hAnsi="宋体" w:cs="仿宋_GB2312"/>
                <w:szCs w:val="21"/>
                <w:lang w:val="zh-CN"/>
              </w:rPr>
              <w:t>采购人或采购代理机构应当在收到供应商的书面质疑后7个工作日内作出答复，并以书面形式通知质疑供应商和其他有关供应商，但答复的内容不得涉及商业秘密。</w:t>
            </w:r>
          </w:p>
        </w:tc>
      </w:tr>
      <w:tr w14:paraId="2247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7385A88">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3</w:t>
            </w:r>
            <w:r>
              <w:rPr>
                <w:rFonts w:hint="eastAsia" w:ascii="宋体" w:hAnsi="宋体" w:cs="仿宋_GB2312"/>
                <w:szCs w:val="21"/>
              </w:rPr>
              <w:t>1</w:t>
            </w:r>
            <w:r>
              <w:rPr>
                <w:rFonts w:ascii="宋体" w:hAnsi="宋体" w:cs="仿宋_GB2312"/>
                <w:szCs w:val="21"/>
                <w:lang w:val="zh-CN"/>
              </w:rPr>
              <w:t>.1</w:t>
            </w:r>
          </w:p>
        </w:tc>
        <w:tc>
          <w:tcPr>
            <w:tcW w:w="1692" w:type="dxa"/>
            <w:vAlign w:val="center"/>
          </w:tcPr>
          <w:p w14:paraId="27F603E0">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是否接受进口产品</w:t>
            </w:r>
          </w:p>
        </w:tc>
        <w:tc>
          <w:tcPr>
            <w:tcW w:w="5709" w:type="dxa"/>
            <w:vAlign w:val="center"/>
          </w:tcPr>
          <w:p w14:paraId="23FF7481">
            <w:pPr>
              <w:adjustRightInd w:val="0"/>
              <w:snapToGrid w:val="0"/>
              <w:ind w:right="10"/>
              <w:rPr>
                <w:rFonts w:hint="eastAsia" w:ascii="宋体" w:hAnsi="宋体" w:cs="仿宋_GB2312"/>
                <w:szCs w:val="21"/>
                <w:lang w:val="zh-CN"/>
              </w:rPr>
            </w:pPr>
            <w:r>
              <w:rPr>
                <w:rFonts w:ascii="宋体" w:hAnsi="宋体" w:cs="仿宋_GB2312"/>
                <w:szCs w:val="21"/>
                <w:lang w:val="zh-CN"/>
              </w:rPr>
              <w:sym w:font="Wingdings" w:char="00FE"/>
            </w:r>
            <w:r>
              <w:rPr>
                <w:rFonts w:ascii="宋体" w:hAnsi="宋体" w:cs="仿宋_GB2312"/>
                <w:szCs w:val="21"/>
                <w:lang w:val="zh-CN"/>
              </w:rPr>
              <w:t>不接受</w:t>
            </w:r>
          </w:p>
          <w:p w14:paraId="1A254152">
            <w:pPr>
              <w:autoSpaceDE w:val="0"/>
              <w:autoSpaceDN w:val="0"/>
              <w:adjustRightInd w:val="0"/>
              <w:snapToGrid w:val="0"/>
              <w:ind w:right="10"/>
              <w:jc w:val="left"/>
              <w:rPr>
                <w:rFonts w:hint="eastAsia" w:ascii="宋体" w:hAnsi="宋体" w:cs="仿宋_GB2312"/>
                <w:szCs w:val="21"/>
                <w:lang w:val="zh-CN"/>
              </w:rPr>
            </w:pPr>
            <w:r>
              <w:rPr>
                <w:rFonts w:ascii="宋体" w:hAnsi="宋体" w:cs="仿宋_GB2312"/>
                <w:szCs w:val="21"/>
                <w:lang w:val="zh-CN"/>
              </w:rPr>
              <w:sym w:font="Wingdings" w:char="00A8"/>
            </w:r>
            <w:r>
              <w:rPr>
                <w:rFonts w:hint="eastAsia" w:ascii="宋体" w:hAnsi="宋体" w:cs="仿宋_GB2312"/>
                <w:szCs w:val="21"/>
                <w:lang w:val="zh-CN"/>
              </w:rPr>
              <w:t>接</w:t>
            </w:r>
            <w:r>
              <w:rPr>
                <w:rFonts w:ascii="宋体" w:hAnsi="宋体" w:cs="仿宋_GB2312"/>
                <w:szCs w:val="21"/>
                <w:lang w:val="zh-CN"/>
              </w:rPr>
              <w:t xml:space="preserve">  </w:t>
            </w:r>
            <w:r>
              <w:rPr>
                <w:rFonts w:hint="eastAsia" w:ascii="宋体" w:hAnsi="宋体" w:cs="仿宋_GB2312"/>
                <w:szCs w:val="21"/>
                <w:lang w:val="zh-CN"/>
              </w:rPr>
              <w:t>受</w:t>
            </w:r>
          </w:p>
        </w:tc>
      </w:tr>
      <w:tr w14:paraId="55AF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3AD6992">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3</w:t>
            </w:r>
            <w:r>
              <w:rPr>
                <w:rFonts w:hint="eastAsia" w:ascii="宋体" w:hAnsi="宋体" w:cs="仿宋_GB2312"/>
                <w:szCs w:val="21"/>
              </w:rPr>
              <w:t>2</w:t>
            </w:r>
            <w:r>
              <w:rPr>
                <w:rFonts w:ascii="宋体" w:hAnsi="宋体" w:cs="仿宋_GB2312"/>
                <w:szCs w:val="21"/>
                <w:lang w:val="zh-CN"/>
              </w:rPr>
              <w:t>.1</w:t>
            </w:r>
          </w:p>
        </w:tc>
        <w:tc>
          <w:tcPr>
            <w:tcW w:w="1692" w:type="dxa"/>
            <w:vAlign w:val="center"/>
          </w:tcPr>
          <w:p w14:paraId="1EB7CA14">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是否专门面向中小企业采购</w:t>
            </w:r>
          </w:p>
        </w:tc>
        <w:tc>
          <w:tcPr>
            <w:tcW w:w="5709" w:type="dxa"/>
            <w:vAlign w:val="center"/>
          </w:tcPr>
          <w:p w14:paraId="0BD0120C">
            <w:pPr>
              <w:snapToGrid w:val="0"/>
              <w:spacing w:line="300" w:lineRule="auto"/>
              <w:rPr>
                <w:rFonts w:hint="eastAsia" w:ascii="宋体" w:hAnsi="宋体" w:cs="仿宋_GB2312"/>
                <w:szCs w:val="21"/>
                <w:lang w:val="zh-CN"/>
              </w:rPr>
            </w:pPr>
            <w:r>
              <w:rPr>
                <w:rFonts w:ascii="宋体" w:hAnsi="宋体" w:cs="仿宋_GB2312"/>
                <w:szCs w:val="21"/>
              </w:rPr>
              <w:sym w:font="Wingdings" w:char="00A8"/>
            </w:r>
            <w:r>
              <w:rPr>
                <w:rFonts w:hint="eastAsia" w:ascii="宋体" w:hAnsi="宋体" w:cs="仿宋_GB2312"/>
                <w:szCs w:val="21"/>
                <w:lang w:val="zh-CN"/>
              </w:rPr>
              <w:t>非专门面向中小企业的项目</w:t>
            </w:r>
          </w:p>
          <w:p w14:paraId="4851135A">
            <w:pPr>
              <w:pStyle w:val="20"/>
              <w:topLinePunct/>
              <w:snapToGrid w:val="0"/>
              <w:spacing w:line="300" w:lineRule="auto"/>
              <w:rPr>
                <w:rFonts w:hint="eastAsia" w:ascii="宋体" w:hAnsi="宋体" w:cs="仿宋_GB2312"/>
                <w:color w:val="auto"/>
                <w:szCs w:val="21"/>
                <w:lang w:val="zh-CN"/>
              </w:rPr>
            </w:pPr>
            <w:r>
              <w:rPr>
                <w:rFonts w:hint="eastAsia" w:ascii="宋体" w:hAnsi="宋体" w:cs="仿宋_GB2312"/>
                <w:color w:val="auto"/>
                <w:szCs w:val="21"/>
              </w:rPr>
              <w:sym w:font="Wingdings" w:char="00FE"/>
            </w:r>
            <w:r>
              <w:rPr>
                <w:rFonts w:hint="eastAsia" w:ascii="宋体" w:hAnsi="宋体" w:cs="仿宋_GB2312"/>
                <w:color w:val="auto"/>
                <w:szCs w:val="21"/>
                <w:lang w:val="zh-CN"/>
              </w:rPr>
              <w:t>专门面向中小企业的项目</w:t>
            </w:r>
          </w:p>
          <w:p w14:paraId="696037FD">
            <w:pPr>
              <w:snapToGrid w:val="0"/>
              <w:spacing w:line="300" w:lineRule="auto"/>
              <w:rPr>
                <w:rFonts w:hint="eastAsia" w:ascii="宋体" w:hAnsi="宋体" w:cs="仿宋_GB2312"/>
                <w:szCs w:val="21"/>
              </w:rPr>
            </w:pPr>
            <w:r>
              <w:rPr>
                <w:rFonts w:hint="eastAsia" w:ascii="宋体" w:hAnsi="宋体" w:cs="仿宋_GB2312"/>
                <w:szCs w:val="21"/>
                <w:lang w:val="zh-CN"/>
              </w:rPr>
              <w:t>专门面向中小企业采购标的内容：</w:t>
            </w:r>
            <w:r>
              <w:rPr>
                <w:rFonts w:hint="eastAsia" w:ascii="宋体" w:hAnsi="宋体" w:cs="仿宋_GB2312"/>
                <w:szCs w:val="21"/>
              </w:rPr>
              <w:t>本项目全部采购内容。</w:t>
            </w:r>
          </w:p>
          <w:p w14:paraId="2B50CC03">
            <w:pPr>
              <w:snapToGrid w:val="0"/>
              <w:spacing w:line="300" w:lineRule="auto"/>
              <w:rPr>
                <w:rFonts w:hint="eastAsia" w:ascii="宋体" w:hAnsi="宋体"/>
                <w:szCs w:val="21"/>
                <w:u w:val="single"/>
              </w:rPr>
            </w:pPr>
            <w:r>
              <w:rPr>
                <w:rFonts w:hint="eastAsia" w:ascii="宋体" w:hAnsi="宋体" w:cs="仿宋_GB2312"/>
                <w:szCs w:val="21"/>
                <w:lang w:val="zh-CN"/>
              </w:rPr>
              <w:t>专门面向中小企业采购预算金额：</w:t>
            </w:r>
            <w:r>
              <w:rPr>
                <w:rFonts w:hint="eastAsia" w:ascii="宋体" w:hAnsi="宋体" w:cs="仿宋_GB2312"/>
                <w:szCs w:val="21"/>
              </w:rPr>
              <w:t>本项目全部采购金额。</w:t>
            </w:r>
          </w:p>
        </w:tc>
      </w:tr>
      <w:tr w14:paraId="6252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44FD4845">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3</w:t>
            </w:r>
            <w:r>
              <w:rPr>
                <w:rFonts w:hint="eastAsia" w:ascii="宋体" w:hAnsi="宋体" w:cs="仿宋_GB2312"/>
                <w:szCs w:val="21"/>
              </w:rPr>
              <w:t>2</w:t>
            </w:r>
            <w:r>
              <w:rPr>
                <w:rFonts w:ascii="宋体" w:hAnsi="宋体" w:cs="仿宋_GB2312"/>
                <w:szCs w:val="21"/>
                <w:lang w:val="zh-CN"/>
              </w:rPr>
              <w:t>.4</w:t>
            </w:r>
          </w:p>
        </w:tc>
        <w:tc>
          <w:tcPr>
            <w:tcW w:w="1692" w:type="dxa"/>
            <w:vAlign w:val="center"/>
          </w:tcPr>
          <w:p w14:paraId="43CA693D">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价格扣除比例</w:t>
            </w:r>
          </w:p>
        </w:tc>
        <w:tc>
          <w:tcPr>
            <w:tcW w:w="5709" w:type="dxa"/>
            <w:vAlign w:val="center"/>
          </w:tcPr>
          <w:p w14:paraId="473431C3">
            <w:pPr>
              <w:autoSpaceDE w:val="0"/>
              <w:autoSpaceDN w:val="0"/>
              <w:adjustRightInd w:val="0"/>
              <w:snapToGrid w:val="0"/>
              <w:ind w:right="10"/>
              <w:jc w:val="left"/>
              <w:rPr>
                <w:rFonts w:hint="eastAsia" w:ascii="宋体" w:hAnsi="宋体" w:cs="仿宋_GB2312"/>
                <w:szCs w:val="21"/>
                <w:lang w:val="zh-CN"/>
              </w:rPr>
            </w:pPr>
            <w:r>
              <w:rPr>
                <w:rFonts w:ascii="宋体" w:hAnsi="宋体" w:cs="仿宋_GB2312"/>
                <w:szCs w:val="21"/>
                <w:lang w:val="zh-CN"/>
              </w:rPr>
              <w:sym w:font="Wingdings" w:char="00A8"/>
            </w:r>
            <w:r>
              <w:rPr>
                <w:rFonts w:ascii="宋体" w:hAnsi="宋体" w:cs="仿宋_GB2312"/>
                <w:szCs w:val="21"/>
                <w:lang w:val="zh-CN"/>
              </w:rPr>
              <w:t>货物类</w:t>
            </w:r>
            <w:r>
              <w:rPr>
                <w:rFonts w:ascii="宋体" w:hAnsi="宋体" w:cs="仿宋_GB2312"/>
                <w:szCs w:val="21"/>
                <w:lang w:val="zh-CN"/>
              </w:rPr>
              <w:sym w:font="Wingdings" w:char="00FE"/>
            </w:r>
            <w:r>
              <w:rPr>
                <w:rFonts w:ascii="宋体" w:hAnsi="宋体" w:cs="仿宋_GB2312"/>
                <w:szCs w:val="21"/>
                <w:lang w:val="zh-CN"/>
              </w:rPr>
              <w:t xml:space="preserve">服务类 </w:t>
            </w:r>
            <w:r>
              <w:rPr>
                <w:rFonts w:ascii="宋体" w:hAnsi="宋体" w:cs="仿宋_GB2312"/>
                <w:szCs w:val="21"/>
                <w:lang w:val="zh-CN"/>
              </w:rPr>
              <w:sym w:font="Wingdings" w:char="00A8"/>
            </w:r>
            <w:r>
              <w:rPr>
                <w:rFonts w:ascii="宋体" w:hAnsi="宋体" w:cs="仿宋_GB2312"/>
                <w:szCs w:val="21"/>
                <w:lang w:val="zh-CN"/>
              </w:rPr>
              <w:t>工程类</w:t>
            </w:r>
          </w:p>
          <w:p w14:paraId="163999A2">
            <w:pPr>
              <w:snapToGrid w:val="0"/>
              <w:rPr>
                <w:rFonts w:hint="eastAsia" w:ascii="宋体" w:hAnsi="宋体" w:eastAsia="宋体" w:cs="宋体"/>
                <w:snapToGrid w:val="0"/>
                <w:szCs w:val="21"/>
              </w:rPr>
            </w:pPr>
            <w:r>
              <w:rPr>
                <w:rFonts w:hint="eastAsia" w:ascii="宋体" w:hAnsi="宋体" w:eastAsia="宋体" w:cs="宋体"/>
                <w:snapToGrid w:val="0"/>
                <w:szCs w:val="21"/>
              </w:rPr>
              <w:t>本项目为全部面向中小企业采购，在评审时不予以价格扣除。</w:t>
            </w:r>
          </w:p>
          <w:p w14:paraId="3865CF32">
            <w:pPr>
              <w:snapToGrid w:val="0"/>
              <w:rPr>
                <w:rFonts w:hint="eastAsia" w:ascii="宋体" w:hAnsi="宋体" w:cs="宋体"/>
                <w:szCs w:val="21"/>
                <w:u w:val="single"/>
              </w:rPr>
            </w:pPr>
            <w:r>
              <w:rPr>
                <w:rFonts w:hint="eastAsia" w:ascii="宋体" w:hAnsi="宋体" w:eastAsia="宋体" w:cs="宋体"/>
                <w:snapToGrid w:val="0"/>
                <w:szCs w:val="21"/>
              </w:rPr>
              <w:t>1.对于未预留份额专门面向中小企业采购</w:t>
            </w:r>
            <w:r>
              <w:rPr>
                <w:rFonts w:hint="eastAsia" w:ascii="宋体" w:hAnsi="宋体" w:cs="宋体"/>
                <w:snapToGrid w:val="0"/>
                <w:szCs w:val="21"/>
              </w:rPr>
              <w:t>的采购项目，以及预留份额项目中的非预留部分采购包，对小微企业报价给予比例扣除，</w:t>
            </w:r>
            <w:r>
              <w:rPr>
                <w:rFonts w:hint="eastAsia" w:ascii="宋体" w:hAnsi="宋体" w:cs="宋体"/>
                <w:szCs w:val="21"/>
                <w:lang w:val="zh-CN"/>
              </w:rPr>
              <w:t>价格扣除比例为：</w:t>
            </w:r>
            <w:r>
              <w:rPr>
                <w:rFonts w:hint="eastAsia" w:ascii="宋体" w:hAnsi="宋体" w:cs="宋体"/>
                <w:szCs w:val="21"/>
                <w:u w:val="single"/>
              </w:rPr>
              <w:t>/</w:t>
            </w:r>
          </w:p>
          <w:p w14:paraId="34CA8456">
            <w:pPr>
              <w:snapToGrid w:val="0"/>
              <w:rPr>
                <w:rFonts w:hint="eastAsia" w:ascii="宋体" w:hAnsi="宋体" w:cs="宋体"/>
                <w:szCs w:val="21"/>
                <w:u w:val="single"/>
              </w:rPr>
            </w:pPr>
            <w:r>
              <w:rPr>
                <w:rFonts w:hint="eastAsia" w:ascii="宋体" w:hAnsi="宋体" w:cs="宋体"/>
                <w:snapToGrid w:val="0"/>
                <w:szCs w:val="21"/>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比例扣除，</w:t>
            </w:r>
            <w:r>
              <w:rPr>
                <w:rFonts w:hint="eastAsia" w:ascii="宋体" w:hAnsi="宋体" w:cs="宋体"/>
                <w:szCs w:val="21"/>
                <w:lang w:val="zh-CN"/>
              </w:rPr>
              <w:t>价格扣除比例为：</w:t>
            </w:r>
            <w:r>
              <w:rPr>
                <w:rFonts w:hint="eastAsia" w:ascii="宋体" w:hAnsi="宋体" w:cs="宋体"/>
                <w:szCs w:val="21"/>
                <w:u w:val="single"/>
              </w:rPr>
              <w:t>/</w:t>
            </w:r>
          </w:p>
          <w:p w14:paraId="5843A28B">
            <w:pPr>
              <w:snapToGrid w:val="0"/>
              <w:spacing w:line="300" w:lineRule="auto"/>
              <w:ind w:firstLine="410" w:firstLineChars="171"/>
              <w:rPr>
                <w:rFonts w:hint="eastAsia" w:ascii="宋体" w:hAnsi="宋体" w:cs="Arial"/>
                <w:szCs w:val="21"/>
              </w:rPr>
            </w:pPr>
            <w:r>
              <w:rPr>
                <w:rFonts w:hint="eastAsia" w:ascii="宋体" w:hAnsi="宋体" w:cs="Arial"/>
                <w:szCs w:val="21"/>
              </w:rPr>
              <w:t>依据湖北省财政厅湖北省公共资源交易监督管理局《关于落实稳住经济一揽子政策进一步加大政府采购支持中小企业力度的通知》（鄂财采发〔202</w:t>
            </w:r>
            <w:r>
              <w:rPr>
                <w:rFonts w:ascii="宋体" w:hAnsi="宋体" w:cs="Arial"/>
                <w:szCs w:val="21"/>
              </w:rPr>
              <w:t>2</w:t>
            </w:r>
            <w:r>
              <w:rPr>
                <w:rFonts w:hint="eastAsia" w:ascii="宋体" w:hAnsi="宋体" w:cs="Arial"/>
                <w:szCs w:val="21"/>
              </w:rPr>
              <w:t>〕5号）的规定，对符合条件的供应商给予价格评审优惠。其中，对符合以下情形之一的小微企业，以价格优惠幅度的上限享受评审优惠：残疾人企业或监狱企业；</w:t>
            </w:r>
            <w:r>
              <w:t>采购产品纳入创新产品应用示范推荐目录内企业</w:t>
            </w:r>
            <w:r>
              <w:rPr>
                <w:rFonts w:hint="eastAsia" w:ascii="宋体" w:hAnsi="宋体" w:cs="Arial"/>
                <w:szCs w:val="21"/>
              </w:rPr>
              <w:t>；</w:t>
            </w:r>
            <w:r>
              <w:t>采购产品获得节能产品或环境标志产品认证证书的企业</w:t>
            </w:r>
            <w:r>
              <w:rPr>
                <w:rFonts w:hint="eastAsia" w:ascii="宋体" w:hAnsi="宋体" w:cs="Arial"/>
                <w:szCs w:val="21"/>
              </w:rPr>
              <w:t>。</w:t>
            </w:r>
          </w:p>
          <w:p w14:paraId="35BF9D64">
            <w:pPr>
              <w:snapToGrid w:val="0"/>
              <w:spacing w:line="300" w:lineRule="auto"/>
              <w:ind w:firstLine="410" w:firstLineChars="171"/>
              <w:rPr>
                <w:rFonts w:hint="eastAsia" w:ascii="宋体" w:hAnsi="宋体" w:cs="Arial"/>
                <w:szCs w:val="21"/>
              </w:rPr>
            </w:pPr>
            <w:r>
              <w:rPr>
                <w:rFonts w:hint="eastAsia" w:ascii="宋体" w:hAnsi="宋体" w:cs="Arial"/>
                <w:szCs w:val="21"/>
              </w:rPr>
              <w:t>中小企业应当提供《中小企业声明函》（详见本谈判文件第六章 响应文件格式），对符合鄂财采发〔202</w:t>
            </w:r>
            <w:r>
              <w:rPr>
                <w:rFonts w:ascii="宋体" w:hAnsi="宋体" w:cs="Arial"/>
                <w:szCs w:val="21"/>
              </w:rPr>
              <w:t>2</w:t>
            </w:r>
            <w:r>
              <w:rPr>
                <w:rFonts w:hint="eastAsia" w:ascii="宋体" w:hAnsi="宋体" w:cs="Arial"/>
                <w:szCs w:val="21"/>
              </w:rPr>
              <w:t>〕5号文第二条规定享受上限评审优惠的小微企业，还应提供</w:t>
            </w:r>
            <w:r>
              <w:rPr>
                <w:rFonts w:hint="eastAsia" w:ascii="宋体" w:hAnsi="宋体" w:cs="Arial"/>
                <w:b/>
                <w:szCs w:val="21"/>
              </w:rPr>
              <w:t>符合该条款要求的其他证明材料</w:t>
            </w:r>
            <w:r>
              <w:rPr>
                <w:rFonts w:hint="eastAsia" w:ascii="宋体" w:hAnsi="宋体" w:cs="Arial"/>
                <w:szCs w:val="21"/>
              </w:rPr>
              <w:t>，否则在评审时不享受上述评审优惠。</w:t>
            </w:r>
          </w:p>
          <w:p w14:paraId="1305D894">
            <w:pPr>
              <w:snapToGrid w:val="0"/>
              <w:spacing w:line="300" w:lineRule="auto"/>
              <w:rPr>
                <w:rFonts w:hint="eastAsia" w:ascii="宋体" w:hAnsi="宋体" w:cs="仿宋_GB2312"/>
                <w:snapToGrid w:val="0"/>
                <w:kern w:val="0"/>
                <w:szCs w:val="21"/>
              </w:rPr>
            </w:pPr>
            <w:r>
              <w:rPr>
                <w:rFonts w:ascii="宋体" w:hAnsi="宋体" w:cs="Arial"/>
                <w:b/>
                <w:szCs w:val="21"/>
              </w:rPr>
              <w:t>供应商</w:t>
            </w:r>
            <w:r>
              <w:rPr>
                <w:rFonts w:hint="eastAsia" w:ascii="宋体" w:hAnsi="宋体" w:cs="Arial"/>
                <w:b/>
                <w:szCs w:val="21"/>
              </w:rPr>
              <w:t>应当对《中小企业声明函》、监狱企业证明文件、</w:t>
            </w:r>
            <w:r>
              <w:rPr>
                <w:rFonts w:ascii="宋体" w:hAnsi="宋体" w:cs="Arial"/>
                <w:b/>
                <w:szCs w:val="21"/>
              </w:rPr>
              <w:t>《残疾人福利性单位声明函》</w:t>
            </w:r>
            <w:r>
              <w:rPr>
                <w:rFonts w:hint="eastAsia" w:ascii="宋体" w:hAnsi="宋体" w:cs="Arial"/>
                <w:b/>
                <w:szCs w:val="21"/>
              </w:rPr>
              <w:t>及其它符合鄂财采发〔202</w:t>
            </w:r>
            <w:r>
              <w:rPr>
                <w:rFonts w:ascii="宋体" w:hAnsi="宋体" w:cs="Arial"/>
                <w:b/>
                <w:szCs w:val="21"/>
              </w:rPr>
              <w:t>2</w:t>
            </w:r>
            <w:r>
              <w:rPr>
                <w:rFonts w:hint="eastAsia" w:ascii="宋体" w:hAnsi="宋体" w:cs="Arial"/>
                <w:b/>
                <w:szCs w:val="21"/>
              </w:rPr>
              <w:t>〕5号文件第二条规定的证明材料的真实性负责，上述材料</w:t>
            </w:r>
            <w:r>
              <w:rPr>
                <w:rFonts w:ascii="宋体" w:hAnsi="宋体" w:cs="Arial"/>
                <w:b/>
                <w:szCs w:val="21"/>
              </w:rPr>
              <w:t>与事实不符的，依照《政府采购法》第七十七条第一款的规定</w:t>
            </w:r>
            <w:r>
              <w:rPr>
                <w:rFonts w:hint="eastAsia" w:ascii="宋体" w:hAnsi="宋体" w:cs="Arial"/>
                <w:b/>
                <w:szCs w:val="21"/>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14:paraId="440C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B141E43">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3</w:t>
            </w:r>
            <w:r>
              <w:rPr>
                <w:rFonts w:hint="eastAsia" w:ascii="宋体" w:hAnsi="宋体" w:cs="仿宋_GB2312"/>
                <w:szCs w:val="21"/>
              </w:rPr>
              <w:t>2</w:t>
            </w:r>
            <w:r>
              <w:rPr>
                <w:rFonts w:ascii="宋体" w:hAnsi="宋体" w:cs="仿宋_GB2312"/>
                <w:szCs w:val="21"/>
                <w:lang w:val="zh-CN"/>
              </w:rPr>
              <w:t>.5</w:t>
            </w:r>
          </w:p>
        </w:tc>
        <w:tc>
          <w:tcPr>
            <w:tcW w:w="1692" w:type="dxa"/>
            <w:vAlign w:val="center"/>
          </w:tcPr>
          <w:p w14:paraId="1DD99D99">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优惠措施</w:t>
            </w:r>
          </w:p>
        </w:tc>
        <w:tc>
          <w:tcPr>
            <w:tcW w:w="5709" w:type="dxa"/>
            <w:vAlign w:val="center"/>
          </w:tcPr>
          <w:p w14:paraId="407FC555">
            <w:pPr>
              <w:snapToGrid w:val="0"/>
              <w:spacing w:line="300" w:lineRule="auto"/>
              <w:rPr>
                <w:rFonts w:hint="eastAsia" w:ascii="宋体" w:hAnsi="宋体"/>
                <w:szCs w:val="21"/>
              </w:rPr>
            </w:pPr>
            <w:r>
              <w:rPr>
                <w:rFonts w:hint="eastAsia" w:ascii="宋体" w:hAnsi="宋体"/>
                <w:szCs w:val="21"/>
              </w:rPr>
              <w:t>资金支付期限优惠措施：/</w:t>
            </w:r>
          </w:p>
          <w:p w14:paraId="00C2240D">
            <w:pPr>
              <w:snapToGrid w:val="0"/>
              <w:spacing w:line="300" w:lineRule="auto"/>
              <w:rPr>
                <w:rFonts w:hint="eastAsia" w:ascii="宋体" w:hAnsi="宋体"/>
                <w:szCs w:val="21"/>
              </w:rPr>
            </w:pPr>
            <w:r>
              <w:rPr>
                <w:rFonts w:hint="eastAsia" w:ascii="宋体" w:hAnsi="宋体"/>
                <w:szCs w:val="21"/>
              </w:rPr>
              <w:t>预付款比例优惠措施：/</w:t>
            </w:r>
          </w:p>
          <w:p w14:paraId="32EDB5DB">
            <w:pPr>
              <w:snapToGrid w:val="0"/>
              <w:spacing w:line="300" w:lineRule="auto"/>
              <w:rPr>
                <w:rFonts w:hint="eastAsia" w:ascii="宋体" w:hAnsi="宋体"/>
                <w:szCs w:val="21"/>
              </w:rPr>
            </w:pPr>
            <w:r>
              <w:rPr>
                <w:rFonts w:hint="eastAsia" w:ascii="宋体" w:hAnsi="宋体"/>
                <w:szCs w:val="21"/>
              </w:rPr>
              <w:t>其他优惠措施：/</w:t>
            </w:r>
          </w:p>
          <w:p w14:paraId="64664FB3">
            <w:pPr>
              <w:snapToGrid w:val="0"/>
              <w:spacing w:line="300" w:lineRule="auto"/>
              <w:rPr>
                <w:rFonts w:hint="eastAsia" w:ascii="宋体" w:hAnsi="宋体"/>
                <w:bCs/>
                <w:szCs w:val="21"/>
              </w:rPr>
            </w:pPr>
            <w:r>
              <w:rPr>
                <w:rFonts w:hint="eastAsia" w:ascii="宋体" w:hAnsi="宋体"/>
                <w:szCs w:val="21"/>
              </w:rPr>
              <w:t>对中小企业在资金支付期限方面的优惠措施：按《湖北省财政厅湖北省经济和信息化厅关于进一步加强政府采购促进中小企业发展的通知》鄂财采发〔2021〕8 号执行。</w:t>
            </w:r>
          </w:p>
        </w:tc>
      </w:tr>
      <w:tr w14:paraId="0536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CC1C706">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3</w:t>
            </w:r>
            <w:r>
              <w:rPr>
                <w:rFonts w:hint="eastAsia" w:ascii="宋体" w:hAnsi="宋体" w:cs="仿宋_GB2312"/>
                <w:szCs w:val="21"/>
              </w:rPr>
              <w:t>2</w:t>
            </w:r>
            <w:r>
              <w:rPr>
                <w:rFonts w:ascii="宋体" w:hAnsi="宋体" w:cs="仿宋_GB2312"/>
                <w:szCs w:val="21"/>
                <w:lang w:val="zh-CN"/>
              </w:rPr>
              <w:t>.6</w:t>
            </w:r>
          </w:p>
        </w:tc>
        <w:tc>
          <w:tcPr>
            <w:tcW w:w="1692" w:type="dxa"/>
            <w:vAlign w:val="center"/>
          </w:tcPr>
          <w:p w14:paraId="20FCFA16">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所属行业</w:t>
            </w:r>
          </w:p>
        </w:tc>
        <w:tc>
          <w:tcPr>
            <w:tcW w:w="5709" w:type="dxa"/>
            <w:vAlign w:val="center"/>
          </w:tcPr>
          <w:p w14:paraId="2412EDB8">
            <w:pPr>
              <w:snapToGrid w:val="0"/>
              <w:spacing w:line="300" w:lineRule="auto"/>
              <w:rPr>
                <w:rFonts w:hint="eastAsia" w:ascii="宋体" w:hAnsi="宋体" w:cs="仿宋_GB2312"/>
                <w:szCs w:val="21"/>
              </w:rPr>
            </w:pPr>
            <w:r>
              <w:rPr>
                <w:rFonts w:hint="eastAsia" w:ascii="宋体" w:hAnsi="宋体" w:cs="仿宋_GB2312"/>
                <w:szCs w:val="21"/>
              </w:rPr>
              <w:t>根据工信部 统计局 发改委 财政部《中小企业划型标准规定》（</w:t>
            </w:r>
            <w:r>
              <w:rPr>
                <w:rFonts w:ascii="宋体" w:hAnsi="宋体" w:cs="仿宋_GB2312"/>
                <w:szCs w:val="21"/>
              </w:rPr>
              <w:t>工信部联企业〔2011〕300号</w:t>
            </w:r>
            <w:r>
              <w:rPr>
                <w:rFonts w:hint="eastAsia" w:ascii="宋体" w:hAnsi="宋体" w:cs="仿宋_GB2312"/>
                <w:szCs w:val="21"/>
              </w:rPr>
              <w:t>），本项目采购标的的对应的中小企业划分标准所属行业为：</w:t>
            </w:r>
            <w:r>
              <w:rPr>
                <w:rFonts w:hint="eastAsia" w:ascii="宋体" w:hAnsi="宋体" w:cs="仿宋_GB2312"/>
                <w:szCs w:val="21"/>
                <w:u w:val="single"/>
              </w:rPr>
              <w:t>软件和信息技术服务业。</w:t>
            </w:r>
          </w:p>
        </w:tc>
      </w:tr>
      <w:tr w14:paraId="30C1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37A8CE0">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3</w:t>
            </w:r>
            <w:r>
              <w:rPr>
                <w:rFonts w:hint="eastAsia" w:ascii="宋体" w:hAnsi="宋体" w:cs="仿宋_GB2312"/>
                <w:szCs w:val="21"/>
              </w:rPr>
              <w:t>3</w:t>
            </w:r>
            <w:r>
              <w:rPr>
                <w:rFonts w:ascii="宋体" w:hAnsi="宋体" w:cs="仿宋_GB2312"/>
                <w:szCs w:val="21"/>
                <w:lang w:val="zh-CN"/>
              </w:rPr>
              <w:t>.1</w:t>
            </w:r>
          </w:p>
        </w:tc>
        <w:tc>
          <w:tcPr>
            <w:tcW w:w="1692" w:type="dxa"/>
            <w:vAlign w:val="center"/>
          </w:tcPr>
          <w:p w14:paraId="5F7B2F63">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采购节能产品政策</w:t>
            </w:r>
          </w:p>
        </w:tc>
        <w:tc>
          <w:tcPr>
            <w:tcW w:w="5709" w:type="dxa"/>
            <w:vAlign w:val="center"/>
          </w:tcPr>
          <w:p w14:paraId="13D5C3C8">
            <w:pPr>
              <w:rPr>
                <w:rFonts w:hint="eastAsia" w:ascii="宋体" w:hAnsi="宋体" w:cs="仿宋_GB2312"/>
                <w:b/>
                <w:bCs/>
                <w:szCs w:val="21"/>
                <w:u w:val="single"/>
              </w:rPr>
            </w:pPr>
            <w:r>
              <w:rPr>
                <w:rFonts w:hint="eastAsia" w:ascii="宋体" w:hAnsi="宋体" w:cs="仿宋_GB2312"/>
                <w:szCs w:val="21"/>
              </w:rPr>
              <w:t>依据财库[2019]19号文的规定，投标产品为《</w:t>
            </w:r>
            <w:r>
              <w:fldChar w:fldCharType="begin"/>
            </w:r>
            <w:r>
              <w:instrText xml:space="preserve"> HYPERLINK "http://gks.mof.gov.cn/zhengfucaigouguanli/201904/P020190404409422168443.pdf" </w:instrText>
            </w:r>
            <w:r>
              <w:fldChar w:fldCharType="separate"/>
            </w:r>
            <w:r>
              <w:rPr>
                <w:rFonts w:hint="eastAsia" w:ascii="宋体" w:hAnsi="宋体" w:cs="仿宋_GB2312"/>
                <w:szCs w:val="21"/>
              </w:rPr>
              <w:t>节能产品政府采购品目清单</w:t>
            </w:r>
            <w:r>
              <w:rPr>
                <w:rFonts w:hint="eastAsia" w:ascii="宋体" w:hAnsi="宋体" w:cs="仿宋_GB2312"/>
                <w:szCs w:val="21"/>
              </w:rPr>
              <w:fldChar w:fldCharType="end"/>
            </w:r>
            <w:r>
              <w:rPr>
                <w:rFonts w:hint="eastAsia" w:ascii="宋体" w:hAnsi="宋体" w:cs="仿宋_GB2312"/>
                <w:szCs w:val="21"/>
              </w:rPr>
              <w:t>》强制性采购内容的，</w:t>
            </w:r>
            <w:r>
              <w:rPr>
                <w:rFonts w:hint="eastAsia" w:ascii="宋体" w:hAnsi="宋体" w:cs="仿宋_GB2312"/>
                <w:b/>
                <w:bCs/>
                <w:szCs w:val="21"/>
                <w:u w:val="single"/>
              </w:rPr>
              <w:t>须提供国家确定的认证机构出具的、处于有效期内的节能产品认证证书或中国政府采购网节能产品查询截图，未提供的视为无效响应（认证证书或查询截图的产品型号与所投产品不一致的，视为未提供）；</w:t>
            </w:r>
          </w:p>
          <w:p w14:paraId="0AC488D5">
            <w:pPr>
              <w:snapToGrid w:val="0"/>
              <w:spacing w:line="300" w:lineRule="auto"/>
              <w:rPr>
                <w:rFonts w:hint="eastAsia" w:ascii="宋体" w:hAnsi="宋体" w:cs="仿宋_GB2312"/>
                <w:szCs w:val="21"/>
              </w:rPr>
            </w:pPr>
            <w:r>
              <w:rPr>
                <w:rFonts w:hint="eastAsia" w:ascii="宋体" w:hAnsi="宋体" w:cs="仿宋_GB2312"/>
                <w:szCs w:val="21"/>
              </w:rPr>
              <w:t>投标产品为《</w:t>
            </w:r>
            <w:r>
              <w:fldChar w:fldCharType="begin"/>
            </w:r>
            <w:r>
              <w:instrText xml:space="preserve"> HYPERLINK "http://gks.mof.gov.cn/zhengfucaigouguanli/201904/P020190404409422168443.pdf" </w:instrText>
            </w:r>
            <w:r>
              <w:fldChar w:fldCharType="separate"/>
            </w:r>
            <w:r>
              <w:rPr>
                <w:rFonts w:hint="eastAsia" w:ascii="宋体" w:hAnsi="宋体" w:cs="仿宋_GB2312"/>
                <w:szCs w:val="21"/>
              </w:rPr>
              <w:t>节能产品政府采购品目清单</w:t>
            </w:r>
            <w:r>
              <w:rPr>
                <w:rFonts w:hint="eastAsia" w:ascii="宋体" w:hAnsi="宋体" w:cs="仿宋_GB2312"/>
                <w:szCs w:val="21"/>
              </w:rPr>
              <w:fldChar w:fldCharType="end"/>
            </w:r>
            <w:r>
              <w:rPr>
                <w:rFonts w:hint="eastAsia" w:ascii="宋体" w:hAnsi="宋体" w:cs="仿宋_GB2312"/>
                <w:szCs w:val="21"/>
              </w:rPr>
              <w:t>》非强制性采购内容的，</w:t>
            </w:r>
            <w:r>
              <w:rPr>
                <w:rFonts w:hint="eastAsia" w:ascii="宋体" w:hAnsi="宋体" w:cs="仿宋_GB2312"/>
                <w:b/>
                <w:bCs/>
                <w:szCs w:val="21"/>
                <w:u w:val="single"/>
              </w:rPr>
              <w:t>提供国家确定的认证机构出具的节能产品认证证书或中国政府采购网节能产品查询截图</w:t>
            </w:r>
            <w:r>
              <w:rPr>
                <w:rFonts w:hint="eastAsia" w:ascii="宋体" w:hAnsi="宋体" w:cs="仿宋_GB2312"/>
                <w:szCs w:val="21"/>
              </w:rPr>
              <w:t>，给予该项产品价格1%的扣除，用扣除后的价格参与评审</w:t>
            </w:r>
            <w:r>
              <w:rPr>
                <w:rFonts w:hint="eastAsia" w:ascii="宋体" w:hAnsi="宋体" w:cs="仿宋_GB2312"/>
                <w:b/>
                <w:bCs/>
                <w:szCs w:val="21"/>
                <w:u w:val="single"/>
              </w:rPr>
              <w:t>（认证证书或查询截图的产品型号与所投产品不一致的，视为未提供）</w:t>
            </w:r>
            <w:r>
              <w:rPr>
                <w:rFonts w:hint="eastAsia" w:ascii="宋体" w:hAnsi="宋体" w:cs="仿宋_GB2312"/>
                <w:szCs w:val="21"/>
              </w:rPr>
              <w:t>。</w:t>
            </w:r>
          </w:p>
        </w:tc>
      </w:tr>
      <w:tr w14:paraId="670E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C350C43">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3</w:t>
            </w:r>
            <w:r>
              <w:rPr>
                <w:rFonts w:hint="eastAsia" w:ascii="宋体" w:hAnsi="宋体" w:cs="仿宋_GB2312"/>
                <w:szCs w:val="21"/>
              </w:rPr>
              <w:t>3</w:t>
            </w:r>
            <w:r>
              <w:rPr>
                <w:rFonts w:ascii="宋体" w:hAnsi="宋体" w:cs="仿宋_GB2312"/>
                <w:szCs w:val="21"/>
                <w:lang w:val="zh-CN"/>
              </w:rPr>
              <w:t>.2</w:t>
            </w:r>
          </w:p>
        </w:tc>
        <w:tc>
          <w:tcPr>
            <w:tcW w:w="1692" w:type="dxa"/>
            <w:vAlign w:val="center"/>
          </w:tcPr>
          <w:p w14:paraId="3A242AAD">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采购环保产品政策</w:t>
            </w:r>
          </w:p>
        </w:tc>
        <w:tc>
          <w:tcPr>
            <w:tcW w:w="5709" w:type="dxa"/>
            <w:vAlign w:val="center"/>
          </w:tcPr>
          <w:p w14:paraId="1885FB81">
            <w:pPr>
              <w:rPr>
                <w:rFonts w:hint="eastAsia" w:ascii="宋体" w:hAnsi="宋体"/>
                <w:szCs w:val="21"/>
              </w:rPr>
            </w:pPr>
            <w:r>
              <w:rPr>
                <w:rFonts w:hint="eastAsia" w:ascii="宋体" w:hAnsi="宋体" w:cs="仿宋_GB2312"/>
                <w:szCs w:val="21"/>
              </w:rPr>
              <w:t>依据财库[2019]18号文的规定，投标产品为《环保标志产品政府采购品目清单》内容的，</w:t>
            </w:r>
            <w:r>
              <w:rPr>
                <w:rFonts w:hint="eastAsia" w:ascii="宋体" w:hAnsi="宋体"/>
                <w:szCs w:val="21"/>
              </w:rPr>
              <w:t>须提供国家确定的认证机构出具的</w:t>
            </w:r>
            <w:r>
              <w:rPr>
                <w:rFonts w:hint="eastAsia" w:ascii="宋体" w:hAnsi="宋体" w:cs="仿宋_GB2312"/>
                <w:b/>
                <w:bCs/>
                <w:szCs w:val="21"/>
                <w:u w:val="single"/>
              </w:rPr>
              <w:t>环境标志产品认证证书或中国政府采购网环境标志产品查询截图</w:t>
            </w:r>
            <w:r>
              <w:rPr>
                <w:rFonts w:hint="eastAsia" w:ascii="宋体" w:hAnsi="宋体" w:cs="仿宋_GB2312"/>
                <w:szCs w:val="21"/>
              </w:rPr>
              <w:t>，给予该项产品价格1%的扣除，用扣除后的价格参与评审</w:t>
            </w:r>
            <w:r>
              <w:rPr>
                <w:rFonts w:hint="eastAsia" w:ascii="宋体" w:hAnsi="宋体" w:cs="仿宋_GB2312"/>
                <w:b/>
                <w:bCs/>
                <w:szCs w:val="21"/>
                <w:u w:val="single"/>
              </w:rPr>
              <w:t>（认证证书或查询截图的产品型号与所投产品不一致的，视为未提供）</w:t>
            </w:r>
            <w:r>
              <w:rPr>
                <w:rFonts w:hint="eastAsia" w:ascii="宋体" w:hAnsi="宋体" w:cs="仿宋_GB2312"/>
                <w:szCs w:val="21"/>
              </w:rPr>
              <w:t>。</w:t>
            </w:r>
          </w:p>
        </w:tc>
      </w:tr>
      <w:tr w14:paraId="5125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662824E">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九</w:t>
            </w:r>
          </w:p>
        </w:tc>
        <w:tc>
          <w:tcPr>
            <w:tcW w:w="1692" w:type="dxa"/>
            <w:vAlign w:val="center"/>
          </w:tcPr>
          <w:p w14:paraId="2C2DC35A">
            <w:pPr>
              <w:autoSpaceDE w:val="0"/>
              <w:autoSpaceDN w:val="0"/>
              <w:adjustRightInd w:val="0"/>
              <w:snapToGrid w:val="0"/>
              <w:ind w:left="24" w:leftChars="10" w:right="24" w:rightChars="10"/>
              <w:jc w:val="center"/>
              <w:rPr>
                <w:rFonts w:hint="eastAsia" w:ascii="宋体" w:hAnsi="宋体" w:cs="仿宋_GB2312"/>
                <w:szCs w:val="21"/>
                <w:lang w:val="zh-CN"/>
              </w:rPr>
            </w:pPr>
            <w:r>
              <w:rPr>
                <w:rFonts w:hint="eastAsia" w:ascii="宋体" w:hAnsi="宋体" w:cs="仿宋_GB2312"/>
                <w:szCs w:val="21"/>
                <w:lang w:val="zh-CN"/>
              </w:rPr>
              <w:t>其他要求</w:t>
            </w:r>
          </w:p>
        </w:tc>
        <w:tc>
          <w:tcPr>
            <w:tcW w:w="5709" w:type="dxa"/>
            <w:vAlign w:val="center"/>
          </w:tcPr>
          <w:p w14:paraId="1402DE25">
            <w:pPr>
              <w:rPr>
                <w:rFonts w:hint="eastAsia" w:ascii="宋体" w:hAnsi="宋体" w:eastAsia="宋体" w:cs="仿宋_GB2312"/>
                <w:szCs w:val="21"/>
                <w:lang w:val="zh-CN"/>
              </w:rPr>
            </w:pPr>
            <w:r>
              <w:rPr>
                <w:rFonts w:hint="eastAsia" w:ascii="宋体" w:hAnsi="宋体" w:eastAsia="宋体" w:cs="仿宋_GB2312"/>
                <w:szCs w:val="21"/>
                <w:lang w:val="zh-CN"/>
              </w:rPr>
              <w:t>（一）评审中出现下列情形之一的，评审委员会应当启动异常低价投标（响应）审查程序:</w:t>
            </w:r>
          </w:p>
          <w:p w14:paraId="3378B567">
            <w:pPr>
              <w:rPr>
                <w:rFonts w:hint="eastAsia" w:ascii="宋体" w:hAnsi="宋体" w:eastAsia="宋体" w:cs="仿宋_GB2312"/>
                <w:szCs w:val="21"/>
                <w:lang w:val="zh-CN"/>
              </w:rPr>
            </w:pPr>
            <w:r>
              <w:rPr>
                <w:rFonts w:hint="eastAsia" w:ascii="宋体" w:hAnsi="宋体" w:eastAsia="宋体" w:cs="仿宋_GB2312"/>
                <w:szCs w:val="21"/>
                <w:lang w:val="zh-CN"/>
              </w:rPr>
              <w:t>1.投标（响应）报价低于全部通过符合性审查供应商投标（响应）报价平均值50%的，即投标（响应）报价&lt;全部通过符合性审查供应商投标（响应）报价平均值×50%;</w:t>
            </w:r>
          </w:p>
          <w:p w14:paraId="0EA5EB4E">
            <w:pPr>
              <w:rPr>
                <w:rFonts w:hint="eastAsia" w:ascii="宋体" w:hAnsi="宋体" w:eastAsia="宋体" w:cs="仿宋_GB2312"/>
                <w:szCs w:val="21"/>
                <w:lang w:val="zh-CN"/>
              </w:rPr>
            </w:pPr>
            <w:r>
              <w:rPr>
                <w:rFonts w:hint="eastAsia" w:ascii="宋体" w:hAnsi="宋体" w:eastAsia="宋体" w:cs="仿宋_GB2312"/>
                <w:szCs w:val="21"/>
                <w:lang w:val="zh-CN"/>
              </w:rPr>
              <w:t>2.投标（响应）报价低于通过符合性审查且报价次低供应商投标（响应）报价50%的，即投标（响应）报价&lt;通过符合性审查且报价次低供应商投标（响应）报价×50%;</w:t>
            </w:r>
          </w:p>
          <w:p w14:paraId="14368AC8">
            <w:pPr>
              <w:rPr>
                <w:rFonts w:hint="eastAsia" w:ascii="宋体" w:hAnsi="宋体" w:eastAsia="宋体" w:cs="仿宋_GB2312"/>
                <w:szCs w:val="21"/>
                <w:lang w:val="zh-CN"/>
              </w:rPr>
            </w:pPr>
            <w:r>
              <w:rPr>
                <w:rFonts w:hint="eastAsia" w:ascii="宋体" w:hAnsi="宋体" w:eastAsia="宋体" w:cs="仿宋_GB2312"/>
                <w:szCs w:val="21"/>
                <w:lang w:val="zh-CN"/>
              </w:rPr>
              <w:t>3.投标（响应）报价低于采购项目最高限价45%的，即投标（响应）报价&lt;采购项目最高限价×45%;</w:t>
            </w:r>
          </w:p>
          <w:p w14:paraId="2E432089">
            <w:pPr>
              <w:rPr>
                <w:rFonts w:hint="eastAsia" w:ascii="宋体" w:hAnsi="宋体" w:eastAsia="宋体" w:cs="仿宋_GB2312"/>
                <w:szCs w:val="21"/>
                <w:lang w:val="zh-CN"/>
              </w:rPr>
            </w:pPr>
            <w:r>
              <w:rPr>
                <w:rFonts w:hint="eastAsia" w:ascii="宋体" w:hAnsi="宋体" w:eastAsia="宋体" w:cs="仿宋_GB2312"/>
                <w:szCs w:val="21"/>
                <w:lang w:val="zh-CN"/>
              </w:rPr>
              <w:t>4.其他评审委员会认为供应商报价过低，有可能影响产品质量或者不能诚信履约的情形。</w:t>
            </w:r>
          </w:p>
          <w:p w14:paraId="3324FF5C">
            <w:pPr>
              <w:rPr>
                <w:rFonts w:hint="eastAsia" w:ascii="宋体" w:hAnsi="宋体" w:eastAsia="宋体" w:cs="仿宋_GB2312"/>
                <w:szCs w:val="21"/>
                <w:lang w:val="zh-CN"/>
              </w:rPr>
            </w:pPr>
            <w:r>
              <w:rPr>
                <w:rFonts w:hint="eastAsia" w:ascii="宋体" w:hAnsi="宋体" w:eastAsia="宋体" w:cs="仿宋_GB2312"/>
                <w:szCs w:val="21"/>
                <w:lang w:val="zh-CN"/>
              </w:rPr>
              <w:t>（二）评审委员会应切实按照异常低价审查启动标准及审查流程开展相关工作。启动异常低价投标（响应）审查后，应要求相关供应商在评审现场合理的时间内提供书面说明及必要的证明材料，对响应价格作出解释。</w:t>
            </w:r>
          </w:p>
          <w:p w14:paraId="4E94A135">
            <w:pPr>
              <w:rPr>
                <w:rFonts w:hint="eastAsia" w:ascii="宋体" w:hAnsi="宋体" w:cs="仿宋_GB2312"/>
                <w:szCs w:val="21"/>
                <w:lang w:val="zh-CN"/>
              </w:rPr>
            </w:pPr>
            <w:r>
              <w:rPr>
                <w:rFonts w:hint="eastAsia" w:ascii="宋体" w:hAnsi="宋体" w:eastAsia="宋体" w:cs="仿宋_GB2312"/>
                <w:szCs w:val="21"/>
                <w:lang w:val="zh-CN"/>
              </w:rPr>
              <w:t>（三）如果投标（响应）供应商不提供书面说明、证明材料，或者提供的材料不能证明其报价合理性的，应当将其作为无效投标（响应）处理，审查相关情况应当在评审报告中记录。</w:t>
            </w:r>
          </w:p>
        </w:tc>
      </w:tr>
      <w:tr w14:paraId="26DC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vAlign w:val="center"/>
          </w:tcPr>
          <w:p w14:paraId="1D24C667">
            <w:pPr>
              <w:adjustRightInd w:val="0"/>
              <w:snapToGrid w:val="0"/>
              <w:ind w:right="10"/>
              <w:jc w:val="center"/>
              <w:rPr>
                <w:rFonts w:hint="eastAsia" w:ascii="宋体" w:hAnsi="宋体" w:cs="仿宋_GB2312"/>
                <w:szCs w:val="21"/>
                <w:lang w:val="zh-CN"/>
              </w:rPr>
            </w:pPr>
            <w:r>
              <w:rPr>
                <w:rFonts w:hint="eastAsia" w:ascii="宋体" w:hAnsi="宋体" w:cs="仿宋_GB2312"/>
                <w:szCs w:val="21"/>
                <w:lang w:val="zh-CN"/>
              </w:rPr>
              <w:t>其他补充事项</w:t>
            </w:r>
          </w:p>
        </w:tc>
      </w:tr>
      <w:tr w14:paraId="7FCC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vAlign w:val="center"/>
          </w:tcPr>
          <w:p w14:paraId="63899279">
            <w:pPr>
              <w:ind w:firstLine="480" w:firstLineChars="200"/>
              <w:rPr>
                <w:rFonts w:hint="eastAsia" w:ascii="宋体" w:hAnsi="宋体"/>
                <w:szCs w:val="21"/>
              </w:rPr>
            </w:pPr>
            <w:r>
              <w:rPr>
                <w:rFonts w:hint="eastAsia" w:ascii="宋体" w:hAnsi="宋体"/>
                <w:szCs w:val="21"/>
              </w:rPr>
              <w:t>1.除本磋商文件另有规定外，磋商文件中出现的类似于“近三年”或“前三年”、“近五年”或“前五年”均指递交响应文件时间以前3年或前5年，以此类推。如：递交响应文件时间为2020年3月1日，则“近三年”是指2017年3月1日至2020年2月29日。</w:t>
            </w:r>
          </w:p>
          <w:p w14:paraId="2FC51F59">
            <w:pPr>
              <w:ind w:firstLine="480" w:firstLineChars="200"/>
              <w:rPr>
                <w:rFonts w:hint="eastAsia" w:ascii="宋体" w:hAnsi="宋体"/>
                <w:szCs w:val="21"/>
              </w:rPr>
            </w:pPr>
            <w:r>
              <w:rPr>
                <w:rFonts w:hint="eastAsia" w:ascii="宋体" w:hAnsi="宋体"/>
                <w:szCs w:val="21"/>
              </w:rPr>
              <w:t>2.本磋商文件所称的“以上”、“以下”、“内”、“以内”，包括本数；所称的“不足”，不包括本数。</w:t>
            </w:r>
          </w:p>
          <w:p w14:paraId="385068AF">
            <w:pPr>
              <w:adjustRightInd w:val="0"/>
              <w:snapToGrid w:val="0"/>
              <w:ind w:right="10" w:firstLine="480" w:firstLineChars="200"/>
              <w:rPr>
                <w:rFonts w:hint="eastAsia" w:ascii="宋体" w:hAnsi="宋体" w:cs="仿宋_GB2312"/>
                <w:szCs w:val="21"/>
                <w:lang w:val="zh-CN"/>
              </w:rPr>
            </w:pPr>
            <w:r>
              <w:rPr>
                <w:rFonts w:hint="eastAsia" w:ascii="宋体" w:hAnsi="宋体"/>
                <w:szCs w:val="21"/>
              </w:rPr>
              <w:t>3.供应商须知前附表中，“</w:t>
            </w:r>
            <w:r>
              <w:rPr>
                <w:rFonts w:hint="eastAsia" w:ascii="宋体" w:hAnsi="宋体" w:cs="仿宋_GB2312"/>
                <w:szCs w:val="21"/>
              </w:rPr>
              <w:sym w:font="Wingdings" w:char="00FE"/>
            </w:r>
            <w:r>
              <w:rPr>
                <w:rFonts w:hint="eastAsia" w:ascii="宋体" w:hAnsi="宋体"/>
                <w:szCs w:val="21"/>
              </w:rPr>
              <w:t>”代表选中，“</w:t>
            </w:r>
            <w:r>
              <w:rPr>
                <w:rFonts w:hint="eastAsia" w:ascii="宋体" w:hAnsi="宋体" w:cs="仿宋_GB2312"/>
                <w:szCs w:val="21"/>
              </w:rPr>
              <w:sym w:font="Wingdings" w:char="00A8"/>
            </w:r>
            <w:r>
              <w:rPr>
                <w:rFonts w:hint="eastAsia" w:ascii="宋体" w:hAnsi="宋体"/>
                <w:szCs w:val="21"/>
              </w:rPr>
              <w:t>”代表未选中。</w:t>
            </w:r>
          </w:p>
        </w:tc>
      </w:tr>
    </w:tbl>
    <w:p w14:paraId="6D588DBA">
      <w:pPr>
        <w:rPr>
          <w:rFonts w:hint="eastAsia" w:ascii="宋体" w:hAnsi="宋体" w:cs="仿宋_GB2312"/>
        </w:rPr>
      </w:pPr>
      <w:r>
        <w:rPr>
          <w:rFonts w:ascii="宋体" w:hAnsi="宋体" w:cs="仿宋_GB2312"/>
        </w:rPr>
        <w:br w:type="page"/>
      </w:r>
    </w:p>
    <w:p w14:paraId="03E36DED">
      <w:pPr>
        <w:jc w:val="left"/>
        <w:rPr>
          <w:rFonts w:hint="eastAsia" w:ascii="宋体" w:hAnsi="宋体"/>
          <w:b/>
          <w:bCs/>
          <w:szCs w:val="22"/>
        </w:rPr>
      </w:pPr>
      <w:r>
        <w:rPr>
          <w:rFonts w:hint="eastAsia" w:ascii="宋体" w:hAnsi="宋体"/>
          <w:b/>
          <w:bCs/>
          <w:szCs w:val="22"/>
        </w:rPr>
        <w:t>附件：</w:t>
      </w:r>
    </w:p>
    <w:p w14:paraId="46FCD704">
      <w:pPr>
        <w:widowControl/>
        <w:shd w:val="clear" w:color="auto" w:fill="FFFFFF"/>
        <w:spacing w:before="100" w:beforeAutospacing="1" w:after="100" w:afterAutospacing="1"/>
        <w:jc w:val="center"/>
        <w:rPr>
          <w:rFonts w:hint="eastAsia" w:ascii="宋体" w:hAnsi="宋体" w:cs="宋体"/>
          <w:color w:val="000000"/>
          <w:sz w:val="21"/>
          <w:szCs w:val="21"/>
        </w:rPr>
      </w:pPr>
      <w:r>
        <w:rPr>
          <w:rFonts w:hint="eastAsia" w:ascii="宋体" w:hAnsi="宋体" w:cs="宋体"/>
          <w:b/>
          <w:bCs/>
          <w:color w:val="000000"/>
          <w:sz w:val="28"/>
          <w:szCs w:val="28"/>
        </w:rPr>
        <w:t>中小企业划型标准规定</w:t>
      </w:r>
    </w:p>
    <w:p w14:paraId="6CD19DF3">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一、根据《中华人民共和国中小企业促进法》和《国务院关于进一步促进中小企业发展的若干意见》(国发〔2009〕36号)，制定本规定。</w:t>
      </w:r>
    </w:p>
    <w:p w14:paraId="40A569E4">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二、中小企业划分为中型、小型、微型三种类型，具体标准根据企业从业人员、营业收入、资产总额等指标，结合行业特点制定。</w:t>
      </w:r>
    </w:p>
    <w:p w14:paraId="24DC17FC">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A90F551">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四、各行业划型标准为：</w:t>
      </w:r>
    </w:p>
    <w:p w14:paraId="161FE4F1">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（一）农、林、牧、渔业。营业收入20000万元以下的为中小微型企业。其中，营业收入500万元及以上的为中型企业，营业收入50万元及以上的为小型企业，营业收入50万元以下的为微型企业。</w:t>
      </w:r>
    </w:p>
    <w:p w14:paraId="609EB416">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36F9538">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ABC6E65">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9E3E57F">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6E7F394">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B7868AF">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554B4F9">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DAFA586">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66DE343">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0B47C86">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719EBD5">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8792B56">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B805DBA">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698A075">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85073F6">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（十六）其他未列明行业。从业人员300人以下的为中小微型企业。其中，从业人员100人及以上的为中型企业；从业人员10人及以上的为小型企业；从业人员10人以下的为微型企业。</w:t>
      </w:r>
    </w:p>
    <w:p w14:paraId="617D5478">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五、企业类型的划分以统计部门的统计数据为依据。</w:t>
      </w:r>
    </w:p>
    <w:p w14:paraId="201E70F6">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六、本规定适用于在中华人民共和国境内依法设立的各类所有制和各种组织形式的企业。个体工商户和本规定以外的行业，参照本规定进行划型。</w:t>
      </w:r>
    </w:p>
    <w:p w14:paraId="4AE06063">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七、本规定的中型企业标准上限即为大型企业标准的下限，国家统计部门据此制定大中小微型企业的统计分类。国务院有关部门据此进行相关数据分析，不得制定与本规定不一致的企业划型标准。</w:t>
      </w:r>
    </w:p>
    <w:p w14:paraId="1CDE99B2">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八、本规定由工业和信息化部、国家统计局会同有关部门根据《国民经济行业分类》修订情况和企业发展变化情况适时修订。</w:t>
      </w:r>
    </w:p>
    <w:p w14:paraId="22BB1270">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九、本规定由工业和信息化部、国家统计局会同有关部门负责解释。</w:t>
      </w:r>
    </w:p>
    <w:p w14:paraId="7DBF252E">
      <w:pPr>
        <w:wordWrap w:val="0"/>
        <w:ind w:firstLine="480"/>
        <w:rPr>
          <w:rFonts w:hint="eastAsia" w:ascii="宋体" w:hAnsi="宋体"/>
          <w:iCs/>
          <w:szCs w:val="22"/>
          <w:shd w:val="clear" w:color="auto" w:fill="FFFFFF"/>
          <w:lang w:val="zh-CN"/>
        </w:rPr>
      </w:pPr>
      <w:r>
        <w:rPr>
          <w:rFonts w:hint="eastAsia" w:ascii="宋体" w:hAnsi="宋体"/>
          <w:iCs/>
          <w:szCs w:val="22"/>
          <w:shd w:val="clear" w:color="auto" w:fill="FFFFFF"/>
          <w:lang w:val="zh-CN"/>
        </w:rPr>
        <w:t>十、本规定自发布之日起执行，原国家经贸委、原国家计委、财政部和国家统计局2003年颁布的《中小企业标准暂行规定》同时废止。</w:t>
      </w:r>
    </w:p>
    <w:p w14:paraId="29025564">
      <w:pPr>
        <w:jc w:val="left"/>
        <w:rPr>
          <w:rFonts w:hint="eastAsia" w:ascii="宋体" w:hAnsi="宋体"/>
          <w:szCs w:val="22"/>
        </w:rPr>
      </w:pPr>
      <w:r>
        <w:rPr>
          <w:rFonts w:ascii="宋体" w:hAnsi="宋体"/>
          <w:szCs w:val="22"/>
        </w:rPr>
        <w:br w:type="page"/>
      </w:r>
    </w:p>
    <w:p w14:paraId="7941FF25">
      <w:pPr>
        <w:autoSpaceDE w:val="0"/>
        <w:autoSpaceDN w:val="0"/>
        <w:adjustRightInd w:val="0"/>
        <w:snapToGrid w:val="0"/>
        <w:jc w:val="center"/>
        <w:outlineLvl w:val="1"/>
        <w:rPr>
          <w:rFonts w:hint="eastAsia" w:ascii="宋体" w:hAnsi="宋体" w:cs="仿宋_GB2312"/>
          <w:b/>
          <w:sz w:val="28"/>
          <w:szCs w:val="28"/>
        </w:rPr>
      </w:pPr>
      <w:bookmarkStart w:id="85" w:name="_Toc470172662"/>
      <w:bookmarkStart w:id="86" w:name="_Toc18533"/>
      <w:r>
        <w:rPr>
          <w:rFonts w:hint="eastAsia" w:ascii="宋体" w:hAnsi="宋体" w:cs="仿宋_GB2312"/>
          <w:b/>
          <w:sz w:val="28"/>
          <w:szCs w:val="28"/>
        </w:rPr>
        <w:t>二、供应商须知</w:t>
      </w:r>
      <w:bookmarkEnd w:id="85"/>
      <w:bookmarkEnd w:id="86"/>
    </w:p>
    <w:p w14:paraId="73E621E7">
      <w:pPr>
        <w:tabs>
          <w:tab w:val="left" w:pos="425"/>
          <w:tab w:val="left" w:pos="540"/>
        </w:tabs>
        <w:snapToGrid w:val="0"/>
        <w:ind w:firstLine="482" w:firstLineChars="200"/>
        <w:outlineLvl w:val="1"/>
        <w:rPr>
          <w:rFonts w:hint="eastAsia" w:ascii="宋体" w:hAnsi="宋体" w:cs="仿宋_GB2312"/>
          <w:b/>
        </w:rPr>
      </w:pPr>
      <w:bookmarkStart w:id="87" w:name="_Toc13382"/>
      <w:bookmarkStart w:id="88" w:name="_Toc46771638"/>
      <w:bookmarkStart w:id="89" w:name="_Toc470172694"/>
      <w:r>
        <w:rPr>
          <w:rFonts w:hint="eastAsia" w:ascii="宋体" w:hAnsi="宋体" w:cs="仿宋_GB2312"/>
          <w:b/>
        </w:rPr>
        <w:t>（一）总则</w:t>
      </w:r>
      <w:bookmarkEnd w:id="87"/>
      <w:bookmarkEnd w:id="88"/>
    </w:p>
    <w:p w14:paraId="5EAF97AC">
      <w:pPr>
        <w:tabs>
          <w:tab w:val="left" w:pos="540"/>
        </w:tabs>
        <w:snapToGrid w:val="0"/>
        <w:ind w:firstLine="482" w:firstLineChars="200"/>
        <w:outlineLvl w:val="1"/>
        <w:rPr>
          <w:rFonts w:hint="eastAsia" w:ascii="宋体" w:hAnsi="宋体" w:cs="仿宋_GB2312"/>
          <w:b/>
        </w:rPr>
      </w:pPr>
      <w:bookmarkStart w:id="90" w:name="_Toc15304"/>
      <w:bookmarkStart w:id="91" w:name="_Toc46771639"/>
      <w:bookmarkStart w:id="92" w:name="_Toc27243"/>
      <w:bookmarkStart w:id="93" w:name="_Toc51674210"/>
      <w:bookmarkStart w:id="94" w:name="_Toc48688788"/>
      <w:bookmarkStart w:id="95" w:name="_Toc52960552"/>
      <w:bookmarkStart w:id="96" w:name="_Toc46772240"/>
      <w:bookmarkStart w:id="97" w:name="_Toc52962726"/>
      <w:bookmarkStart w:id="98" w:name="_Toc470172664"/>
      <w:bookmarkStart w:id="99" w:name="_Toc48846108"/>
      <w:r>
        <w:rPr>
          <w:rFonts w:hint="eastAsia" w:ascii="宋体" w:hAnsi="宋体" w:cs="仿宋_GB2312"/>
          <w:b/>
        </w:rPr>
        <w:t>1.适用范围</w:t>
      </w:r>
      <w:bookmarkEnd w:id="90"/>
      <w:bookmarkEnd w:id="91"/>
      <w:bookmarkEnd w:id="92"/>
      <w:bookmarkEnd w:id="93"/>
      <w:bookmarkEnd w:id="94"/>
      <w:bookmarkEnd w:id="95"/>
      <w:bookmarkEnd w:id="96"/>
      <w:bookmarkEnd w:id="97"/>
      <w:bookmarkEnd w:id="98"/>
      <w:bookmarkEnd w:id="99"/>
    </w:p>
    <w:p w14:paraId="115A8BF6">
      <w:pPr>
        <w:tabs>
          <w:tab w:val="left" w:pos="426"/>
        </w:tabs>
        <w:autoSpaceDE w:val="0"/>
        <w:autoSpaceDN w:val="0"/>
        <w:adjustRightInd w:val="0"/>
        <w:snapToGrid w:val="0"/>
        <w:ind w:firstLine="480" w:firstLineChars="200"/>
        <w:rPr>
          <w:rFonts w:hint="eastAsia" w:ascii="宋体" w:hAnsi="宋体" w:cs="仿宋_GB2312"/>
          <w:snapToGrid w:val="0"/>
          <w:kern w:val="0"/>
        </w:rPr>
      </w:pPr>
      <w:r>
        <w:rPr>
          <w:rFonts w:hint="eastAsia" w:ascii="宋体" w:hAnsi="宋体" w:cs="仿宋_GB2312"/>
          <w:snapToGrid w:val="0"/>
          <w:kern w:val="0"/>
        </w:rPr>
        <w:t>1.1本竞争性磋商文件仅适用于本次竞争性磋商中所述项目的采购活动。</w:t>
      </w:r>
    </w:p>
    <w:p w14:paraId="59B8141D">
      <w:pPr>
        <w:tabs>
          <w:tab w:val="left" w:pos="540"/>
        </w:tabs>
        <w:snapToGrid w:val="0"/>
        <w:ind w:firstLine="482" w:firstLineChars="200"/>
        <w:outlineLvl w:val="1"/>
        <w:rPr>
          <w:rFonts w:hint="eastAsia" w:ascii="宋体" w:hAnsi="宋体" w:cs="仿宋_GB2312"/>
          <w:b/>
        </w:rPr>
      </w:pPr>
      <w:bookmarkStart w:id="100" w:name="_Toc46771640"/>
      <w:bookmarkStart w:id="101" w:name="_Toc26178"/>
      <w:bookmarkStart w:id="102" w:name="_Toc48846109"/>
      <w:bookmarkStart w:id="103" w:name="_Toc470172665"/>
      <w:bookmarkStart w:id="104" w:name="_Toc52960553"/>
      <w:bookmarkStart w:id="105" w:name="_Toc46772241"/>
      <w:bookmarkStart w:id="106" w:name="_Toc51674211"/>
      <w:bookmarkStart w:id="107" w:name="_Toc30547"/>
      <w:bookmarkStart w:id="108" w:name="_Toc48688789"/>
      <w:bookmarkStart w:id="109" w:name="_Toc52962727"/>
      <w:r>
        <w:rPr>
          <w:rFonts w:hint="eastAsia" w:ascii="宋体" w:hAnsi="宋体" w:cs="仿宋_GB2312"/>
          <w:b/>
        </w:rPr>
        <w:t>2.定义</w:t>
      </w:r>
      <w:bookmarkEnd w:id="100"/>
      <w:bookmarkEnd w:id="101"/>
      <w:bookmarkEnd w:id="102"/>
      <w:bookmarkEnd w:id="103"/>
      <w:bookmarkEnd w:id="104"/>
      <w:bookmarkEnd w:id="105"/>
      <w:bookmarkEnd w:id="106"/>
      <w:bookmarkEnd w:id="107"/>
      <w:bookmarkEnd w:id="108"/>
      <w:bookmarkEnd w:id="109"/>
    </w:p>
    <w:p w14:paraId="05E87BC6">
      <w:pPr>
        <w:tabs>
          <w:tab w:val="left" w:pos="426"/>
        </w:tabs>
        <w:autoSpaceDE w:val="0"/>
        <w:autoSpaceDN w:val="0"/>
        <w:adjustRightInd w:val="0"/>
        <w:snapToGrid w:val="0"/>
        <w:ind w:firstLine="480" w:firstLineChars="200"/>
        <w:rPr>
          <w:rFonts w:hint="eastAsia" w:ascii="宋体" w:hAnsi="宋体" w:cs="仿宋_GB2312"/>
          <w:snapToGrid w:val="0"/>
          <w:kern w:val="0"/>
        </w:rPr>
      </w:pPr>
      <w:r>
        <w:rPr>
          <w:rFonts w:hint="eastAsia" w:ascii="宋体" w:hAnsi="宋体" w:cs="仿宋_GB2312"/>
          <w:snapToGrid w:val="0"/>
          <w:kern w:val="0"/>
        </w:rPr>
        <w:t>2.1“采购人”：本次磋商的采购人见《供应商须知前附表》。</w:t>
      </w:r>
    </w:p>
    <w:p w14:paraId="42E1093C">
      <w:pPr>
        <w:tabs>
          <w:tab w:val="left" w:pos="426"/>
        </w:tabs>
        <w:autoSpaceDE w:val="0"/>
        <w:autoSpaceDN w:val="0"/>
        <w:adjustRightInd w:val="0"/>
        <w:snapToGrid w:val="0"/>
        <w:ind w:firstLine="480" w:firstLineChars="200"/>
        <w:rPr>
          <w:rFonts w:hint="eastAsia" w:ascii="宋体" w:hAnsi="宋体" w:cs="仿宋_GB2312"/>
          <w:snapToGrid w:val="0"/>
          <w:kern w:val="0"/>
        </w:rPr>
      </w:pPr>
      <w:r>
        <w:rPr>
          <w:rFonts w:hint="eastAsia" w:ascii="宋体" w:hAnsi="宋体" w:cs="仿宋_GB2312"/>
          <w:snapToGrid w:val="0"/>
          <w:kern w:val="0"/>
        </w:rPr>
        <w:t>2.2“采购代理机构”：本次磋商的采购代理机构见《供应商须知前附表》。</w:t>
      </w:r>
    </w:p>
    <w:p w14:paraId="4E2C2660">
      <w:pPr>
        <w:tabs>
          <w:tab w:val="left" w:pos="426"/>
        </w:tabs>
        <w:autoSpaceDE w:val="0"/>
        <w:autoSpaceDN w:val="0"/>
        <w:adjustRightInd w:val="0"/>
        <w:snapToGrid w:val="0"/>
        <w:ind w:firstLine="480" w:firstLineChars="200"/>
        <w:rPr>
          <w:rFonts w:hint="eastAsia" w:ascii="宋体" w:hAnsi="宋体" w:cs="仿宋_GB2312"/>
          <w:snapToGrid w:val="0"/>
          <w:kern w:val="0"/>
        </w:rPr>
      </w:pPr>
      <w:r>
        <w:rPr>
          <w:rFonts w:hint="eastAsia" w:ascii="宋体" w:hAnsi="宋体" w:cs="仿宋_GB2312"/>
          <w:snapToGrid w:val="0"/>
          <w:kern w:val="0"/>
        </w:rPr>
        <w:t>2.3“供应商”是指获取本磋商文件的法人、其他组织或者自然人。</w:t>
      </w:r>
    </w:p>
    <w:p w14:paraId="0EC91A14">
      <w:pPr>
        <w:tabs>
          <w:tab w:val="left" w:pos="426"/>
        </w:tabs>
        <w:autoSpaceDE w:val="0"/>
        <w:autoSpaceDN w:val="0"/>
        <w:adjustRightInd w:val="0"/>
        <w:snapToGrid w:val="0"/>
        <w:ind w:firstLine="480" w:firstLineChars="200"/>
        <w:rPr>
          <w:rFonts w:hint="eastAsia" w:ascii="宋体" w:hAnsi="宋体" w:cs="仿宋_GB2312"/>
          <w:snapToGrid w:val="0"/>
          <w:kern w:val="0"/>
        </w:rPr>
      </w:pPr>
      <w:r>
        <w:rPr>
          <w:rFonts w:hint="eastAsia" w:ascii="宋体" w:hAnsi="宋体" w:cs="仿宋_GB2312"/>
          <w:snapToGrid w:val="0"/>
          <w:kern w:val="0"/>
        </w:rPr>
        <w:t>2.4“磋商供应商”是指</w:t>
      </w:r>
    </w:p>
    <w:p w14:paraId="53FA25A4">
      <w:pPr>
        <w:tabs>
          <w:tab w:val="left" w:pos="525"/>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（1）符合具备《中华人民共和国政府采购法》第二十二条规定的条件。</w:t>
      </w:r>
    </w:p>
    <w:p w14:paraId="3E82DD25">
      <w:pPr>
        <w:tabs>
          <w:tab w:val="left" w:pos="525"/>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（2）符合《供应商须知前附表》的相应条件。</w:t>
      </w:r>
    </w:p>
    <w:p w14:paraId="3D6AA2BE">
      <w:pPr>
        <w:tabs>
          <w:tab w:val="left" w:pos="525"/>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（3）通过竞争性磋商采购评定办法中初步审核的供应商。</w:t>
      </w:r>
    </w:p>
    <w:p w14:paraId="3EF225BF">
      <w:pPr>
        <w:tabs>
          <w:tab w:val="left" w:pos="426"/>
        </w:tabs>
        <w:autoSpaceDE w:val="0"/>
        <w:autoSpaceDN w:val="0"/>
        <w:adjustRightInd w:val="0"/>
        <w:snapToGrid w:val="0"/>
        <w:ind w:firstLine="480" w:firstLineChars="200"/>
        <w:rPr>
          <w:rFonts w:hint="eastAsia" w:ascii="宋体" w:hAnsi="宋体" w:cs="仿宋_GB2312"/>
          <w:snapToGrid w:val="0"/>
          <w:kern w:val="0"/>
        </w:rPr>
      </w:pPr>
      <w:r>
        <w:rPr>
          <w:rFonts w:hint="eastAsia" w:ascii="宋体" w:hAnsi="宋体" w:cs="仿宋_GB2312"/>
          <w:snapToGrid w:val="0"/>
          <w:kern w:val="0"/>
        </w:rPr>
        <w:t>2.5“成交供应商”是指经磋商小组评审推荐，采购人授予合同的供应商。</w:t>
      </w:r>
    </w:p>
    <w:p w14:paraId="6A9ED83E">
      <w:pPr>
        <w:tabs>
          <w:tab w:val="left" w:pos="540"/>
        </w:tabs>
        <w:snapToGrid w:val="0"/>
        <w:ind w:firstLine="482" w:firstLineChars="200"/>
        <w:outlineLvl w:val="1"/>
        <w:rPr>
          <w:rFonts w:hint="eastAsia" w:ascii="宋体" w:hAnsi="宋体" w:cs="仿宋_GB2312"/>
          <w:b/>
        </w:rPr>
      </w:pPr>
      <w:bookmarkStart w:id="110" w:name="_Toc51674212"/>
      <w:bookmarkStart w:id="111" w:name="_Toc48688790"/>
      <w:bookmarkStart w:id="112" w:name="_Toc30503"/>
      <w:bookmarkStart w:id="113" w:name="_Toc470172666"/>
      <w:bookmarkStart w:id="114" w:name="_Toc52962728"/>
      <w:bookmarkStart w:id="115" w:name="_Toc48846110"/>
      <w:bookmarkStart w:id="116" w:name="_Toc46772242"/>
      <w:bookmarkStart w:id="117" w:name="_Toc46771641"/>
      <w:bookmarkStart w:id="118" w:name="_Toc31880"/>
      <w:bookmarkStart w:id="119" w:name="_Toc52960554"/>
      <w:r>
        <w:rPr>
          <w:rFonts w:hint="eastAsia" w:ascii="宋体" w:hAnsi="宋体" w:cs="仿宋_GB2312"/>
          <w:b/>
        </w:rPr>
        <w:t>3.工程、货物及服务</w:t>
      </w:r>
      <w:bookmarkEnd w:id="110"/>
      <w:bookmarkEnd w:id="111"/>
      <w:bookmarkEnd w:id="112"/>
      <w:bookmarkEnd w:id="113"/>
      <w:bookmarkEnd w:id="114"/>
      <w:bookmarkEnd w:id="115"/>
      <w:bookmarkEnd w:id="116"/>
      <w:bookmarkEnd w:id="117"/>
      <w:bookmarkEnd w:id="118"/>
      <w:bookmarkEnd w:id="119"/>
    </w:p>
    <w:p w14:paraId="6ADAA3C7">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rPr>
        <w:t>3.1</w:t>
      </w:r>
      <w:r>
        <w:rPr>
          <w:rFonts w:hint="eastAsia" w:ascii="宋体" w:hAnsi="宋体" w:cs="仿宋_GB2312"/>
          <w:snapToGrid w:val="0"/>
          <w:kern w:val="0"/>
          <w:lang w:val="zh-CN"/>
        </w:rPr>
        <w:t>“工程”是指建设工程，包括建筑物和构筑物的新建、改建、扩建及其相关的装修、拆除、修缮等。</w:t>
      </w:r>
    </w:p>
    <w:p w14:paraId="60CA00A7">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3.2“货物”是指各种形态和种类的物品，包括原材料、燃料、设备、产品等。</w:t>
      </w:r>
    </w:p>
    <w:p w14:paraId="4087EE25">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3.3“服务”是指除货物（指各种形态和种类的物品，包括原材料、燃料、设备、产品等）和工程（指建设工程，包括建筑物和构筑物的新建、改建、扩建及其相关的装修、拆除、修缮等）以外的其他采购对象。</w:t>
      </w:r>
    </w:p>
    <w:p w14:paraId="39C7D55D">
      <w:pPr>
        <w:tabs>
          <w:tab w:val="left" w:pos="540"/>
        </w:tabs>
        <w:snapToGrid w:val="0"/>
        <w:ind w:firstLine="482" w:firstLineChars="200"/>
        <w:outlineLvl w:val="1"/>
        <w:rPr>
          <w:rFonts w:hint="eastAsia" w:ascii="宋体" w:hAnsi="宋体" w:cs="仿宋_GB2312"/>
          <w:b/>
        </w:rPr>
      </w:pPr>
      <w:bookmarkStart w:id="120" w:name="_Toc51674213"/>
      <w:bookmarkStart w:id="121" w:name="_Toc46772243"/>
      <w:bookmarkStart w:id="122" w:name="_Toc46771642"/>
      <w:bookmarkStart w:id="123" w:name="_Toc9974"/>
      <w:bookmarkStart w:id="124" w:name="_Toc11910"/>
      <w:bookmarkStart w:id="125" w:name="_Toc470172667"/>
      <w:bookmarkStart w:id="126" w:name="_Toc52960555"/>
      <w:bookmarkStart w:id="127" w:name="_Toc48688791"/>
      <w:bookmarkStart w:id="128" w:name="_Toc48846111"/>
      <w:bookmarkStart w:id="129" w:name="_Toc52962729"/>
      <w:r>
        <w:rPr>
          <w:rFonts w:hint="eastAsia" w:ascii="宋体" w:hAnsi="宋体" w:cs="仿宋_GB2312"/>
          <w:b/>
        </w:rPr>
        <w:t>4.费用</w:t>
      </w:r>
      <w:bookmarkEnd w:id="120"/>
      <w:bookmarkEnd w:id="121"/>
      <w:bookmarkEnd w:id="122"/>
      <w:bookmarkEnd w:id="123"/>
      <w:bookmarkEnd w:id="124"/>
      <w:bookmarkEnd w:id="125"/>
      <w:bookmarkEnd w:id="126"/>
      <w:bookmarkEnd w:id="127"/>
      <w:bookmarkEnd w:id="128"/>
      <w:bookmarkEnd w:id="129"/>
    </w:p>
    <w:p w14:paraId="4251150C">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4.1供应商应承担所有与准备和参加磋商有关的费用，不论磋商的结果如何，采购人和采购代理机构均无义务和责任承担这些费用。</w:t>
      </w:r>
    </w:p>
    <w:p w14:paraId="3BA1330B">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4.2成交服务费：成交供应商须在收到成交通知书时向采购代理机构支付成交服务费。服务费支付标准和方法详见《供应商须知前附表》。</w:t>
      </w:r>
    </w:p>
    <w:p w14:paraId="323003FD">
      <w:pPr>
        <w:tabs>
          <w:tab w:val="left" w:pos="425"/>
          <w:tab w:val="left" w:pos="540"/>
        </w:tabs>
        <w:snapToGrid w:val="0"/>
        <w:ind w:firstLine="482" w:firstLineChars="200"/>
        <w:outlineLvl w:val="1"/>
        <w:rPr>
          <w:rFonts w:hint="eastAsia" w:ascii="宋体" w:hAnsi="宋体" w:cs="仿宋_GB2312"/>
          <w:b/>
        </w:rPr>
      </w:pPr>
      <w:bookmarkStart w:id="130" w:name="_Toc470172668"/>
      <w:bookmarkStart w:id="131" w:name="_Toc46771643"/>
      <w:bookmarkStart w:id="132" w:name="_Toc22599"/>
      <w:r>
        <w:rPr>
          <w:rFonts w:hint="eastAsia" w:ascii="宋体" w:hAnsi="宋体" w:cs="仿宋_GB2312"/>
          <w:b/>
        </w:rPr>
        <w:t>（二）磋商文件</w:t>
      </w:r>
      <w:bookmarkEnd w:id="130"/>
      <w:bookmarkEnd w:id="131"/>
      <w:bookmarkEnd w:id="132"/>
    </w:p>
    <w:p w14:paraId="7715D653">
      <w:pPr>
        <w:tabs>
          <w:tab w:val="left" w:pos="540"/>
        </w:tabs>
        <w:snapToGrid w:val="0"/>
        <w:ind w:firstLine="482" w:firstLineChars="200"/>
        <w:outlineLvl w:val="1"/>
        <w:rPr>
          <w:rFonts w:hint="eastAsia" w:ascii="宋体" w:hAnsi="宋体" w:cs="仿宋_GB2312"/>
          <w:b/>
        </w:rPr>
      </w:pPr>
      <w:bookmarkStart w:id="133" w:name="_Toc326"/>
      <w:bookmarkStart w:id="134" w:name="_Toc46772245"/>
      <w:bookmarkStart w:id="135" w:name="_Toc470172669"/>
      <w:bookmarkStart w:id="136" w:name="_Toc4547"/>
      <w:bookmarkStart w:id="137" w:name="_Toc48688793"/>
      <w:bookmarkStart w:id="138" w:name="_Toc51674215"/>
      <w:bookmarkStart w:id="139" w:name="_Toc52962731"/>
      <w:bookmarkStart w:id="140" w:name="_Toc48846113"/>
      <w:bookmarkStart w:id="141" w:name="_Toc46771644"/>
      <w:bookmarkStart w:id="142" w:name="_Toc52960557"/>
      <w:r>
        <w:rPr>
          <w:rFonts w:hint="eastAsia" w:ascii="宋体" w:hAnsi="宋体" w:cs="仿宋_GB2312"/>
          <w:b/>
        </w:rPr>
        <w:t>5.磋商文件的构成</w:t>
      </w:r>
      <w:bookmarkEnd w:id="133"/>
      <w:bookmarkEnd w:id="134"/>
      <w:bookmarkEnd w:id="135"/>
      <w:bookmarkEnd w:id="136"/>
      <w:bookmarkEnd w:id="137"/>
      <w:bookmarkEnd w:id="138"/>
      <w:bookmarkEnd w:id="139"/>
      <w:bookmarkEnd w:id="140"/>
      <w:bookmarkEnd w:id="141"/>
      <w:bookmarkEnd w:id="142"/>
    </w:p>
    <w:p w14:paraId="1BCC310E">
      <w:pPr>
        <w:tabs>
          <w:tab w:val="left" w:pos="426"/>
        </w:tabs>
        <w:autoSpaceDE w:val="0"/>
        <w:autoSpaceDN w:val="0"/>
        <w:adjustRightInd w:val="0"/>
        <w:snapToGrid w:val="0"/>
        <w:ind w:firstLine="480" w:firstLineChars="200"/>
        <w:rPr>
          <w:rFonts w:hint="eastAsia" w:ascii="宋体" w:hAnsi="宋体" w:cs="仿宋_GB2312"/>
          <w:snapToGrid w:val="0"/>
          <w:kern w:val="0"/>
        </w:rPr>
      </w:pPr>
      <w:r>
        <w:rPr>
          <w:rFonts w:hint="eastAsia" w:ascii="宋体" w:hAnsi="宋体" w:cs="仿宋_GB2312"/>
          <w:snapToGrid w:val="0"/>
          <w:kern w:val="0"/>
        </w:rPr>
        <w:t>5.1</w:t>
      </w:r>
      <w:r>
        <w:rPr>
          <w:rFonts w:hint="eastAsia" w:ascii="宋体" w:hAnsi="宋体" w:cs="仿宋_GB2312"/>
          <w:snapToGrid w:val="0"/>
          <w:kern w:val="0"/>
          <w:lang w:val="zh-CN"/>
        </w:rPr>
        <w:t>本磋商文件包括</w:t>
      </w:r>
      <w:r>
        <w:rPr>
          <w:rFonts w:hint="eastAsia" w:ascii="宋体" w:hAnsi="宋体" w:cs="仿宋_GB2312"/>
          <w:snapToGrid w:val="0"/>
          <w:kern w:val="0"/>
        </w:rPr>
        <w:t>：</w:t>
      </w:r>
    </w:p>
    <w:p w14:paraId="0382A627">
      <w:pPr>
        <w:tabs>
          <w:tab w:val="left" w:pos="525"/>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（1）磋商公告（代磋商邀请函）</w:t>
      </w:r>
    </w:p>
    <w:p w14:paraId="462CE542">
      <w:pPr>
        <w:tabs>
          <w:tab w:val="left" w:pos="525"/>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（2）供应商须知</w:t>
      </w:r>
    </w:p>
    <w:p w14:paraId="4363EC91">
      <w:pPr>
        <w:tabs>
          <w:tab w:val="left" w:pos="525"/>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（3）项目采购需求</w:t>
      </w:r>
    </w:p>
    <w:p w14:paraId="6B775D7A">
      <w:pPr>
        <w:tabs>
          <w:tab w:val="left" w:pos="525"/>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（4）合同草案</w:t>
      </w:r>
    </w:p>
    <w:p w14:paraId="5D49F340">
      <w:pPr>
        <w:tabs>
          <w:tab w:val="left" w:pos="525"/>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（5）评审程序、方法及标准</w:t>
      </w:r>
    </w:p>
    <w:p w14:paraId="7905C7AC">
      <w:pPr>
        <w:tabs>
          <w:tab w:val="left" w:pos="525"/>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（6）响应文件的格式</w:t>
      </w:r>
    </w:p>
    <w:p w14:paraId="6DCA0120">
      <w:pPr>
        <w:tabs>
          <w:tab w:val="left" w:pos="525"/>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（7）采购过程中由采购代理机构发出的澄清和修正文件</w:t>
      </w:r>
    </w:p>
    <w:p w14:paraId="799A1B56">
      <w:pPr>
        <w:tabs>
          <w:tab w:val="left" w:pos="525"/>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（8）磋商小组在磋商过程中发出的对本磋商文件的实质性变动</w:t>
      </w:r>
    </w:p>
    <w:p w14:paraId="2817B60B">
      <w:pPr>
        <w:tabs>
          <w:tab w:val="left" w:pos="540"/>
        </w:tabs>
        <w:snapToGrid w:val="0"/>
        <w:ind w:firstLine="482" w:firstLineChars="200"/>
        <w:outlineLvl w:val="1"/>
        <w:rPr>
          <w:rFonts w:hint="eastAsia" w:ascii="宋体" w:hAnsi="宋体" w:cs="仿宋_GB2312"/>
          <w:b/>
        </w:rPr>
      </w:pPr>
      <w:bookmarkStart w:id="143" w:name="_Toc46772246"/>
      <w:bookmarkStart w:id="144" w:name="_Toc51674216"/>
      <w:bookmarkStart w:id="145" w:name="_Toc9016"/>
      <w:bookmarkStart w:id="146" w:name="_Toc48846114"/>
      <w:bookmarkStart w:id="147" w:name="_Toc52960558"/>
      <w:bookmarkStart w:id="148" w:name="_Toc478415174"/>
      <w:bookmarkStart w:id="149" w:name="_Toc48688794"/>
      <w:bookmarkStart w:id="150" w:name="_Toc52962732"/>
      <w:bookmarkStart w:id="151" w:name="_Toc46771645"/>
      <w:r>
        <w:rPr>
          <w:rFonts w:hint="eastAsia" w:ascii="宋体" w:hAnsi="宋体" w:cs="仿宋_GB2312"/>
          <w:b/>
        </w:rPr>
        <w:t>6.磋商文件的澄清或修改</w:t>
      </w:r>
      <w:bookmarkEnd w:id="143"/>
      <w:bookmarkEnd w:id="144"/>
      <w:bookmarkEnd w:id="145"/>
      <w:bookmarkEnd w:id="146"/>
      <w:bookmarkEnd w:id="147"/>
      <w:bookmarkEnd w:id="148"/>
      <w:bookmarkEnd w:id="149"/>
      <w:bookmarkEnd w:id="150"/>
      <w:bookmarkEnd w:id="151"/>
    </w:p>
    <w:p w14:paraId="30AF8AF4">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6.1提交响应文件截止之日前，采购人、采购代理机构或者磋商小组可以对已发出的磋商文件进行必要的澄清或者修改，澄清或者修改的内容作为磋商文件的组成部分。</w:t>
      </w:r>
    </w:p>
    <w:p w14:paraId="59728D01">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6.2对磋商文件澄清或者修改的内容可能影响响应文件编制的，采购人、采购代理机构或者磋商小组应当在提交响应文件截止之日5日前，以书面形式通知所有接收磋商文件的供应商，不足5日的，应当顺延提交首次响应文件截止时间。</w:t>
      </w:r>
    </w:p>
    <w:p w14:paraId="1A983B74">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6.3供应商在收到澄清或者修改通知后，应在供应商须知前附表规定的时间内以书面形式通知采购人或采购代理机构，确认已收到该澄清或者修改通知。</w:t>
      </w:r>
    </w:p>
    <w:p w14:paraId="5D2D8DAE">
      <w:pPr>
        <w:tabs>
          <w:tab w:val="left" w:pos="540"/>
        </w:tabs>
        <w:snapToGrid w:val="0"/>
        <w:ind w:firstLine="482" w:firstLineChars="200"/>
        <w:outlineLvl w:val="1"/>
        <w:rPr>
          <w:rFonts w:hint="eastAsia" w:ascii="宋体" w:hAnsi="宋体" w:cs="仿宋_GB2312"/>
          <w:b/>
        </w:rPr>
      </w:pPr>
      <w:bookmarkStart w:id="152" w:name="_Toc48688795"/>
      <w:bookmarkStart w:id="153" w:name="_Toc52962733"/>
      <w:bookmarkStart w:id="154" w:name="_Toc51674217"/>
      <w:bookmarkStart w:id="155" w:name="_Toc478415175"/>
      <w:bookmarkStart w:id="156" w:name="_Toc48846115"/>
      <w:bookmarkStart w:id="157" w:name="_Toc52960559"/>
      <w:bookmarkStart w:id="158" w:name="_Toc30595"/>
      <w:bookmarkStart w:id="159" w:name="_Toc46771646"/>
      <w:bookmarkStart w:id="160" w:name="_Toc46772247"/>
      <w:r>
        <w:rPr>
          <w:rFonts w:hint="eastAsia" w:ascii="宋体" w:hAnsi="宋体" w:cs="仿宋_GB2312"/>
          <w:b/>
        </w:rPr>
        <w:t>7.现场踏勘</w:t>
      </w:r>
      <w:bookmarkEnd w:id="152"/>
      <w:bookmarkEnd w:id="153"/>
      <w:bookmarkEnd w:id="154"/>
      <w:bookmarkEnd w:id="155"/>
      <w:bookmarkEnd w:id="156"/>
      <w:bookmarkEnd w:id="157"/>
      <w:bookmarkEnd w:id="158"/>
      <w:bookmarkEnd w:id="159"/>
      <w:bookmarkEnd w:id="160"/>
    </w:p>
    <w:p w14:paraId="37A1436C">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7.1供应商须知前附表规定组织踏勘现场的，采购代理机构按供应商须知前附表规定的时间、地点组织供应商踏勘项目现场。</w:t>
      </w:r>
    </w:p>
    <w:p w14:paraId="40A45FB3">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7.2供应商踏勘现场发生的费用自理。</w:t>
      </w:r>
    </w:p>
    <w:p w14:paraId="7CF82B38">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7.3除采购人和采购代理机构的原因外，供应商自行负责在踏勘现场中所发生的人员伤亡和财产损失。</w:t>
      </w:r>
    </w:p>
    <w:p w14:paraId="579EF156">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7.4采购人在踏勘现场中介绍的项目场地和相关的周边环境情况，供应商在编制响应文件时参考，采购人和采购代理机构不对供应商据此作出的判断和决策负责。</w:t>
      </w:r>
    </w:p>
    <w:p w14:paraId="079D62F6">
      <w:pPr>
        <w:tabs>
          <w:tab w:val="left" w:pos="425"/>
          <w:tab w:val="left" w:pos="540"/>
        </w:tabs>
        <w:snapToGrid w:val="0"/>
        <w:ind w:firstLine="482" w:firstLineChars="200"/>
        <w:outlineLvl w:val="1"/>
        <w:rPr>
          <w:rFonts w:hint="eastAsia" w:ascii="宋体" w:hAnsi="宋体" w:cs="仿宋_GB2312"/>
          <w:b/>
        </w:rPr>
      </w:pPr>
      <w:bookmarkStart w:id="161" w:name="_Toc470172672"/>
      <w:bookmarkStart w:id="162" w:name="_Toc46771647"/>
      <w:bookmarkStart w:id="163" w:name="_Toc22893"/>
      <w:r>
        <w:rPr>
          <w:rFonts w:hint="eastAsia" w:ascii="宋体" w:hAnsi="宋体" w:cs="仿宋_GB2312"/>
          <w:b/>
        </w:rPr>
        <w:t>（三）竞争性磋商响应文件</w:t>
      </w:r>
      <w:bookmarkEnd w:id="161"/>
      <w:bookmarkEnd w:id="162"/>
      <w:bookmarkEnd w:id="163"/>
    </w:p>
    <w:p w14:paraId="3BEA2E5D">
      <w:pPr>
        <w:tabs>
          <w:tab w:val="left" w:pos="540"/>
        </w:tabs>
        <w:snapToGrid w:val="0"/>
        <w:ind w:firstLine="482" w:firstLineChars="200"/>
        <w:outlineLvl w:val="1"/>
        <w:rPr>
          <w:rFonts w:hint="eastAsia" w:ascii="宋体" w:hAnsi="宋体" w:cs="仿宋_GB2312"/>
          <w:b/>
        </w:rPr>
      </w:pPr>
      <w:bookmarkStart w:id="164" w:name="_Toc30987"/>
      <w:bookmarkStart w:id="165" w:name="_Toc12221"/>
      <w:bookmarkStart w:id="166" w:name="_Toc52960561"/>
      <w:bookmarkStart w:id="167" w:name="_Toc46772249"/>
      <w:bookmarkStart w:id="168" w:name="_Toc48846117"/>
      <w:bookmarkStart w:id="169" w:name="_Toc470172673"/>
      <w:bookmarkStart w:id="170" w:name="_Toc48688797"/>
      <w:bookmarkStart w:id="171" w:name="_Toc51674219"/>
      <w:bookmarkStart w:id="172" w:name="_Toc46771648"/>
      <w:bookmarkStart w:id="173" w:name="_Toc52962735"/>
      <w:r>
        <w:rPr>
          <w:rFonts w:hint="eastAsia" w:ascii="宋体" w:hAnsi="宋体" w:cs="仿宋_GB2312"/>
          <w:b/>
        </w:rPr>
        <w:t>8.语言和计量单位</w:t>
      </w:r>
      <w:bookmarkEnd w:id="164"/>
      <w:bookmarkEnd w:id="165"/>
      <w:bookmarkEnd w:id="166"/>
      <w:bookmarkEnd w:id="167"/>
      <w:bookmarkEnd w:id="168"/>
      <w:bookmarkEnd w:id="169"/>
      <w:bookmarkEnd w:id="170"/>
      <w:bookmarkEnd w:id="171"/>
      <w:bookmarkEnd w:id="172"/>
      <w:bookmarkEnd w:id="173"/>
    </w:p>
    <w:p w14:paraId="22018C10">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8.1供应商提交的竞争性磋商响应文件以及供应商与采购代理机构或采购人就有关磋商的所有来往函电均应使用中文。供应商提交的支持文件或印刷的文献可以用另一种语言，但相应内容应附有中文翻译本，在解释竞争性磋商响应文件时以中文翻译本为准。</w:t>
      </w:r>
    </w:p>
    <w:p w14:paraId="30671954">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8.2除非磋商文件中另有规定，计量单位均采用中华人民共和国法定的计量单位。</w:t>
      </w:r>
    </w:p>
    <w:p w14:paraId="7E438B58">
      <w:pPr>
        <w:tabs>
          <w:tab w:val="left" w:pos="540"/>
        </w:tabs>
        <w:snapToGrid w:val="0"/>
        <w:ind w:firstLine="482" w:firstLineChars="200"/>
        <w:outlineLvl w:val="1"/>
        <w:rPr>
          <w:rFonts w:hint="eastAsia" w:ascii="宋体" w:hAnsi="宋体" w:cs="仿宋_GB2312"/>
          <w:b/>
        </w:rPr>
      </w:pPr>
      <w:bookmarkStart w:id="174" w:name="_Toc48846118"/>
      <w:bookmarkStart w:id="175" w:name="_Toc52962736"/>
      <w:bookmarkStart w:id="176" w:name="_Toc52960562"/>
      <w:bookmarkStart w:id="177" w:name="_Toc46772250"/>
      <w:bookmarkStart w:id="178" w:name="_Toc51674220"/>
      <w:bookmarkStart w:id="179" w:name="_Toc46771649"/>
      <w:bookmarkStart w:id="180" w:name="_Toc32272"/>
      <w:bookmarkStart w:id="181" w:name="_Toc470172674"/>
      <w:bookmarkStart w:id="182" w:name="_Toc48688798"/>
      <w:bookmarkStart w:id="183" w:name="_Toc12115"/>
      <w:r>
        <w:rPr>
          <w:rFonts w:hint="eastAsia" w:ascii="宋体" w:hAnsi="宋体" w:cs="仿宋_GB2312"/>
          <w:b/>
        </w:rPr>
        <w:t>9.竞争性磋商响应文件的构成</w:t>
      </w:r>
      <w:bookmarkEnd w:id="174"/>
      <w:bookmarkEnd w:id="175"/>
      <w:bookmarkEnd w:id="176"/>
      <w:bookmarkEnd w:id="177"/>
      <w:bookmarkEnd w:id="178"/>
      <w:bookmarkEnd w:id="179"/>
      <w:bookmarkEnd w:id="180"/>
      <w:bookmarkEnd w:id="181"/>
      <w:bookmarkEnd w:id="182"/>
      <w:bookmarkEnd w:id="183"/>
    </w:p>
    <w:p w14:paraId="0045BB63">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9.1供应商编制的竞争性磋商响应件应包括的内容详见本文件第六章要求。</w:t>
      </w:r>
    </w:p>
    <w:p w14:paraId="0E3287BB">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注：响应文件目录及内容每页须顺序编写页码。</w:t>
      </w:r>
    </w:p>
    <w:p w14:paraId="438DBE57">
      <w:pPr>
        <w:tabs>
          <w:tab w:val="left" w:pos="540"/>
        </w:tabs>
        <w:snapToGrid w:val="0"/>
        <w:ind w:firstLine="482" w:firstLineChars="200"/>
        <w:outlineLvl w:val="1"/>
        <w:rPr>
          <w:rFonts w:hint="eastAsia" w:ascii="宋体" w:hAnsi="宋体" w:cs="仿宋_GB2312"/>
          <w:b/>
        </w:rPr>
      </w:pPr>
      <w:bookmarkStart w:id="184" w:name="_Toc48846119"/>
      <w:bookmarkStart w:id="185" w:name="_Toc470172675"/>
      <w:bookmarkStart w:id="186" w:name="_Toc25217"/>
      <w:bookmarkStart w:id="187" w:name="_Toc46771650"/>
      <w:bookmarkStart w:id="188" w:name="_Toc51674221"/>
      <w:bookmarkStart w:id="189" w:name="_Toc1262"/>
      <w:bookmarkStart w:id="190" w:name="_Toc46772251"/>
      <w:bookmarkStart w:id="191" w:name="_Toc52960563"/>
      <w:bookmarkStart w:id="192" w:name="_Toc52962737"/>
      <w:bookmarkStart w:id="193" w:name="_Toc48688799"/>
      <w:r>
        <w:rPr>
          <w:rFonts w:hint="eastAsia" w:ascii="宋体" w:hAnsi="宋体" w:cs="仿宋_GB2312"/>
          <w:b/>
        </w:rPr>
        <w:t>10.竞争性磋商响应文件的编制</w:t>
      </w:r>
      <w:bookmarkEnd w:id="184"/>
      <w:bookmarkEnd w:id="185"/>
      <w:bookmarkEnd w:id="186"/>
      <w:bookmarkEnd w:id="187"/>
      <w:bookmarkEnd w:id="188"/>
      <w:bookmarkEnd w:id="189"/>
      <w:bookmarkEnd w:id="190"/>
      <w:bookmarkEnd w:id="191"/>
      <w:bookmarkEnd w:id="192"/>
      <w:bookmarkEnd w:id="193"/>
    </w:p>
    <w:p w14:paraId="2FCBFAA9">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10.1供应商应当按照本磋商文件的要求编制响应文件，并对其提交的响应文件及全部资料的真实性、合法性承担法律责任，并接受采购代理机构对其中任何资料进一步核实的要求。</w:t>
      </w:r>
    </w:p>
    <w:p w14:paraId="3F5BF664">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 xml:space="preserve">10.2供应商应认真阅读本磋商文件中的所有内容，并对本磋商文件提出的要求和条件作出实质性响应。如供应商没有按照本磋商文件的要求提交全部资料，或者没有对本磋商文件在各方面都做出实质性响应的，其响应文件将被视为无效文件。 </w:t>
      </w:r>
    </w:p>
    <w:p w14:paraId="460841BB">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10.3供应商应完整地按本磋商文件的要求提交所有资料并按要求的格式填写规定的所有内容，无相应内容可填项的，应填写“无”、“未测试”、“没有相应指标”等明确的回答文字。如未规定格式的，相关格式由供应商自定。</w:t>
      </w:r>
    </w:p>
    <w:p w14:paraId="45CE6FE3">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10.4供应商在编制响应文件时应注意本次采购对多包采购的规定，多包采购的规定见《供应商须知前附表》。</w:t>
      </w:r>
    </w:p>
    <w:p w14:paraId="1BA71FD9">
      <w:pPr>
        <w:tabs>
          <w:tab w:val="left" w:pos="540"/>
        </w:tabs>
        <w:snapToGrid w:val="0"/>
        <w:ind w:firstLine="482" w:firstLineChars="200"/>
        <w:outlineLvl w:val="1"/>
        <w:rPr>
          <w:rFonts w:hint="eastAsia" w:ascii="宋体" w:hAnsi="宋体" w:cs="仿宋_GB2312"/>
          <w:b/>
        </w:rPr>
      </w:pPr>
      <w:bookmarkStart w:id="194" w:name="_Toc46772252"/>
      <w:bookmarkStart w:id="195" w:name="_Toc13109"/>
      <w:bookmarkStart w:id="196" w:name="_Toc48688800"/>
      <w:bookmarkStart w:id="197" w:name="_Toc470172676"/>
      <w:bookmarkStart w:id="198" w:name="_Toc48846120"/>
      <w:bookmarkStart w:id="199" w:name="_Toc52962738"/>
      <w:bookmarkStart w:id="200" w:name="_Toc46771651"/>
      <w:bookmarkStart w:id="201" w:name="_Toc24544"/>
      <w:bookmarkStart w:id="202" w:name="_Toc52960564"/>
      <w:bookmarkStart w:id="203" w:name="_Toc51674222"/>
      <w:r>
        <w:rPr>
          <w:rFonts w:hint="eastAsia" w:ascii="宋体" w:hAnsi="宋体" w:cs="仿宋_GB2312"/>
          <w:b/>
        </w:rPr>
        <w:t>11.磋商报价</w:t>
      </w:r>
      <w:bookmarkEnd w:id="194"/>
      <w:bookmarkEnd w:id="195"/>
      <w:bookmarkEnd w:id="196"/>
      <w:bookmarkEnd w:id="197"/>
      <w:bookmarkEnd w:id="198"/>
      <w:bookmarkEnd w:id="199"/>
      <w:bookmarkEnd w:id="200"/>
      <w:bookmarkEnd w:id="201"/>
      <w:bookmarkEnd w:id="202"/>
      <w:bookmarkEnd w:id="203"/>
    </w:p>
    <w:p w14:paraId="757D8D23">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11.1磋商报价包括磋商供应商在首次提交的响应文件中的报价、磋商过程中的报价和最后报价。磋商供应商的报价均应以人民币报价。</w:t>
      </w:r>
    </w:p>
    <w:p w14:paraId="6C9C7897">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11.2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无效文件。</w:t>
      </w:r>
    </w:p>
    <w:p w14:paraId="49CB22E1">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11.3供应商应根据本磋商文件的规定和要求、市场价格水平及其走势、磋商供应商的管理水平、磋商供应商的方案和由这些因素决定的磋商供应商之于本项目的成本水平等提出自己的报价。报价应包含完成本磋商文件采购需求全部内容的所有费用，所有根据本磋商文件或其它原因应由磋商供应商支付的税款和其他应交纳的费用都应包括在报价中。</w:t>
      </w:r>
    </w:p>
    <w:p w14:paraId="1105EC7B">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11.4供应商在响应文件中注明免费的项目将视为包含在报价中。</w:t>
      </w:r>
    </w:p>
    <w:p w14:paraId="2B4DDCE3">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11.5每一种采购内容只允许有一个报价，否则其响应文件将被视为无效文件。</w:t>
      </w:r>
    </w:p>
    <w:p w14:paraId="651FBEC3">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11.6成交供应商的报价在合同执行过程中是固定不变的，不得以任何理由予以变更。</w:t>
      </w:r>
    </w:p>
    <w:p w14:paraId="0DE637ED">
      <w:pPr>
        <w:tabs>
          <w:tab w:val="left" w:pos="540"/>
        </w:tabs>
        <w:snapToGrid w:val="0"/>
        <w:ind w:firstLine="482" w:firstLineChars="200"/>
        <w:outlineLvl w:val="1"/>
        <w:rPr>
          <w:rFonts w:hint="eastAsia" w:ascii="宋体" w:hAnsi="宋体" w:cs="仿宋_GB2312"/>
          <w:b/>
        </w:rPr>
      </w:pPr>
      <w:bookmarkStart w:id="204" w:name="_Toc52960565"/>
      <w:bookmarkStart w:id="205" w:name="_Toc48846121"/>
      <w:bookmarkStart w:id="206" w:name="_Toc470172677"/>
      <w:bookmarkStart w:id="207" w:name="_Toc46771652"/>
      <w:bookmarkStart w:id="208" w:name="_Toc22154"/>
      <w:bookmarkStart w:id="209" w:name="_Toc48688801"/>
      <w:bookmarkStart w:id="210" w:name="_Toc52962739"/>
      <w:bookmarkStart w:id="211" w:name="_Toc46772253"/>
      <w:bookmarkStart w:id="212" w:name="_Toc6176"/>
      <w:bookmarkStart w:id="213" w:name="_Toc51674223"/>
      <w:r>
        <w:rPr>
          <w:rFonts w:hint="eastAsia" w:ascii="宋体" w:hAnsi="宋体" w:cs="仿宋_GB2312"/>
          <w:b/>
        </w:rPr>
        <w:t>12.备选方案</w:t>
      </w:r>
      <w:bookmarkEnd w:id="204"/>
      <w:bookmarkEnd w:id="205"/>
      <w:bookmarkEnd w:id="206"/>
      <w:bookmarkEnd w:id="207"/>
      <w:bookmarkEnd w:id="208"/>
      <w:bookmarkEnd w:id="209"/>
      <w:bookmarkEnd w:id="210"/>
      <w:bookmarkEnd w:id="211"/>
      <w:bookmarkEnd w:id="212"/>
      <w:bookmarkEnd w:id="213"/>
    </w:p>
    <w:p w14:paraId="53FC46F4">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12.1是否允许备选方案见《供应商须知前附表》。不允许有备选方案的，若在响应文件中提交了备选方案，其响应文件将被视为无效文件。</w:t>
      </w:r>
    </w:p>
    <w:p w14:paraId="103ADFE7">
      <w:pPr>
        <w:tabs>
          <w:tab w:val="left" w:pos="540"/>
        </w:tabs>
        <w:snapToGrid w:val="0"/>
        <w:ind w:firstLine="482" w:firstLineChars="200"/>
        <w:outlineLvl w:val="1"/>
        <w:rPr>
          <w:rFonts w:hint="eastAsia" w:ascii="宋体" w:hAnsi="宋体" w:cs="仿宋_GB2312"/>
          <w:b/>
        </w:rPr>
      </w:pPr>
      <w:bookmarkStart w:id="214" w:name="_Toc52960566"/>
      <w:bookmarkStart w:id="215" w:name="_Toc3324"/>
      <w:bookmarkStart w:id="216" w:name="_Toc46772254"/>
      <w:bookmarkStart w:id="217" w:name="_Toc470172678"/>
      <w:bookmarkStart w:id="218" w:name="_Toc51674224"/>
      <w:bookmarkStart w:id="219" w:name="_Toc46771653"/>
      <w:bookmarkStart w:id="220" w:name="_Toc28611"/>
      <w:bookmarkStart w:id="221" w:name="_Toc52962740"/>
      <w:bookmarkStart w:id="222" w:name="_Toc48688802"/>
      <w:bookmarkStart w:id="223" w:name="_Toc48846122"/>
      <w:r>
        <w:rPr>
          <w:rFonts w:hint="eastAsia" w:ascii="宋体" w:hAnsi="宋体" w:cs="仿宋_GB2312"/>
          <w:b/>
        </w:rPr>
        <w:t>13.联合体</w:t>
      </w:r>
      <w:bookmarkEnd w:id="214"/>
      <w:bookmarkEnd w:id="215"/>
      <w:bookmarkEnd w:id="216"/>
      <w:bookmarkEnd w:id="217"/>
      <w:bookmarkEnd w:id="218"/>
      <w:bookmarkEnd w:id="219"/>
      <w:bookmarkEnd w:id="220"/>
      <w:bookmarkEnd w:id="221"/>
      <w:bookmarkEnd w:id="222"/>
      <w:bookmarkEnd w:id="223"/>
    </w:p>
    <w:p w14:paraId="3DAC4B8D">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13.1本次采购是否允许联合体参加详见《供应商须知前附表》。</w:t>
      </w:r>
    </w:p>
    <w:p w14:paraId="15DB47A0">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13.2本次采购允许联合体参与磋商的，联合体各方不得再单独或者与其他供应商另外组成联合体参加本项目的磋商，否则相关响应文件均告无效。</w:t>
      </w:r>
    </w:p>
    <w:p w14:paraId="18579214">
      <w:pPr>
        <w:tabs>
          <w:tab w:val="left" w:pos="540"/>
        </w:tabs>
        <w:snapToGrid w:val="0"/>
        <w:ind w:firstLine="482" w:firstLineChars="200"/>
        <w:outlineLvl w:val="1"/>
        <w:rPr>
          <w:rFonts w:hint="eastAsia" w:ascii="宋体" w:hAnsi="宋体" w:cs="仿宋_GB2312"/>
          <w:b/>
        </w:rPr>
      </w:pPr>
      <w:bookmarkStart w:id="224" w:name="_Toc46771654"/>
      <w:bookmarkStart w:id="225" w:name="_Toc46772255"/>
      <w:bookmarkStart w:id="226" w:name="_Toc52960567"/>
      <w:bookmarkStart w:id="227" w:name="_Toc12636"/>
      <w:bookmarkStart w:id="228" w:name="_Toc52962741"/>
      <w:bookmarkStart w:id="229" w:name="_Toc48688803"/>
      <w:bookmarkStart w:id="230" w:name="_Toc51674225"/>
      <w:bookmarkStart w:id="231" w:name="_Toc48846123"/>
      <w:bookmarkStart w:id="232" w:name="_Toc2434"/>
      <w:bookmarkStart w:id="233" w:name="_Toc470172679"/>
      <w:r>
        <w:rPr>
          <w:rFonts w:hint="eastAsia" w:ascii="宋体" w:hAnsi="宋体" w:cs="仿宋_GB2312"/>
          <w:b/>
        </w:rPr>
        <w:t>14.供应商资格证明文件</w:t>
      </w:r>
      <w:bookmarkEnd w:id="224"/>
      <w:bookmarkEnd w:id="225"/>
      <w:bookmarkEnd w:id="226"/>
      <w:bookmarkEnd w:id="227"/>
      <w:bookmarkEnd w:id="228"/>
      <w:bookmarkEnd w:id="229"/>
      <w:bookmarkEnd w:id="230"/>
      <w:bookmarkEnd w:id="231"/>
      <w:bookmarkEnd w:id="232"/>
      <w:bookmarkEnd w:id="233"/>
    </w:p>
    <w:p w14:paraId="728BD1A5">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14.1供应商应在响应文件提交证明其有资格参加磋商的证明文件，证明文件应包括：详见第六章“资格证明文件”。</w:t>
      </w:r>
    </w:p>
    <w:p w14:paraId="78F6929C">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14.2磋商文件要求供应商应提交的其它资格证明文件，应提交的其它资格证明文件见《供应商须知前附表》。</w:t>
      </w:r>
    </w:p>
    <w:p w14:paraId="26636BA0">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14.3除本须知14.1要求的资格证明文件外，如国家法律法规对市场准入有要求的还应提交相关资格证明文件。</w:t>
      </w:r>
    </w:p>
    <w:p w14:paraId="4F24A3D4">
      <w:pPr>
        <w:tabs>
          <w:tab w:val="left" w:pos="426"/>
        </w:tabs>
        <w:autoSpaceDE w:val="0"/>
        <w:autoSpaceDN w:val="0"/>
        <w:adjustRightInd w:val="0"/>
        <w:snapToGrid w:val="0"/>
        <w:ind w:firstLine="480" w:firstLineChars="200"/>
        <w:rPr>
          <w:rFonts w:hint="eastAsia" w:ascii="宋体" w:hAnsi="宋体" w:cs="仿宋_GB2312"/>
        </w:rPr>
      </w:pPr>
      <w:r>
        <w:rPr>
          <w:rFonts w:hint="eastAsia" w:ascii="宋体" w:hAnsi="宋体" w:cs="仿宋_GB2312"/>
          <w:snapToGrid w:val="0"/>
          <w:kern w:val="0"/>
          <w:lang w:val="zh-CN"/>
        </w:rPr>
        <w:t>14.4</w:t>
      </w:r>
      <w:r>
        <w:rPr>
          <w:rFonts w:hint="eastAsia" w:ascii="宋体" w:hAnsi="宋体" w:cs="仿宋_GB2312"/>
          <w:lang w:val="zh-CN"/>
        </w:rPr>
        <w:t>所有证书、证明文件包括按要求提供的官网截图必须是真实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证明材料仅限于供应商本身，参股或控股单位及独立法人子公司的材料不能作为证明材料，但供应商兼并的企业的材料可作为证明材料。</w:t>
      </w:r>
    </w:p>
    <w:p w14:paraId="4BADD987">
      <w:pPr>
        <w:tabs>
          <w:tab w:val="left" w:pos="540"/>
        </w:tabs>
        <w:snapToGrid w:val="0"/>
        <w:ind w:firstLine="482" w:firstLineChars="200"/>
        <w:outlineLvl w:val="1"/>
        <w:rPr>
          <w:rFonts w:hint="eastAsia" w:ascii="宋体" w:hAnsi="宋体" w:cs="仿宋_GB2312"/>
          <w:b/>
        </w:rPr>
      </w:pPr>
      <w:bookmarkStart w:id="234" w:name="_Toc46772256"/>
      <w:bookmarkStart w:id="235" w:name="_Toc16372"/>
      <w:bookmarkStart w:id="236" w:name="_Toc46771655"/>
      <w:bookmarkStart w:id="237" w:name="_Toc52962742"/>
      <w:bookmarkStart w:id="238" w:name="_Toc470172680"/>
      <w:bookmarkStart w:id="239" w:name="_Toc48846124"/>
      <w:bookmarkStart w:id="240" w:name="_Toc9935"/>
      <w:bookmarkStart w:id="241" w:name="_Toc51674226"/>
      <w:bookmarkStart w:id="242" w:name="_Toc48688804"/>
      <w:bookmarkStart w:id="243" w:name="_Toc52960568"/>
      <w:r>
        <w:rPr>
          <w:rFonts w:hint="eastAsia" w:ascii="宋体" w:hAnsi="宋体" w:cs="仿宋_GB2312"/>
          <w:b/>
        </w:rPr>
        <w:t>15.证明报价内容、服务合格性和符合磋商文件规定的文件</w:t>
      </w:r>
      <w:bookmarkEnd w:id="234"/>
      <w:bookmarkEnd w:id="235"/>
      <w:bookmarkEnd w:id="236"/>
      <w:bookmarkEnd w:id="237"/>
      <w:bookmarkEnd w:id="238"/>
      <w:bookmarkEnd w:id="239"/>
      <w:bookmarkEnd w:id="240"/>
      <w:bookmarkEnd w:id="241"/>
      <w:bookmarkEnd w:id="242"/>
      <w:bookmarkEnd w:id="243"/>
    </w:p>
    <w:p w14:paraId="677EDDE4">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15.1证明报价内容符合磋商文件要求的文件和磋商文件规定的其他资料，具体要求见《供应商须知前附表》。</w:t>
      </w:r>
    </w:p>
    <w:p w14:paraId="09136978">
      <w:pPr>
        <w:tabs>
          <w:tab w:val="left" w:pos="540"/>
        </w:tabs>
        <w:snapToGrid w:val="0"/>
        <w:ind w:firstLine="482" w:firstLineChars="200"/>
        <w:outlineLvl w:val="1"/>
        <w:rPr>
          <w:rFonts w:hint="eastAsia" w:ascii="宋体" w:hAnsi="宋体" w:cs="仿宋_GB2312"/>
          <w:b/>
        </w:rPr>
      </w:pPr>
      <w:bookmarkStart w:id="244" w:name="_Toc52962744"/>
      <w:bookmarkStart w:id="245" w:name="_Toc51674228"/>
      <w:bookmarkStart w:id="246" w:name="_Toc52960570"/>
      <w:bookmarkStart w:id="247" w:name="_Toc470172682"/>
      <w:bookmarkStart w:id="248" w:name="_Toc26745"/>
      <w:bookmarkStart w:id="249" w:name="_Toc48846126"/>
      <w:bookmarkStart w:id="250" w:name="_Toc46771657"/>
      <w:bookmarkStart w:id="251" w:name="_Toc48688806"/>
      <w:bookmarkStart w:id="252" w:name="_Toc5668"/>
      <w:bookmarkStart w:id="253" w:name="_Toc46772258"/>
      <w:r>
        <w:rPr>
          <w:rFonts w:hint="eastAsia" w:ascii="宋体" w:hAnsi="宋体" w:cs="仿宋_GB2312"/>
          <w:b/>
        </w:rPr>
        <w:t>1</w:t>
      </w:r>
      <w:r>
        <w:rPr>
          <w:rFonts w:ascii="宋体" w:hAnsi="宋体" w:cs="仿宋_GB2312"/>
          <w:b/>
        </w:rPr>
        <w:t>6</w:t>
      </w:r>
      <w:r>
        <w:rPr>
          <w:rFonts w:hint="eastAsia" w:ascii="宋体" w:hAnsi="宋体" w:cs="仿宋_GB2312"/>
          <w:b/>
        </w:rPr>
        <w:t>.响应文件有效期</w:t>
      </w:r>
      <w:bookmarkEnd w:id="244"/>
      <w:bookmarkEnd w:id="245"/>
      <w:bookmarkEnd w:id="246"/>
      <w:bookmarkEnd w:id="247"/>
      <w:bookmarkEnd w:id="248"/>
      <w:bookmarkEnd w:id="249"/>
      <w:bookmarkEnd w:id="250"/>
      <w:bookmarkEnd w:id="251"/>
      <w:bookmarkEnd w:id="252"/>
      <w:bookmarkEnd w:id="253"/>
    </w:p>
    <w:p w14:paraId="48C1DAD0">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w:t>
      </w:r>
      <w:r>
        <w:rPr>
          <w:rFonts w:ascii="宋体" w:hAnsi="宋体" w:cs="仿宋_GB2312"/>
          <w:snapToGrid w:val="0"/>
          <w:kern w:val="0"/>
          <w:lang w:val="zh-CN"/>
        </w:rPr>
        <w:t>6</w:t>
      </w:r>
      <w:r>
        <w:rPr>
          <w:rFonts w:hint="eastAsia" w:ascii="宋体" w:hAnsi="宋体" w:cs="仿宋_GB2312"/>
          <w:snapToGrid w:val="0"/>
          <w:kern w:val="0"/>
          <w:lang w:val="zh-CN"/>
        </w:rPr>
        <w:t>.1采购响应文件有效期见《供应商须知前附表》，磋商供应商承诺的响应文件有效期不足的，其响应文件将被视为无效文件。</w:t>
      </w:r>
    </w:p>
    <w:p w14:paraId="4FF43C92">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w:t>
      </w:r>
      <w:r>
        <w:rPr>
          <w:rFonts w:ascii="宋体" w:hAnsi="宋体" w:cs="仿宋_GB2312"/>
          <w:snapToGrid w:val="0"/>
          <w:kern w:val="0"/>
          <w:lang w:val="zh-CN"/>
        </w:rPr>
        <w:t>6</w:t>
      </w:r>
      <w:r>
        <w:rPr>
          <w:rFonts w:hint="eastAsia" w:ascii="宋体" w:hAnsi="宋体" w:cs="仿宋_GB2312"/>
          <w:snapToGrid w:val="0"/>
          <w:kern w:val="0"/>
          <w:lang w:val="zh-CN"/>
        </w:rPr>
        <w:t>.2特殊情况下，在原响应文件有效期截止之前，采购代理机构或采购人可要求供应商延长响应文件有效期。需要延长响应文件有效期时，采购代理机构或采购人将以书面形式通知所有磋商供应商，供应商应以书面形式答复是否同意延长响应文件有效期。</w:t>
      </w:r>
    </w:p>
    <w:p w14:paraId="67C4932A">
      <w:pPr>
        <w:tabs>
          <w:tab w:val="left" w:pos="540"/>
        </w:tabs>
        <w:snapToGrid w:val="0"/>
        <w:ind w:firstLine="482" w:firstLineChars="200"/>
        <w:outlineLvl w:val="1"/>
        <w:rPr>
          <w:rFonts w:hint="eastAsia" w:ascii="宋体" w:hAnsi="宋体" w:cs="仿宋_GB2312"/>
          <w:b/>
        </w:rPr>
      </w:pPr>
      <w:bookmarkStart w:id="254" w:name="_Toc48688807"/>
      <w:bookmarkStart w:id="255" w:name="_Toc51674229"/>
      <w:bookmarkStart w:id="256" w:name="_Toc52960571"/>
      <w:bookmarkStart w:id="257" w:name="_Toc46772259"/>
      <w:bookmarkStart w:id="258" w:name="_Toc52962745"/>
      <w:bookmarkStart w:id="259" w:name="_Toc18096"/>
      <w:bookmarkStart w:id="260" w:name="_Toc470172683"/>
      <w:bookmarkStart w:id="261" w:name="_Toc48846127"/>
      <w:bookmarkStart w:id="262" w:name="_Toc8272"/>
      <w:bookmarkStart w:id="263" w:name="_Toc46771658"/>
      <w:r>
        <w:rPr>
          <w:rFonts w:hint="eastAsia" w:ascii="宋体" w:hAnsi="宋体" w:cs="仿宋_GB2312"/>
          <w:b/>
        </w:rPr>
        <w:t>1</w:t>
      </w:r>
      <w:r>
        <w:rPr>
          <w:rFonts w:ascii="宋体" w:hAnsi="宋体" w:cs="仿宋_GB2312"/>
          <w:b/>
        </w:rPr>
        <w:t>7</w:t>
      </w:r>
      <w:r>
        <w:rPr>
          <w:rFonts w:hint="eastAsia" w:ascii="宋体" w:hAnsi="宋体" w:cs="仿宋_GB2312"/>
          <w:b/>
        </w:rPr>
        <w:t>.响应文件的装订、签署和数量</w:t>
      </w:r>
      <w:bookmarkEnd w:id="254"/>
      <w:bookmarkEnd w:id="255"/>
      <w:bookmarkEnd w:id="256"/>
      <w:bookmarkEnd w:id="257"/>
      <w:bookmarkEnd w:id="258"/>
      <w:bookmarkEnd w:id="259"/>
      <w:bookmarkEnd w:id="260"/>
      <w:bookmarkEnd w:id="261"/>
      <w:bookmarkEnd w:id="262"/>
      <w:bookmarkEnd w:id="263"/>
    </w:p>
    <w:p w14:paraId="7B4EA233">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w:t>
      </w:r>
      <w:r>
        <w:rPr>
          <w:rFonts w:ascii="宋体" w:hAnsi="宋体" w:cs="仿宋_GB2312"/>
          <w:snapToGrid w:val="0"/>
          <w:kern w:val="0"/>
          <w:lang w:val="zh-CN"/>
        </w:rPr>
        <w:t>7</w:t>
      </w:r>
      <w:r>
        <w:rPr>
          <w:rFonts w:hint="eastAsia" w:ascii="宋体" w:hAnsi="宋体" w:cs="仿宋_GB2312"/>
          <w:snapToGrid w:val="0"/>
          <w:kern w:val="0"/>
          <w:lang w:val="zh-CN"/>
        </w:rPr>
        <w:t>.1供应商提交的响应文件应包括正本、副本、完整的电子文档及单独提供的法定代表人授权委托书（或法定代表人身份证明书）、报价一览表、优惠声明（如有）。本次磋商供应商提交响应文件正、副本和电子文档的数量见《供应商须知前附表》。</w:t>
      </w:r>
    </w:p>
    <w:p w14:paraId="12B1669B">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每套响应文件须清楚地标明“正本”、“副本”，响应文件的副本可采用正本的复印件，若副本与正本不符，以正本为准；如单独提供的法定代表人授权委托书（或法定代表人身份证明书）、报价一览表、优惠声明（如有）与响应文件正本不符，以正本为准。电子文档与纸质文件不符，以纸质文件为准。</w:t>
      </w:r>
    </w:p>
    <w:p w14:paraId="3ABA0753">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w:t>
      </w:r>
      <w:r>
        <w:rPr>
          <w:rFonts w:ascii="宋体" w:hAnsi="宋体" w:cs="仿宋_GB2312"/>
          <w:snapToGrid w:val="0"/>
          <w:kern w:val="0"/>
          <w:lang w:val="zh-CN"/>
        </w:rPr>
        <w:t>7</w:t>
      </w:r>
      <w:r>
        <w:rPr>
          <w:rFonts w:hint="eastAsia" w:ascii="宋体" w:hAnsi="宋体" w:cs="仿宋_GB2312"/>
          <w:snapToGrid w:val="0"/>
          <w:kern w:val="0"/>
          <w:lang w:val="zh-CN"/>
        </w:rPr>
        <w:t>.2正本应用不褪色的材料书写或打印，并由法定代表人或授权代表签字并加盖公章。由授权代表签字的，响应文件中应提交《法定代表人授权书》。供应商为自然人的，由供应商本人签字并附身份证明。</w:t>
      </w:r>
    </w:p>
    <w:p w14:paraId="0DB7CBC7">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w:t>
      </w:r>
      <w:r>
        <w:rPr>
          <w:rFonts w:ascii="宋体" w:hAnsi="宋体" w:cs="仿宋_GB2312"/>
          <w:snapToGrid w:val="0"/>
          <w:kern w:val="0"/>
          <w:lang w:val="zh-CN"/>
        </w:rPr>
        <w:t>7</w:t>
      </w:r>
      <w:r>
        <w:rPr>
          <w:rFonts w:hint="eastAsia" w:ascii="宋体" w:hAnsi="宋体" w:cs="仿宋_GB2312"/>
          <w:snapToGrid w:val="0"/>
          <w:kern w:val="0"/>
          <w:lang w:val="zh-CN"/>
        </w:rPr>
        <w:t>.3竞争性磋商响应文件中的任何行间插字、涂改和增删，必须由法定代表人或授权代表在旁边签字才有效。</w:t>
      </w:r>
    </w:p>
    <w:p w14:paraId="5F1155DA">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w:t>
      </w:r>
      <w:r>
        <w:rPr>
          <w:rFonts w:ascii="宋体" w:hAnsi="宋体" w:cs="仿宋_GB2312"/>
          <w:snapToGrid w:val="0"/>
          <w:kern w:val="0"/>
          <w:lang w:val="zh-CN"/>
        </w:rPr>
        <w:t>7</w:t>
      </w:r>
      <w:r>
        <w:rPr>
          <w:rFonts w:hint="eastAsia" w:ascii="宋体" w:hAnsi="宋体" w:cs="仿宋_GB2312"/>
          <w:snapToGrid w:val="0"/>
          <w:kern w:val="0"/>
          <w:lang w:val="zh-CN"/>
        </w:rPr>
        <w:t>.4响应文件应当采用不可拆卸的方法的装订，对未经装订的竞争性磋商响应文件可能发生的文件散落或缺损及由此产生的后果由磋商供应商承担。</w:t>
      </w:r>
    </w:p>
    <w:p w14:paraId="37176DC1">
      <w:pPr>
        <w:tabs>
          <w:tab w:val="left" w:pos="425"/>
          <w:tab w:val="left" w:pos="540"/>
        </w:tabs>
        <w:snapToGrid w:val="0"/>
        <w:ind w:firstLine="482" w:firstLineChars="200"/>
        <w:outlineLvl w:val="1"/>
        <w:rPr>
          <w:rFonts w:hint="eastAsia" w:ascii="宋体" w:hAnsi="宋体" w:cs="仿宋_GB2312"/>
          <w:b/>
        </w:rPr>
      </w:pPr>
      <w:bookmarkStart w:id="264" w:name="_Toc470172684"/>
      <w:bookmarkStart w:id="265" w:name="_Toc46771659"/>
      <w:bookmarkStart w:id="266" w:name="_Toc26275"/>
      <w:r>
        <w:rPr>
          <w:rFonts w:hint="eastAsia" w:ascii="宋体" w:hAnsi="宋体" w:cs="仿宋_GB2312"/>
          <w:b/>
        </w:rPr>
        <w:t>（四）响应文件的递交</w:t>
      </w:r>
      <w:bookmarkEnd w:id="264"/>
      <w:bookmarkEnd w:id="265"/>
      <w:bookmarkEnd w:id="266"/>
    </w:p>
    <w:p w14:paraId="18DA4BA0">
      <w:pPr>
        <w:tabs>
          <w:tab w:val="left" w:pos="540"/>
        </w:tabs>
        <w:snapToGrid w:val="0"/>
        <w:ind w:firstLine="482" w:firstLineChars="200"/>
        <w:outlineLvl w:val="1"/>
        <w:rPr>
          <w:rFonts w:hint="eastAsia" w:ascii="宋体" w:hAnsi="宋体" w:cs="仿宋_GB2312"/>
          <w:b/>
        </w:rPr>
      </w:pPr>
      <w:bookmarkStart w:id="267" w:name="_Toc470172685"/>
      <w:bookmarkStart w:id="268" w:name="_Toc48688809"/>
      <w:bookmarkStart w:id="269" w:name="_Toc46771660"/>
      <w:bookmarkStart w:id="270" w:name="_Toc27305"/>
      <w:bookmarkStart w:id="271" w:name="_Toc48846129"/>
      <w:bookmarkStart w:id="272" w:name="_Toc46772261"/>
      <w:bookmarkStart w:id="273" w:name="_Toc52960573"/>
      <w:bookmarkStart w:id="274" w:name="_Toc20784"/>
      <w:bookmarkStart w:id="275" w:name="_Toc51674231"/>
      <w:bookmarkStart w:id="276" w:name="_Toc52962747"/>
      <w:r>
        <w:rPr>
          <w:rFonts w:hint="eastAsia" w:ascii="宋体" w:hAnsi="宋体" w:cs="仿宋_GB2312"/>
          <w:b/>
        </w:rPr>
        <w:t>1</w:t>
      </w:r>
      <w:r>
        <w:rPr>
          <w:rFonts w:ascii="宋体" w:hAnsi="宋体" w:cs="仿宋_GB2312"/>
          <w:b/>
        </w:rPr>
        <w:t>8</w:t>
      </w:r>
      <w:r>
        <w:rPr>
          <w:rFonts w:hint="eastAsia" w:ascii="宋体" w:hAnsi="宋体" w:cs="仿宋_GB2312"/>
          <w:b/>
        </w:rPr>
        <w:t>.响应文件的密封和标记</w:t>
      </w:r>
      <w:bookmarkEnd w:id="267"/>
      <w:bookmarkEnd w:id="268"/>
      <w:bookmarkEnd w:id="269"/>
      <w:bookmarkEnd w:id="270"/>
      <w:bookmarkEnd w:id="271"/>
      <w:bookmarkEnd w:id="272"/>
      <w:bookmarkEnd w:id="273"/>
      <w:bookmarkEnd w:id="274"/>
      <w:bookmarkEnd w:id="275"/>
      <w:bookmarkEnd w:id="276"/>
    </w:p>
    <w:p w14:paraId="0993E9AF">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w:t>
      </w:r>
      <w:r>
        <w:rPr>
          <w:rFonts w:ascii="宋体" w:hAnsi="宋体" w:cs="仿宋_GB2312"/>
          <w:snapToGrid w:val="0"/>
          <w:kern w:val="0"/>
          <w:lang w:val="zh-CN"/>
        </w:rPr>
        <w:t>8</w:t>
      </w:r>
      <w:r>
        <w:rPr>
          <w:rFonts w:hint="eastAsia" w:ascii="宋体" w:hAnsi="宋体" w:cs="仿宋_GB2312"/>
          <w:snapToGrid w:val="0"/>
          <w:kern w:val="0"/>
          <w:lang w:val="zh-CN"/>
        </w:rPr>
        <w:t>.1响应文件的正本、所有副本和电子文档必须密封和加盖供应商公章后递交，包装上应注明：项目编号、项目名称、供应商名称及“  （磋商时间）  前不得启封”的字样。</w:t>
      </w:r>
    </w:p>
    <w:p w14:paraId="0A7886AA">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w:t>
      </w:r>
      <w:r>
        <w:rPr>
          <w:rFonts w:ascii="宋体" w:hAnsi="宋体" w:cs="仿宋_GB2312"/>
          <w:snapToGrid w:val="0"/>
          <w:kern w:val="0"/>
          <w:lang w:val="zh-CN"/>
        </w:rPr>
        <w:t>8</w:t>
      </w:r>
      <w:r>
        <w:rPr>
          <w:rFonts w:hint="eastAsia" w:ascii="宋体" w:hAnsi="宋体" w:cs="仿宋_GB2312"/>
          <w:snapToGrid w:val="0"/>
          <w:kern w:val="0"/>
          <w:lang w:val="zh-CN"/>
        </w:rPr>
        <w:t>.2为方便磋商记录，供应商还应将一份《报价一览表》（原件）与一份《法定代表人授权书》（原件）及报价优惠声明（如果有的话）单独密封提交，除需按上款要求注明外还应在信封上标明“报价一览表”字样。</w:t>
      </w:r>
    </w:p>
    <w:p w14:paraId="4CD2E20D">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w:t>
      </w:r>
      <w:r>
        <w:rPr>
          <w:rFonts w:ascii="宋体" w:hAnsi="宋体" w:cs="仿宋_GB2312"/>
          <w:snapToGrid w:val="0"/>
          <w:kern w:val="0"/>
          <w:lang w:val="zh-CN"/>
        </w:rPr>
        <w:t>8</w:t>
      </w:r>
      <w:r>
        <w:rPr>
          <w:rFonts w:hint="eastAsia" w:ascii="宋体" w:hAnsi="宋体" w:cs="仿宋_GB2312"/>
          <w:snapToGrid w:val="0"/>
          <w:kern w:val="0"/>
          <w:lang w:val="zh-CN"/>
        </w:rPr>
        <w:t>.3未按要求密封和加写标记的响应文件为无效文件，采购人、采购代理机构将拒收。</w:t>
      </w:r>
    </w:p>
    <w:p w14:paraId="5136F2B3">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w:t>
      </w:r>
      <w:r>
        <w:rPr>
          <w:rFonts w:ascii="宋体" w:hAnsi="宋体" w:cs="仿宋_GB2312"/>
          <w:snapToGrid w:val="0"/>
          <w:kern w:val="0"/>
          <w:lang w:val="zh-CN"/>
        </w:rPr>
        <w:t>8</w:t>
      </w:r>
      <w:r>
        <w:rPr>
          <w:rFonts w:hint="eastAsia" w:ascii="宋体" w:hAnsi="宋体" w:cs="仿宋_GB2312"/>
          <w:snapToGrid w:val="0"/>
          <w:kern w:val="0"/>
          <w:lang w:val="zh-CN"/>
        </w:rPr>
        <w:t>.4要求在磋商时提交样品的，应在样品上标明磋商供应商名称。有关提交及退还样品的相关规定见《供应商须知前附表》。</w:t>
      </w:r>
    </w:p>
    <w:p w14:paraId="44099F09">
      <w:pPr>
        <w:tabs>
          <w:tab w:val="left" w:pos="540"/>
        </w:tabs>
        <w:snapToGrid w:val="0"/>
        <w:ind w:firstLine="482" w:firstLineChars="200"/>
        <w:outlineLvl w:val="1"/>
        <w:rPr>
          <w:rFonts w:hint="eastAsia" w:ascii="宋体" w:hAnsi="宋体" w:cs="仿宋_GB2312"/>
          <w:b/>
        </w:rPr>
      </w:pPr>
      <w:bookmarkStart w:id="277" w:name="_Toc17857"/>
      <w:bookmarkStart w:id="278" w:name="_Toc52962748"/>
      <w:bookmarkStart w:id="279" w:name="_Toc48846130"/>
      <w:bookmarkStart w:id="280" w:name="_Toc46772262"/>
      <w:bookmarkStart w:id="281" w:name="_Toc46771661"/>
      <w:bookmarkStart w:id="282" w:name="_Toc48688810"/>
      <w:bookmarkStart w:id="283" w:name="_Toc470172686"/>
      <w:bookmarkStart w:id="284" w:name="_Toc968"/>
      <w:bookmarkStart w:id="285" w:name="_Toc51674232"/>
      <w:bookmarkStart w:id="286" w:name="_Toc52960574"/>
      <w:r>
        <w:rPr>
          <w:rFonts w:ascii="宋体" w:hAnsi="宋体" w:cs="仿宋_GB2312"/>
          <w:b/>
        </w:rPr>
        <w:t>19</w:t>
      </w:r>
      <w:r>
        <w:rPr>
          <w:rFonts w:hint="eastAsia" w:ascii="宋体" w:hAnsi="宋体" w:cs="仿宋_GB2312"/>
          <w:b/>
        </w:rPr>
        <w:t>.响应文件的送达地点及截止时间</w:t>
      </w:r>
      <w:bookmarkEnd w:id="277"/>
      <w:bookmarkEnd w:id="278"/>
      <w:bookmarkEnd w:id="279"/>
      <w:bookmarkEnd w:id="280"/>
      <w:bookmarkEnd w:id="281"/>
      <w:bookmarkEnd w:id="282"/>
      <w:bookmarkEnd w:id="283"/>
      <w:bookmarkEnd w:id="284"/>
      <w:bookmarkEnd w:id="285"/>
      <w:bookmarkEnd w:id="286"/>
    </w:p>
    <w:p w14:paraId="4026E639">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ascii="宋体" w:hAnsi="宋体" w:cs="仿宋_GB2312"/>
          <w:snapToGrid w:val="0"/>
          <w:kern w:val="0"/>
          <w:lang w:val="zh-CN"/>
        </w:rPr>
        <w:t>19</w:t>
      </w:r>
      <w:r>
        <w:rPr>
          <w:rFonts w:hint="eastAsia" w:ascii="宋体" w:hAnsi="宋体" w:cs="仿宋_GB2312"/>
          <w:snapToGrid w:val="0"/>
          <w:kern w:val="0"/>
          <w:lang w:val="zh-CN"/>
        </w:rPr>
        <w:t>.1截止时间是竞争性磋商文件中规定的首次送达、提交响应文件的最后时间。本次磋商响应文件的送达地点及截止时间见《供应商须知前附表》。</w:t>
      </w:r>
    </w:p>
    <w:p w14:paraId="2F5AFD43">
      <w:pPr>
        <w:tabs>
          <w:tab w:val="left" w:pos="540"/>
        </w:tabs>
        <w:snapToGrid w:val="0"/>
        <w:ind w:firstLine="482" w:firstLineChars="200"/>
        <w:outlineLvl w:val="1"/>
        <w:rPr>
          <w:rFonts w:hint="eastAsia" w:ascii="宋体" w:hAnsi="宋体" w:cs="仿宋_GB2312"/>
          <w:b/>
        </w:rPr>
      </w:pPr>
      <w:bookmarkStart w:id="287" w:name="_Toc48846131"/>
      <w:bookmarkStart w:id="288" w:name="_Toc470172687"/>
      <w:bookmarkStart w:id="289" w:name="_Toc51674233"/>
      <w:bookmarkStart w:id="290" w:name="_Toc46771662"/>
      <w:bookmarkStart w:id="291" w:name="_Toc31376"/>
      <w:bookmarkStart w:id="292" w:name="_Toc24820"/>
      <w:bookmarkStart w:id="293" w:name="_Toc46772263"/>
      <w:bookmarkStart w:id="294" w:name="_Toc52960575"/>
      <w:bookmarkStart w:id="295" w:name="_Toc48688811"/>
      <w:bookmarkStart w:id="296" w:name="_Toc52962749"/>
      <w:r>
        <w:rPr>
          <w:rFonts w:hint="eastAsia" w:ascii="宋体" w:hAnsi="宋体" w:cs="仿宋_GB2312"/>
          <w:b/>
        </w:rPr>
        <w:t>2</w:t>
      </w:r>
      <w:r>
        <w:rPr>
          <w:rFonts w:ascii="宋体" w:hAnsi="宋体" w:cs="仿宋_GB2312"/>
          <w:b/>
        </w:rPr>
        <w:t>0</w:t>
      </w:r>
      <w:r>
        <w:rPr>
          <w:rFonts w:hint="eastAsia" w:ascii="宋体" w:hAnsi="宋体" w:cs="仿宋_GB2312"/>
          <w:b/>
        </w:rPr>
        <w:t>.迟交的响应文件</w:t>
      </w:r>
      <w:bookmarkEnd w:id="287"/>
      <w:bookmarkEnd w:id="288"/>
      <w:bookmarkEnd w:id="289"/>
      <w:bookmarkEnd w:id="290"/>
      <w:bookmarkEnd w:id="291"/>
      <w:bookmarkEnd w:id="292"/>
      <w:bookmarkEnd w:id="293"/>
      <w:bookmarkEnd w:id="294"/>
      <w:bookmarkEnd w:id="295"/>
      <w:bookmarkEnd w:id="296"/>
    </w:p>
    <w:p w14:paraId="50B2C409">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0</w:t>
      </w:r>
      <w:r>
        <w:rPr>
          <w:rFonts w:hint="eastAsia" w:ascii="宋体" w:hAnsi="宋体" w:cs="仿宋_GB2312"/>
          <w:snapToGrid w:val="0"/>
          <w:kern w:val="0"/>
          <w:lang w:val="zh-CN"/>
        </w:rPr>
        <w:t>.1在本次递交响应文件的截止时间以后送达的响应文件，不论何种原因，采购代理机构将拒收。</w:t>
      </w:r>
    </w:p>
    <w:p w14:paraId="75177F28">
      <w:pPr>
        <w:tabs>
          <w:tab w:val="left" w:pos="540"/>
        </w:tabs>
        <w:snapToGrid w:val="0"/>
        <w:ind w:firstLine="482" w:firstLineChars="200"/>
        <w:outlineLvl w:val="1"/>
        <w:rPr>
          <w:rFonts w:hint="eastAsia" w:ascii="宋体" w:hAnsi="宋体" w:cs="仿宋_GB2312"/>
          <w:b/>
        </w:rPr>
      </w:pPr>
      <w:bookmarkStart w:id="297" w:name="_Toc52962750"/>
      <w:bookmarkStart w:id="298" w:name="_Toc52960576"/>
      <w:bookmarkStart w:id="299" w:name="_Toc46772264"/>
      <w:bookmarkStart w:id="300" w:name="_Toc470172688"/>
      <w:bookmarkStart w:id="301" w:name="_Toc48688812"/>
      <w:bookmarkStart w:id="302" w:name="_Toc48846132"/>
      <w:bookmarkStart w:id="303" w:name="_Toc46771663"/>
      <w:bookmarkStart w:id="304" w:name="_Toc31760"/>
      <w:bookmarkStart w:id="305" w:name="_Toc51674234"/>
      <w:bookmarkStart w:id="306" w:name="_Toc18311"/>
      <w:r>
        <w:rPr>
          <w:rFonts w:hint="eastAsia" w:ascii="宋体" w:hAnsi="宋体" w:cs="仿宋_GB2312"/>
          <w:b/>
        </w:rPr>
        <w:t>2</w:t>
      </w:r>
      <w:r>
        <w:rPr>
          <w:rFonts w:ascii="宋体" w:hAnsi="宋体" w:cs="仿宋_GB2312"/>
          <w:b/>
        </w:rPr>
        <w:t>1</w:t>
      </w:r>
      <w:r>
        <w:rPr>
          <w:rFonts w:hint="eastAsia" w:ascii="宋体" w:hAnsi="宋体" w:cs="仿宋_GB2312"/>
          <w:b/>
        </w:rPr>
        <w:t>.响应文件的补充、修改或者撤回</w:t>
      </w:r>
      <w:bookmarkEnd w:id="297"/>
      <w:bookmarkEnd w:id="298"/>
      <w:bookmarkEnd w:id="299"/>
      <w:bookmarkEnd w:id="300"/>
      <w:bookmarkEnd w:id="301"/>
      <w:bookmarkEnd w:id="302"/>
      <w:bookmarkEnd w:id="303"/>
      <w:bookmarkEnd w:id="304"/>
      <w:bookmarkEnd w:id="305"/>
      <w:bookmarkEnd w:id="306"/>
    </w:p>
    <w:p w14:paraId="21762555">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1</w:t>
      </w:r>
      <w:r>
        <w:rPr>
          <w:rFonts w:hint="eastAsia" w:ascii="宋体" w:hAnsi="宋体" w:cs="仿宋_GB2312"/>
          <w:snapToGrid w:val="0"/>
          <w:kern w:val="0"/>
          <w:lang w:val="zh-CN"/>
        </w:rPr>
        <w:t>.1在提交响应文件截止时间前，供应商可以对已提交的响应文件进行补充、修改或者撤回。供应商需要补充、修改或者撤回响应文件时，应以书面形式通知采购人、采购代理机构。补充、修改的内容是响应文件的组成部分，补充、修改的内容与响应文件不一致的，以补充、修改的内容为准。</w:t>
      </w:r>
    </w:p>
    <w:p w14:paraId="4C82F4D6">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46.2从提交响应文件截止时间至磋商有效期期满这段时间，供应商不得修改或撤销其响应文件。</w:t>
      </w:r>
    </w:p>
    <w:p w14:paraId="56F7901B">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1</w:t>
      </w:r>
      <w:r>
        <w:rPr>
          <w:rFonts w:hint="eastAsia" w:ascii="宋体" w:hAnsi="宋体" w:cs="仿宋_GB2312"/>
          <w:snapToGrid w:val="0"/>
          <w:kern w:val="0"/>
          <w:lang w:val="zh-CN"/>
        </w:rPr>
        <w:t>.3供应商所提交的响应文件在磋商结束后，无论成交与否都不退还。</w:t>
      </w:r>
    </w:p>
    <w:p w14:paraId="726037E5">
      <w:pPr>
        <w:tabs>
          <w:tab w:val="left" w:pos="425"/>
          <w:tab w:val="left" w:pos="540"/>
        </w:tabs>
        <w:snapToGrid w:val="0"/>
        <w:ind w:firstLine="482" w:firstLineChars="200"/>
        <w:outlineLvl w:val="1"/>
        <w:rPr>
          <w:rFonts w:hint="eastAsia" w:ascii="宋体" w:hAnsi="宋体" w:cs="仿宋_GB2312"/>
          <w:b/>
        </w:rPr>
      </w:pPr>
      <w:bookmarkStart w:id="307" w:name="_Toc46771664"/>
      <w:bookmarkStart w:id="308" w:name="_Toc470172689"/>
      <w:bookmarkStart w:id="309" w:name="_Toc17078"/>
      <w:r>
        <w:rPr>
          <w:rFonts w:hint="eastAsia" w:ascii="宋体" w:hAnsi="宋体" w:cs="仿宋_GB2312"/>
          <w:b/>
        </w:rPr>
        <w:t>（五）磋商程序</w:t>
      </w:r>
      <w:bookmarkEnd w:id="307"/>
      <w:bookmarkEnd w:id="308"/>
      <w:bookmarkEnd w:id="309"/>
    </w:p>
    <w:p w14:paraId="704D2F18">
      <w:pPr>
        <w:tabs>
          <w:tab w:val="left" w:pos="540"/>
        </w:tabs>
        <w:snapToGrid w:val="0"/>
        <w:ind w:firstLine="482" w:firstLineChars="200"/>
        <w:outlineLvl w:val="1"/>
        <w:rPr>
          <w:rFonts w:hint="eastAsia" w:ascii="宋体" w:hAnsi="宋体" w:cs="仿宋_GB2312"/>
          <w:b/>
        </w:rPr>
      </w:pPr>
      <w:bookmarkStart w:id="310" w:name="_Toc52962752"/>
      <w:bookmarkStart w:id="311" w:name="_Toc46771665"/>
      <w:bookmarkStart w:id="312" w:name="_Toc48846134"/>
      <w:bookmarkStart w:id="313" w:name="_Toc470172690"/>
      <w:bookmarkStart w:id="314" w:name="_Toc22624"/>
      <w:bookmarkStart w:id="315" w:name="_Toc51674236"/>
      <w:bookmarkStart w:id="316" w:name="_Toc52960578"/>
      <w:bookmarkStart w:id="317" w:name="_Toc46772266"/>
      <w:bookmarkStart w:id="318" w:name="_Toc2278"/>
      <w:bookmarkStart w:id="319" w:name="_Toc48688814"/>
      <w:r>
        <w:rPr>
          <w:rFonts w:hint="eastAsia" w:ascii="宋体" w:hAnsi="宋体" w:cs="仿宋_GB2312"/>
          <w:b/>
        </w:rPr>
        <w:t>2</w:t>
      </w:r>
      <w:r>
        <w:rPr>
          <w:rFonts w:ascii="宋体" w:hAnsi="宋体" w:cs="仿宋_GB2312"/>
          <w:b/>
        </w:rPr>
        <w:t>2</w:t>
      </w:r>
      <w:r>
        <w:rPr>
          <w:rFonts w:hint="eastAsia" w:ascii="宋体" w:hAnsi="宋体" w:cs="仿宋_GB2312"/>
          <w:b/>
        </w:rPr>
        <w:t>.磋商小组</w:t>
      </w:r>
      <w:bookmarkEnd w:id="310"/>
      <w:bookmarkEnd w:id="311"/>
      <w:bookmarkEnd w:id="312"/>
      <w:bookmarkEnd w:id="313"/>
      <w:bookmarkEnd w:id="314"/>
      <w:bookmarkEnd w:id="315"/>
      <w:bookmarkEnd w:id="316"/>
      <w:bookmarkEnd w:id="317"/>
      <w:bookmarkEnd w:id="318"/>
      <w:bookmarkEnd w:id="319"/>
    </w:p>
    <w:p w14:paraId="5C14A2EE">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2</w:t>
      </w:r>
      <w:r>
        <w:rPr>
          <w:rFonts w:hint="eastAsia" w:ascii="宋体" w:hAnsi="宋体" w:cs="仿宋_GB2312"/>
          <w:snapToGrid w:val="0"/>
          <w:kern w:val="0"/>
          <w:lang w:val="zh-CN"/>
        </w:rPr>
        <w:t>.1采购人</w:t>
      </w:r>
      <w:r>
        <w:rPr>
          <w:rFonts w:hint="eastAsia" w:ascii="宋体" w:hAnsi="宋体" w:cs="仿宋_GB2312"/>
          <w:snapToGrid w:val="0"/>
          <w:kern w:val="0"/>
        </w:rPr>
        <w:t>参</w:t>
      </w:r>
      <w:r>
        <w:rPr>
          <w:rFonts w:hint="eastAsia" w:ascii="宋体" w:hAnsi="宋体" w:cs="仿宋_GB2312"/>
          <w:snapToGrid w:val="0"/>
          <w:kern w:val="0"/>
          <w:lang w:val="zh-CN"/>
        </w:rPr>
        <w:t>照《中华人民共和国政府采购法》《中华人民共和国政府采购法实施条例》《政府采购竞争性磋商采购方式管理暂行办法》及现行法律规定组建磋商小组，磋商小组由采购人代表和评审专家共3人以上单数组成。磋商小组人数详见《供应商须知前附表》。</w:t>
      </w:r>
    </w:p>
    <w:p w14:paraId="1EBB5E01">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2</w:t>
      </w:r>
      <w:r>
        <w:rPr>
          <w:rFonts w:hint="eastAsia" w:ascii="宋体" w:hAnsi="宋体" w:cs="仿宋_GB2312"/>
          <w:snapToGrid w:val="0"/>
          <w:kern w:val="0"/>
          <w:lang w:val="zh-CN"/>
        </w:rPr>
        <w:t>.2磋商小组中的评审专家人数不少于磋商小组成员总数的2/3，采购人代表不得以评审专家身份参加本项目的评审，采购代理机构人员不得参加本项目的评审。评审专家的产生详见《供应商须知前附表》。</w:t>
      </w:r>
    </w:p>
    <w:p w14:paraId="1512022A">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2</w:t>
      </w:r>
      <w:r>
        <w:rPr>
          <w:rFonts w:hint="eastAsia" w:ascii="宋体" w:hAnsi="宋体" w:cs="仿宋_GB2312"/>
          <w:snapToGrid w:val="0"/>
          <w:kern w:val="0"/>
          <w:lang w:val="zh-CN"/>
        </w:rPr>
        <w:t>.3磋商小组所有成员按事先抽取的磋商顺序，集中与单一供应商分别进行磋商，并给予所有参加磋商的供应商平等的磋商机会。</w:t>
      </w:r>
    </w:p>
    <w:p w14:paraId="6EE9C8C4">
      <w:pPr>
        <w:tabs>
          <w:tab w:val="left" w:pos="540"/>
        </w:tabs>
        <w:snapToGrid w:val="0"/>
        <w:ind w:firstLine="482" w:firstLineChars="200"/>
        <w:outlineLvl w:val="1"/>
        <w:rPr>
          <w:rFonts w:hint="eastAsia" w:ascii="宋体" w:hAnsi="宋体" w:cs="仿宋_GB2312"/>
          <w:b/>
        </w:rPr>
      </w:pPr>
      <w:bookmarkStart w:id="320" w:name="_Toc51674237"/>
      <w:bookmarkStart w:id="321" w:name="_Toc48688815"/>
      <w:bookmarkStart w:id="322" w:name="_Toc52962753"/>
      <w:bookmarkStart w:id="323" w:name="_Toc464"/>
      <w:bookmarkStart w:id="324" w:name="_Toc46772267"/>
      <w:bookmarkStart w:id="325" w:name="_Toc48846135"/>
      <w:bookmarkStart w:id="326" w:name="_Toc52960579"/>
      <w:bookmarkStart w:id="327" w:name="_Toc21483"/>
      <w:bookmarkStart w:id="328" w:name="_Toc470172691"/>
      <w:bookmarkStart w:id="329" w:name="_Toc46771666"/>
      <w:r>
        <w:rPr>
          <w:rFonts w:hint="eastAsia" w:ascii="宋体" w:hAnsi="宋体" w:cs="仿宋_GB2312"/>
          <w:b/>
        </w:rPr>
        <w:t>2</w:t>
      </w:r>
      <w:r>
        <w:rPr>
          <w:rFonts w:ascii="宋体" w:hAnsi="宋体" w:cs="仿宋_GB2312"/>
          <w:b/>
        </w:rPr>
        <w:t>3</w:t>
      </w:r>
      <w:r>
        <w:rPr>
          <w:rFonts w:hint="eastAsia" w:ascii="宋体" w:hAnsi="宋体" w:cs="仿宋_GB2312"/>
          <w:b/>
        </w:rPr>
        <w:t>.磋商代表</w:t>
      </w:r>
      <w:bookmarkEnd w:id="320"/>
      <w:bookmarkEnd w:id="321"/>
      <w:bookmarkEnd w:id="322"/>
      <w:bookmarkEnd w:id="323"/>
      <w:bookmarkEnd w:id="324"/>
      <w:bookmarkEnd w:id="325"/>
      <w:bookmarkEnd w:id="326"/>
      <w:bookmarkEnd w:id="327"/>
      <w:bookmarkEnd w:id="328"/>
      <w:bookmarkEnd w:id="329"/>
    </w:p>
    <w:p w14:paraId="19C7FA4C">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bookmarkStart w:id="330" w:name="_Toc32662"/>
      <w:bookmarkStart w:id="331" w:name="_Toc9967"/>
      <w:r>
        <w:rPr>
          <w:rFonts w:hint="eastAsia" w:ascii="宋体" w:hAnsi="宋体" w:cs="仿宋_GB2312"/>
          <w:snapToGrid w:val="0"/>
          <w:kern w:val="0"/>
          <w:lang w:val="zh-CN"/>
        </w:rPr>
        <w:t>2</w:t>
      </w:r>
      <w:r>
        <w:rPr>
          <w:rFonts w:ascii="宋体" w:hAnsi="宋体" w:cs="仿宋_GB2312"/>
          <w:snapToGrid w:val="0"/>
          <w:kern w:val="0"/>
          <w:lang w:val="zh-CN"/>
        </w:rPr>
        <w:t>3</w:t>
      </w:r>
      <w:r>
        <w:rPr>
          <w:rFonts w:hint="eastAsia" w:ascii="宋体" w:hAnsi="宋体" w:cs="仿宋_GB2312"/>
          <w:snapToGrid w:val="0"/>
          <w:kern w:val="0"/>
          <w:lang w:val="zh-CN"/>
        </w:rPr>
        <w:t>.1参与磋商的供应商法定代表人或授权代表应携带本人身份证明参加磋商，授权代表参加磋商的，还应携带法定代表人授权书原件。磋商代表经磋商小组核对身份后，方可参加磋商。</w:t>
      </w:r>
      <w:bookmarkEnd w:id="330"/>
      <w:bookmarkEnd w:id="331"/>
    </w:p>
    <w:p w14:paraId="27D9E916">
      <w:pPr>
        <w:tabs>
          <w:tab w:val="left" w:pos="540"/>
        </w:tabs>
        <w:snapToGrid w:val="0"/>
        <w:ind w:firstLine="482" w:firstLineChars="200"/>
        <w:outlineLvl w:val="1"/>
        <w:rPr>
          <w:rFonts w:hint="eastAsia" w:ascii="宋体" w:hAnsi="宋体" w:cs="仿宋_GB2312"/>
          <w:b/>
        </w:rPr>
      </w:pPr>
      <w:bookmarkStart w:id="332" w:name="_Toc52962754"/>
      <w:bookmarkStart w:id="333" w:name="_Toc48846136"/>
      <w:bookmarkStart w:id="334" w:name="_Toc7318"/>
      <w:bookmarkStart w:id="335" w:name="_Toc52960580"/>
      <w:bookmarkStart w:id="336" w:name="_Toc46771667"/>
      <w:bookmarkStart w:id="337" w:name="_Toc51674238"/>
      <w:bookmarkStart w:id="338" w:name="_Toc46772268"/>
      <w:bookmarkStart w:id="339" w:name="_Toc48688816"/>
      <w:r>
        <w:rPr>
          <w:rFonts w:hint="eastAsia" w:ascii="宋体" w:hAnsi="宋体" w:cs="仿宋_GB2312"/>
          <w:b/>
        </w:rPr>
        <w:t>2</w:t>
      </w:r>
      <w:r>
        <w:rPr>
          <w:rFonts w:ascii="宋体" w:hAnsi="宋体" w:cs="仿宋_GB2312"/>
          <w:b/>
        </w:rPr>
        <w:t>4</w:t>
      </w:r>
      <w:r>
        <w:rPr>
          <w:rFonts w:hint="eastAsia" w:ascii="宋体" w:hAnsi="宋体" w:cs="仿宋_GB2312"/>
          <w:b/>
        </w:rPr>
        <w:t>.资格审查和符合性审查</w:t>
      </w:r>
      <w:bookmarkEnd w:id="332"/>
      <w:bookmarkEnd w:id="333"/>
      <w:bookmarkEnd w:id="334"/>
      <w:bookmarkEnd w:id="335"/>
      <w:bookmarkEnd w:id="336"/>
      <w:bookmarkEnd w:id="337"/>
      <w:bookmarkEnd w:id="338"/>
      <w:bookmarkEnd w:id="339"/>
    </w:p>
    <w:p w14:paraId="6DCFC2A9">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4</w:t>
      </w:r>
      <w:r>
        <w:rPr>
          <w:rFonts w:hint="eastAsia" w:ascii="宋体" w:hAnsi="宋体" w:cs="仿宋_GB2312"/>
          <w:snapToGrid w:val="0"/>
          <w:kern w:val="0"/>
          <w:lang w:val="zh-CN"/>
        </w:rPr>
        <w:t>.1在正式磋商前，磋商小组按照本磋商文件第五章规定的程序、方法和标准，对供应商进行资格性审查和符合性审查，通过资格性审查和符合性审查的供应商方可进入磋商程序。资格性审查和符合性审查内容详见第五章“评审程序、方法及标准”。</w:t>
      </w:r>
    </w:p>
    <w:p w14:paraId="566BCD25">
      <w:pPr>
        <w:tabs>
          <w:tab w:val="left" w:pos="540"/>
        </w:tabs>
        <w:snapToGrid w:val="0"/>
        <w:ind w:firstLine="482" w:firstLineChars="200"/>
        <w:outlineLvl w:val="1"/>
        <w:rPr>
          <w:rFonts w:hint="eastAsia" w:ascii="宋体" w:hAnsi="宋体" w:cs="仿宋_GB2312"/>
          <w:b/>
        </w:rPr>
      </w:pPr>
      <w:bookmarkStart w:id="340" w:name="_Toc51674239"/>
      <w:bookmarkStart w:id="341" w:name="_Toc46772269"/>
      <w:bookmarkStart w:id="342" w:name="_Toc52962755"/>
      <w:bookmarkStart w:id="343" w:name="_Toc48688817"/>
      <w:bookmarkStart w:id="344" w:name="_Toc52960581"/>
      <w:bookmarkStart w:id="345" w:name="_Toc48846137"/>
      <w:bookmarkStart w:id="346" w:name="_Toc17383"/>
      <w:bookmarkStart w:id="347" w:name="_Toc46771668"/>
      <w:r>
        <w:rPr>
          <w:rFonts w:hint="eastAsia" w:ascii="宋体" w:hAnsi="宋体" w:cs="仿宋_GB2312"/>
          <w:b/>
        </w:rPr>
        <w:t>2</w:t>
      </w:r>
      <w:r>
        <w:rPr>
          <w:rFonts w:ascii="宋体" w:hAnsi="宋体" w:cs="仿宋_GB2312"/>
          <w:b/>
        </w:rPr>
        <w:t>5</w:t>
      </w:r>
      <w:r>
        <w:rPr>
          <w:rFonts w:hint="eastAsia" w:ascii="宋体" w:hAnsi="宋体" w:cs="仿宋_GB2312"/>
          <w:b/>
        </w:rPr>
        <w:t>.磋商</w:t>
      </w:r>
      <w:bookmarkEnd w:id="340"/>
      <w:bookmarkEnd w:id="341"/>
      <w:bookmarkEnd w:id="342"/>
      <w:bookmarkEnd w:id="343"/>
      <w:bookmarkEnd w:id="344"/>
      <w:bookmarkEnd w:id="345"/>
      <w:bookmarkEnd w:id="346"/>
      <w:bookmarkEnd w:id="347"/>
    </w:p>
    <w:p w14:paraId="00A9F91C">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5</w:t>
      </w:r>
      <w:r>
        <w:rPr>
          <w:rFonts w:hint="eastAsia" w:ascii="宋体" w:hAnsi="宋体" w:cs="仿宋_GB2312"/>
          <w:snapToGrid w:val="0"/>
          <w:kern w:val="0"/>
          <w:lang w:val="zh-CN"/>
        </w:rPr>
        <w:t>.1磋商小组将根据本磋商文件第五章规定的程序、方法和标准与供应商进行磋商。在磋商过程中，磋商的任何一方不得透露与磋商有关的其他供应商的技术资料、价格和其他信息。</w:t>
      </w:r>
    </w:p>
    <w:p w14:paraId="13C65388">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5</w:t>
      </w:r>
      <w:r>
        <w:rPr>
          <w:rFonts w:hint="eastAsia" w:ascii="宋体" w:hAnsi="宋体" w:cs="仿宋_GB2312"/>
          <w:snapToGrid w:val="0"/>
          <w:kern w:val="0"/>
          <w:lang w:val="zh-CN"/>
        </w:rPr>
        <w:t>.2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以书面形式同时通知所有磋商供应商。</w:t>
      </w:r>
    </w:p>
    <w:p w14:paraId="3A7F5044">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5</w:t>
      </w:r>
      <w:r>
        <w:rPr>
          <w:rFonts w:hint="eastAsia" w:ascii="宋体" w:hAnsi="宋体" w:cs="仿宋_GB2312"/>
          <w:snapToGrid w:val="0"/>
          <w:kern w:val="0"/>
          <w:lang w:val="zh-CN"/>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1370719">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5</w:t>
      </w:r>
      <w:r>
        <w:rPr>
          <w:rFonts w:hint="eastAsia" w:ascii="宋体" w:hAnsi="宋体" w:cs="仿宋_GB2312"/>
          <w:snapToGrid w:val="0"/>
          <w:kern w:val="0"/>
          <w:lang w:val="zh-CN"/>
        </w:rPr>
        <w:t>.4最后报价</w:t>
      </w:r>
    </w:p>
    <w:p w14:paraId="771829B0">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（1）磋商文件能够详细列明采购标的的技术、服务要求的，磋商结束后，磋商小组应当要求所有继续参加磋商的供应商在规定时间内提交最后报价，提交最后报价的供应商不得少于3家。</w:t>
      </w:r>
    </w:p>
    <w:p w14:paraId="75043C72">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已提交响应文件的供应商，在提交最后报价之前，可以根据磋商情况退出磋商。</w:t>
      </w:r>
    </w:p>
    <w:p w14:paraId="3E8FD6D4">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 xml:space="preserve">（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2F314EC5">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本采购项目提交最后报价供应商的确定方式详见《供应商须知前附表》。</w:t>
      </w:r>
    </w:p>
    <w:p w14:paraId="11A7A78C">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5</w:t>
      </w:r>
      <w:r>
        <w:rPr>
          <w:rFonts w:hint="eastAsia" w:ascii="宋体" w:hAnsi="宋体" w:cs="仿宋_GB2312"/>
          <w:snapToGrid w:val="0"/>
          <w:kern w:val="0"/>
          <w:lang w:val="zh-CN"/>
        </w:rPr>
        <w:t>.5如有需要，磋商小组可进行多轮磋商，直至最终确定磋商文件中的技术、服务要求以及合同草案条款。</w:t>
      </w:r>
    </w:p>
    <w:p w14:paraId="67D36060">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5</w:t>
      </w:r>
      <w:r>
        <w:rPr>
          <w:rFonts w:hint="eastAsia" w:ascii="宋体" w:hAnsi="宋体" w:cs="仿宋_GB2312"/>
          <w:snapToGrid w:val="0"/>
          <w:kern w:val="0"/>
          <w:lang w:val="zh-CN"/>
        </w:rPr>
        <w:t>.6磋商小组审核完最终报价后，根据磋商文件规定的评审程序、方法和标准推荐成交候选供应商或根据采购人的书面授权直接确定成交供应商。</w:t>
      </w:r>
    </w:p>
    <w:p w14:paraId="33253DC2">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5</w:t>
      </w:r>
      <w:r>
        <w:rPr>
          <w:rFonts w:hint="eastAsia" w:ascii="宋体" w:hAnsi="宋体" w:cs="仿宋_GB2312"/>
          <w:snapToGrid w:val="0"/>
          <w:kern w:val="0"/>
          <w:lang w:val="zh-CN"/>
        </w:rPr>
        <w:t>.7采购代理机构对磋商过程和重要磋商内容进行记录，磋商双方在记录上签字确认。</w:t>
      </w:r>
    </w:p>
    <w:p w14:paraId="36BF111F">
      <w:pPr>
        <w:tabs>
          <w:tab w:val="left" w:pos="540"/>
        </w:tabs>
        <w:snapToGrid w:val="0"/>
        <w:ind w:firstLine="482" w:firstLineChars="200"/>
        <w:outlineLvl w:val="1"/>
        <w:rPr>
          <w:rFonts w:hint="eastAsia" w:ascii="宋体" w:hAnsi="宋体" w:cs="仿宋_GB2312"/>
          <w:b/>
        </w:rPr>
      </w:pPr>
      <w:bookmarkStart w:id="348" w:name="_Toc3706"/>
      <w:bookmarkStart w:id="349" w:name="_Toc46772270"/>
      <w:bookmarkStart w:id="350" w:name="_Toc52962756"/>
      <w:bookmarkStart w:id="351" w:name="_Toc51674240"/>
      <w:bookmarkStart w:id="352" w:name="_Toc52960582"/>
      <w:bookmarkStart w:id="353" w:name="_Toc48688818"/>
      <w:bookmarkStart w:id="354" w:name="_Toc48846138"/>
      <w:bookmarkStart w:id="355" w:name="_Toc46771669"/>
      <w:r>
        <w:rPr>
          <w:rFonts w:hint="eastAsia" w:ascii="宋体" w:hAnsi="宋体" w:cs="仿宋_GB2312"/>
          <w:b/>
        </w:rPr>
        <w:t>2</w:t>
      </w:r>
      <w:r>
        <w:rPr>
          <w:rFonts w:ascii="宋体" w:hAnsi="宋体" w:cs="仿宋_GB2312"/>
          <w:b/>
        </w:rPr>
        <w:t>6</w:t>
      </w:r>
      <w:r>
        <w:rPr>
          <w:rFonts w:hint="eastAsia" w:ascii="宋体" w:hAnsi="宋体" w:cs="仿宋_GB2312"/>
          <w:b/>
        </w:rPr>
        <w:t>.推荐成交候选供应商</w:t>
      </w:r>
      <w:bookmarkEnd w:id="348"/>
      <w:bookmarkEnd w:id="349"/>
      <w:bookmarkEnd w:id="350"/>
      <w:bookmarkEnd w:id="351"/>
      <w:bookmarkEnd w:id="352"/>
      <w:bookmarkEnd w:id="353"/>
      <w:bookmarkEnd w:id="354"/>
      <w:bookmarkEnd w:id="355"/>
    </w:p>
    <w:p w14:paraId="5B009D57">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6</w:t>
      </w:r>
      <w:r>
        <w:rPr>
          <w:rFonts w:hint="eastAsia" w:ascii="宋体" w:hAnsi="宋体" w:cs="仿宋_GB2312"/>
          <w:snapToGrid w:val="0"/>
          <w:kern w:val="0"/>
          <w:lang w:val="zh-CN"/>
        </w:rPr>
        <w:t>.1本项目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本项目具体评审因素的量化指标详见第五章“评审程序、方法及标准”。</w:t>
      </w:r>
    </w:p>
    <w:p w14:paraId="41A0EC98">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6</w:t>
      </w:r>
      <w:r>
        <w:rPr>
          <w:rFonts w:hint="eastAsia" w:ascii="宋体" w:hAnsi="宋体" w:cs="仿宋_GB2312"/>
          <w:snapToGrid w:val="0"/>
          <w:kern w:val="0"/>
          <w:lang w:val="zh-CN"/>
        </w:rPr>
        <w:t>.2磋商小组根据综合评分情况，按照评审得分由高到低的顺序及《供应商须知前附表》规定的数量推荐成交候选供应商，并编写评审报告。评审报告应当有磋商小组全体成员签字认可。</w:t>
      </w:r>
    </w:p>
    <w:p w14:paraId="55A162D4">
      <w:pPr>
        <w:tabs>
          <w:tab w:val="left" w:pos="425"/>
          <w:tab w:val="left" w:pos="540"/>
        </w:tabs>
        <w:snapToGrid w:val="0"/>
        <w:ind w:firstLine="482" w:firstLineChars="200"/>
        <w:outlineLvl w:val="1"/>
        <w:rPr>
          <w:rFonts w:hint="eastAsia" w:ascii="宋体" w:hAnsi="宋体" w:cs="仿宋_GB2312"/>
          <w:b/>
        </w:rPr>
      </w:pPr>
      <w:bookmarkStart w:id="356" w:name="_Toc46771670"/>
      <w:bookmarkStart w:id="357" w:name="_Toc470172692"/>
      <w:bookmarkStart w:id="358" w:name="_Toc14045"/>
      <w:r>
        <w:rPr>
          <w:rFonts w:hint="eastAsia" w:ascii="宋体" w:hAnsi="宋体" w:cs="仿宋_GB2312"/>
          <w:b/>
        </w:rPr>
        <w:t>（六）成交与签订合同</w:t>
      </w:r>
      <w:bookmarkEnd w:id="356"/>
      <w:bookmarkEnd w:id="357"/>
      <w:bookmarkEnd w:id="358"/>
    </w:p>
    <w:p w14:paraId="2B59302A">
      <w:pPr>
        <w:tabs>
          <w:tab w:val="left" w:pos="540"/>
        </w:tabs>
        <w:snapToGrid w:val="0"/>
        <w:ind w:firstLine="482" w:firstLineChars="200"/>
        <w:outlineLvl w:val="1"/>
        <w:rPr>
          <w:rFonts w:hint="eastAsia" w:ascii="宋体" w:hAnsi="宋体" w:cs="仿宋_GB2312"/>
          <w:b/>
        </w:rPr>
      </w:pPr>
      <w:bookmarkStart w:id="359" w:name="_Toc46771671"/>
      <w:bookmarkStart w:id="360" w:name="_Toc52962758"/>
      <w:bookmarkStart w:id="361" w:name="_Toc51674242"/>
      <w:bookmarkStart w:id="362" w:name="_Toc46772272"/>
      <w:bookmarkStart w:id="363" w:name="_Toc48846140"/>
      <w:bookmarkStart w:id="364" w:name="_Toc2128"/>
      <w:bookmarkStart w:id="365" w:name="_Toc52960584"/>
      <w:bookmarkStart w:id="366" w:name="_Toc48688820"/>
      <w:r>
        <w:rPr>
          <w:rFonts w:hint="eastAsia" w:ascii="宋体" w:hAnsi="宋体" w:cs="仿宋_GB2312"/>
          <w:b/>
        </w:rPr>
        <w:t>2</w:t>
      </w:r>
      <w:r>
        <w:rPr>
          <w:rFonts w:ascii="宋体" w:hAnsi="宋体" w:cs="仿宋_GB2312"/>
          <w:b/>
        </w:rPr>
        <w:t>7</w:t>
      </w:r>
      <w:r>
        <w:rPr>
          <w:rFonts w:hint="eastAsia" w:ascii="宋体" w:hAnsi="宋体" w:cs="仿宋_GB2312"/>
          <w:b/>
        </w:rPr>
        <w:t>.确定成交供应商</w:t>
      </w:r>
      <w:bookmarkEnd w:id="359"/>
      <w:bookmarkEnd w:id="360"/>
      <w:bookmarkEnd w:id="361"/>
      <w:bookmarkEnd w:id="362"/>
      <w:bookmarkEnd w:id="363"/>
      <w:bookmarkEnd w:id="364"/>
      <w:bookmarkEnd w:id="365"/>
      <w:bookmarkEnd w:id="366"/>
    </w:p>
    <w:p w14:paraId="17998A3C">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7</w:t>
      </w:r>
      <w:r>
        <w:rPr>
          <w:rFonts w:hint="eastAsia" w:ascii="宋体" w:hAnsi="宋体" w:cs="仿宋_GB2312"/>
          <w:snapToGrid w:val="0"/>
          <w:kern w:val="0"/>
          <w:lang w:val="zh-CN"/>
        </w:rPr>
        <w:t>.1采购代理机构应当在评审结束后2个工作日内将评审报告送采购人确认。</w:t>
      </w:r>
    </w:p>
    <w:p w14:paraId="7858E481">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7</w:t>
      </w:r>
      <w:r>
        <w:rPr>
          <w:rFonts w:hint="eastAsia" w:ascii="宋体" w:hAnsi="宋体" w:cs="仿宋_GB2312"/>
          <w:snapToGrid w:val="0"/>
          <w:kern w:val="0"/>
          <w:lang w:val="zh-CN"/>
        </w:rPr>
        <w:t>.2采购人应当在收到评审报告后5个工作日内，从评审报告提出的成交候选供应商中，按照推荐排序确定成交供应商，也可以书面授权磋商小组直接确定成交供应商。采购人逾期未确定成交供应商且不提出异议的，视为确定评审报告提出的排序第一的供应商为成交供应商。</w:t>
      </w:r>
    </w:p>
    <w:p w14:paraId="0543185C">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7</w:t>
      </w:r>
      <w:r>
        <w:rPr>
          <w:rFonts w:hint="eastAsia" w:ascii="宋体" w:hAnsi="宋体" w:cs="仿宋_GB2312"/>
          <w:snapToGrid w:val="0"/>
          <w:kern w:val="0"/>
          <w:lang w:val="zh-CN"/>
        </w:rPr>
        <w:t>.3采购人或者采购代理机构应当在成交供应商确定后2个工作日内，在信息发布媒体上公告成交结果，同时向成交供应商发出成交通知书，并将磋商文件随成交结果同时公告。</w:t>
      </w:r>
    </w:p>
    <w:p w14:paraId="7A0A3FAF">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7</w:t>
      </w:r>
      <w:r>
        <w:rPr>
          <w:rFonts w:hint="eastAsia" w:ascii="宋体" w:hAnsi="宋体" w:cs="仿宋_GB2312"/>
          <w:snapToGrid w:val="0"/>
          <w:kern w:val="0"/>
          <w:lang w:val="zh-CN"/>
        </w:rPr>
        <w:t>.4成交通知书的领取时间详见《供应商须知前附表》。</w:t>
      </w:r>
    </w:p>
    <w:p w14:paraId="763A1A9A">
      <w:pPr>
        <w:tabs>
          <w:tab w:val="left" w:pos="540"/>
        </w:tabs>
        <w:snapToGrid w:val="0"/>
        <w:ind w:firstLine="482" w:firstLineChars="200"/>
        <w:outlineLvl w:val="1"/>
        <w:rPr>
          <w:rFonts w:hint="eastAsia" w:ascii="宋体" w:hAnsi="宋体" w:cs="仿宋_GB2312"/>
          <w:b/>
        </w:rPr>
      </w:pPr>
      <w:bookmarkStart w:id="367" w:name="_Toc48688821"/>
      <w:bookmarkStart w:id="368" w:name="_Toc19283"/>
      <w:bookmarkStart w:id="369" w:name="_Toc52960585"/>
      <w:bookmarkStart w:id="370" w:name="_Toc46771672"/>
      <w:bookmarkStart w:id="371" w:name="_Toc46772273"/>
      <w:bookmarkStart w:id="372" w:name="_Toc51674243"/>
      <w:bookmarkStart w:id="373" w:name="_Toc52962759"/>
      <w:bookmarkStart w:id="374" w:name="_Toc48846141"/>
      <w:r>
        <w:rPr>
          <w:rFonts w:hint="eastAsia" w:ascii="宋体" w:hAnsi="宋体" w:cs="仿宋_GB2312"/>
          <w:b/>
        </w:rPr>
        <w:t>2</w:t>
      </w:r>
      <w:r>
        <w:rPr>
          <w:rFonts w:ascii="宋体" w:hAnsi="宋体" w:cs="仿宋_GB2312"/>
          <w:b/>
        </w:rPr>
        <w:t>8</w:t>
      </w:r>
      <w:r>
        <w:rPr>
          <w:rFonts w:hint="eastAsia" w:ascii="宋体" w:hAnsi="宋体" w:cs="仿宋_GB2312"/>
          <w:b/>
        </w:rPr>
        <w:t>.签订合同</w:t>
      </w:r>
      <w:bookmarkEnd w:id="367"/>
      <w:bookmarkEnd w:id="368"/>
      <w:bookmarkEnd w:id="369"/>
      <w:bookmarkEnd w:id="370"/>
      <w:bookmarkEnd w:id="371"/>
      <w:bookmarkEnd w:id="372"/>
      <w:bookmarkEnd w:id="373"/>
      <w:bookmarkEnd w:id="374"/>
    </w:p>
    <w:p w14:paraId="2E1B73DE">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2</w:t>
      </w:r>
      <w:r>
        <w:rPr>
          <w:rFonts w:ascii="宋体" w:hAnsi="宋体" w:cs="仿宋_GB2312"/>
          <w:snapToGrid w:val="0"/>
          <w:kern w:val="0"/>
          <w:lang w:val="zh-CN"/>
        </w:rPr>
        <w:t>8</w:t>
      </w:r>
      <w:r>
        <w:rPr>
          <w:rFonts w:hint="eastAsia" w:ascii="宋体" w:hAnsi="宋体" w:cs="仿宋_GB2312"/>
          <w:snapToGrid w:val="0"/>
          <w:kern w:val="0"/>
          <w:lang w:val="zh-CN"/>
        </w:rPr>
        <w:t>.1磋商文件对履约保证金有规定的，成交供应商应按规定在签订合同前交纳履约保证金。有关履约保证金的规定详见《供应商须知前附表》。</w:t>
      </w:r>
    </w:p>
    <w:p w14:paraId="6E38D11B">
      <w:pPr>
        <w:tabs>
          <w:tab w:val="left" w:pos="426"/>
        </w:tabs>
        <w:autoSpaceDE w:val="0"/>
        <w:autoSpaceDN w:val="0"/>
        <w:adjustRightInd w:val="0"/>
        <w:snapToGrid w:val="0"/>
        <w:ind w:firstLine="480" w:firstLineChars="200"/>
        <w:rPr>
          <w:rFonts w:hint="eastAsia" w:ascii="宋体" w:hAnsi="宋体" w:cs="仿宋_GB2312"/>
        </w:rPr>
      </w:pPr>
      <w:r>
        <w:rPr>
          <w:rFonts w:hint="eastAsia" w:ascii="宋体" w:hAnsi="宋体" w:cs="仿宋_GB2312"/>
          <w:snapToGrid w:val="0"/>
          <w:lang w:val="zh-CN"/>
        </w:rPr>
        <w:t>2</w:t>
      </w:r>
      <w:r>
        <w:rPr>
          <w:rFonts w:ascii="宋体" w:hAnsi="宋体" w:cs="仿宋_GB2312"/>
          <w:snapToGrid w:val="0"/>
          <w:lang w:val="zh-CN"/>
        </w:rPr>
        <w:t>8</w:t>
      </w:r>
      <w:r>
        <w:rPr>
          <w:rFonts w:hint="eastAsia" w:ascii="宋体" w:hAnsi="宋体" w:cs="仿宋_GB2312"/>
          <w:snapToGrid w:val="0"/>
          <w:lang w:val="zh-CN"/>
        </w:rPr>
        <w:t>.2采购人与成交供应商应当在成交通知书发出之日起30日内，按照磋商文件确定的合同文本以及采购标的、规格型号、采购金额、采购数量、技术和服务要求等事项签订采购合同。</w:t>
      </w:r>
    </w:p>
    <w:p w14:paraId="14BAE143">
      <w:pPr>
        <w:autoSpaceDE w:val="0"/>
        <w:autoSpaceDN w:val="0"/>
        <w:adjustRightInd w:val="0"/>
        <w:snapToGrid w:val="0"/>
        <w:ind w:firstLine="480" w:firstLineChars="200"/>
        <w:rPr>
          <w:rFonts w:hint="eastAsia" w:ascii="宋体" w:hAnsi="宋体" w:cs="仿宋_GB2312"/>
        </w:rPr>
      </w:pPr>
      <w:r>
        <w:rPr>
          <w:rFonts w:hint="eastAsia" w:ascii="宋体" w:hAnsi="宋体" w:cs="仿宋_GB2312"/>
        </w:rPr>
        <w:t>采购人应当自采购合同签订之日起2个工作日内，将采购合同在信息媒体上公告，但采购合同中涉及国家秘密、商业秘密的内容除外。</w:t>
      </w:r>
    </w:p>
    <w:p w14:paraId="606082E8">
      <w:pPr>
        <w:autoSpaceDE w:val="0"/>
        <w:autoSpaceDN w:val="0"/>
        <w:adjustRightInd w:val="0"/>
        <w:snapToGrid w:val="0"/>
        <w:ind w:firstLine="480" w:firstLineChars="200"/>
        <w:rPr>
          <w:rFonts w:hint="eastAsia" w:ascii="宋体" w:hAnsi="宋体" w:cs="仿宋_GB2312"/>
        </w:rPr>
      </w:pPr>
      <w:r>
        <w:rPr>
          <w:rFonts w:hint="eastAsia" w:ascii="宋体" w:hAnsi="宋体" w:cs="仿宋_GB2312"/>
        </w:rPr>
        <w:t>2</w:t>
      </w:r>
      <w:r>
        <w:rPr>
          <w:rFonts w:ascii="宋体" w:hAnsi="宋体" w:cs="仿宋_GB2312"/>
        </w:rPr>
        <w:t>8</w:t>
      </w:r>
      <w:r>
        <w:rPr>
          <w:rFonts w:hint="eastAsia" w:ascii="宋体" w:hAnsi="宋体" w:cs="仿宋_GB2312"/>
        </w:rPr>
        <w:t>.3</w:t>
      </w:r>
      <w:r>
        <w:rPr>
          <w:rFonts w:hint="eastAsia" w:ascii="宋体" w:hAnsi="宋体" w:cs="仿宋_GB2312"/>
          <w:lang w:val="zh-CN"/>
        </w:rPr>
        <w:t>成交供应商拒绝签订采购合同的，采购人可以</w:t>
      </w:r>
      <w:r>
        <w:rPr>
          <w:rFonts w:hint="eastAsia" w:ascii="宋体" w:hAnsi="宋体" w:cs="仿宋_GB2312"/>
        </w:rPr>
        <w:t>参照</w:t>
      </w:r>
      <w:r>
        <w:rPr>
          <w:rFonts w:hint="eastAsia" w:ascii="宋体" w:hAnsi="宋体" w:cs="仿宋_GB2312"/>
          <w:lang w:val="zh-CN"/>
        </w:rPr>
        <w:t>《政府采购竞争性磋商采购方式管理暂行办法》（财库[2014]214号）第二十八条第二款规定的原则确定其他供应商作为成交供应商并签订采购合同，也可以重新开展采购活动。拒绝签订采购合同的成交供应商不得参加对该项目重新开展的采购活动。</w:t>
      </w:r>
    </w:p>
    <w:p w14:paraId="718AE7A1">
      <w:pPr>
        <w:tabs>
          <w:tab w:val="left" w:pos="540"/>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lang w:val="zh-CN"/>
        </w:rPr>
        <w:t>2</w:t>
      </w:r>
      <w:r>
        <w:rPr>
          <w:rFonts w:ascii="宋体" w:hAnsi="宋体" w:cs="仿宋_GB2312"/>
          <w:snapToGrid w:val="0"/>
          <w:lang w:val="zh-CN"/>
        </w:rPr>
        <w:t>8</w:t>
      </w:r>
      <w:r>
        <w:rPr>
          <w:rFonts w:hint="eastAsia" w:ascii="宋体" w:hAnsi="宋体" w:cs="仿宋_GB2312"/>
          <w:snapToGrid w:val="0"/>
          <w:lang w:val="zh-CN"/>
        </w:rPr>
        <w:t>.4除不可抗力等因素外，成交通知书发出后，采购人改变成交结果，或者成交供应商拒绝签订采购合同的，应当承担相应的法律责任。</w:t>
      </w:r>
    </w:p>
    <w:p w14:paraId="78E4F429">
      <w:pPr>
        <w:tabs>
          <w:tab w:val="left" w:pos="540"/>
        </w:tabs>
        <w:snapToGrid w:val="0"/>
        <w:ind w:firstLine="482" w:firstLineChars="200"/>
        <w:outlineLvl w:val="1"/>
        <w:rPr>
          <w:rFonts w:hint="eastAsia" w:ascii="宋体" w:hAnsi="宋体" w:cs="仿宋_GB2312"/>
          <w:b/>
          <w:snapToGrid w:val="0"/>
          <w:kern w:val="0"/>
          <w:lang w:val="zh-CN"/>
        </w:rPr>
      </w:pPr>
      <w:bookmarkStart w:id="375" w:name="_Toc46771673"/>
      <w:bookmarkStart w:id="376" w:name="_Toc22183"/>
      <w:bookmarkStart w:id="377" w:name="_Toc470172693"/>
      <w:r>
        <w:rPr>
          <w:rFonts w:hint="eastAsia" w:ascii="宋体" w:hAnsi="宋体" w:cs="仿宋_GB2312"/>
          <w:b/>
          <w:snapToGrid w:val="0"/>
          <w:kern w:val="0"/>
          <w:lang w:val="zh-CN"/>
        </w:rPr>
        <w:t>（七）质疑</w:t>
      </w:r>
      <w:bookmarkEnd w:id="375"/>
      <w:bookmarkEnd w:id="376"/>
    </w:p>
    <w:p w14:paraId="0277BFA9">
      <w:pPr>
        <w:tabs>
          <w:tab w:val="left" w:pos="540"/>
        </w:tabs>
        <w:snapToGrid w:val="0"/>
        <w:ind w:firstLine="482" w:firstLineChars="200"/>
        <w:outlineLvl w:val="1"/>
        <w:rPr>
          <w:rFonts w:hint="eastAsia" w:ascii="宋体" w:hAnsi="宋体" w:cs="仿宋_GB2312"/>
          <w:b/>
        </w:rPr>
      </w:pPr>
      <w:bookmarkStart w:id="378" w:name="_Toc46771674"/>
      <w:bookmarkStart w:id="379" w:name="_Toc51674245"/>
      <w:bookmarkStart w:id="380" w:name="_Toc48846143"/>
      <w:bookmarkStart w:id="381" w:name="_Toc52960587"/>
      <w:bookmarkStart w:id="382" w:name="_Toc46772275"/>
      <w:bookmarkStart w:id="383" w:name="_Toc48688823"/>
      <w:bookmarkStart w:id="384" w:name="_Toc52962761"/>
      <w:bookmarkStart w:id="385" w:name="_Toc2117"/>
      <w:r>
        <w:rPr>
          <w:rFonts w:ascii="宋体" w:hAnsi="宋体" w:cs="仿宋_GB2312"/>
          <w:b/>
        </w:rPr>
        <w:t>29</w:t>
      </w:r>
      <w:r>
        <w:rPr>
          <w:rFonts w:hint="eastAsia" w:ascii="宋体" w:hAnsi="宋体" w:cs="仿宋_GB2312"/>
          <w:b/>
        </w:rPr>
        <w:t>.质疑</w:t>
      </w:r>
      <w:bookmarkEnd w:id="378"/>
      <w:bookmarkEnd w:id="379"/>
      <w:bookmarkEnd w:id="380"/>
      <w:bookmarkEnd w:id="381"/>
      <w:bookmarkEnd w:id="382"/>
      <w:bookmarkEnd w:id="383"/>
      <w:bookmarkEnd w:id="384"/>
      <w:bookmarkEnd w:id="385"/>
    </w:p>
    <w:p w14:paraId="47006620">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ascii="宋体" w:hAnsi="宋体" w:cs="仿宋_GB2312"/>
          <w:snapToGrid w:val="0"/>
          <w:kern w:val="0"/>
        </w:rPr>
        <w:t>29</w:t>
      </w:r>
      <w:r>
        <w:rPr>
          <w:rFonts w:hint="eastAsia" w:ascii="宋体" w:hAnsi="宋体" w:cs="仿宋_GB2312"/>
          <w:snapToGrid w:val="0"/>
          <w:kern w:val="0"/>
          <w:lang w:val="zh-CN"/>
        </w:rPr>
        <w:t>.1供应商认为磋商文件、磋商过程和成交结果使自己的权益受到损害的，可以在知道或者应知其权益受到损害之日起7个工作日内，以书面形式向采购人或采购代理机构提出质疑。</w:t>
      </w:r>
    </w:p>
    <w:p w14:paraId="755AA826">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ascii="宋体" w:hAnsi="宋体" w:cs="仿宋_GB2312"/>
          <w:snapToGrid w:val="0"/>
          <w:kern w:val="0"/>
        </w:rPr>
        <w:t>29</w:t>
      </w:r>
      <w:r>
        <w:rPr>
          <w:rFonts w:hint="eastAsia" w:ascii="宋体" w:hAnsi="宋体" w:cs="仿宋_GB2312"/>
          <w:snapToGrid w:val="0"/>
          <w:kern w:val="0"/>
          <w:lang w:val="zh-CN"/>
        </w:rPr>
        <w:t>.2</w:t>
      </w:r>
      <w:r>
        <w:rPr>
          <w:rFonts w:hint="eastAsia" w:ascii="Segoe UI" w:hAnsi="Segoe UI" w:cs="Segoe UI"/>
        </w:rPr>
        <w:t>供应商</w:t>
      </w:r>
      <w:r>
        <w:rPr>
          <w:rFonts w:ascii="Segoe UI" w:hAnsi="Segoe UI" w:cs="Segoe UI"/>
        </w:rPr>
        <w:t>提出质疑应当提交质疑函和必要的证明材料。质疑函应当包括下列内容：</w:t>
      </w:r>
    </w:p>
    <w:p w14:paraId="31F1B86F">
      <w:pPr>
        <w:ind w:firstLine="480" w:firstLineChars="200"/>
        <w:rPr>
          <w:rFonts w:hint="eastAsia" w:ascii="宋体" w:hAnsi="宋体" w:cs="仿宋_GB2312"/>
        </w:rPr>
      </w:pPr>
      <w:r>
        <w:rPr>
          <w:rFonts w:hint="eastAsia" w:ascii="宋体" w:hAnsi="宋体" w:cs="仿宋_GB2312"/>
        </w:rPr>
        <w:t>（1）质疑人的</w:t>
      </w:r>
      <w:r>
        <w:rPr>
          <w:rFonts w:hint="eastAsia" w:ascii="宋体" w:hAnsi="宋体" w:cs="宋体"/>
          <w:snapToGrid w:val="0"/>
          <w:lang w:val="zh-CN"/>
        </w:rPr>
        <w:t>姓名或者名称、地址、邮编、联系人及联系电话；</w:t>
      </w:r>
      <w:r>
        <w:rPr>
          <w:rFonts w:hint="eastAsia" w:ascii="宋体" w:hAnsi="宋体" w:cs="仿宋_GB2312"/>
        </w:rPr>
        <w:t>；</w:t>
      </w:r>
    </w:p>
    <w:p w14:paraId="213D5344">
      <w:pPr>
        <w:ind w:firstLine="480" w:firstLineChars="200"/>
        <w:rPr>
          <w:rFonts w:hint="eastAsia" w:ascii="宋体" w:hAnsi="宋体" w:cs="仿宋_GB2312"/>
        </w:rPr>
      </w:pPr>
      <w:r>
        <w:rPr>
          <w:rFonts w:hint="eastAsia" w:ascii="宋体" w:hAnsi="宋体" w:cs="仿宋_GB2312"/>
        </w:rPr>
        <w:t>（2）</w:t>
      </w:r>
      <w:r>
        <w:rPr>
          <w:rFonts w:hint="eastAsia" w:ascii="宋体" w:hAnsi="宋体" w:cs="宋体"/>
          <w:snapToGrid w:val="0"/>
          <w:lang w:val="zh-CN"/>
        </w:rPr>
        <w:t>质疑项目的名称、编号；</w:t>
      </w:r>
    </w:p>
    <w:p w14:paraId="48B0227B">
      <w:pPr>
        <w:ind w:firstLine="480" w:firstLineChars="200"/>
        <w:rPr>
          <w:rFonts w:hint="eastAsia" w:ascii="宋体" w:hAnsi="宋体" w:cs="仿宋_GB2312"/>
        </w:rPr>
      </w:pPr>
      <w:r>
        <w:rPr>
          <w:rFonts w:hint="eastAsia" w:ascii="宋体" w:hAnsi="宋体" w:cs="仿宋_GB2312"/>
        </w:rPr>
        <w:t>（3）</w:t>
      </w:r>
      <w:r>
        <w:rPr>
          <w:rFonts w:ascii="Segoe UI" w:hAnsi="Segoe UI" w:cs="Segoe UI"/>
        </w:rPr>
        <w:t>具体、明确的质疑事项和与质疑事项相关的请求</w:t>
      </w:r>
      <w:r>
        <w:rPr>
          <w:rFonts w:hint="eastAsia" w:ascii="宋体" w:hAnsi="宋体" w:cs="仿宋_GB2312"/>
        </w:rPr>
        <w:t>；</w:t>
      </w:r>
    </w:p>
    <w:p w14:paraId="2827AD2A">
      <w:pPr>
        <w:ind w:firstLine="480" w:firstLineChars="200"/>
        <w:rPr>
          <w:rFonts w:hint="eastAsia" w:ascii="宋体" w:hAnsi="宋体" w:cs="仿宋_GB2312"/>
        </w:rPr>
      </w:pPr>
      <w:r>
        <w:rPr>
          <w:rFonts w:hint="eastAsia" w:ascii="宋体" w:hAnsi="宋体" w:cs="仿宋_GB2312"/>
        </w:rPr>
        <w:t>（4）质疑事项的事实根据、法律依据及其他必要的证明材料；质疑人提供的证明材料属于其他供应商响应文件未公开内容的，应当提供书面材料证明其合法来源；</w:t>
      </w:r>
    </w:p>
    <w:p w14:paraId="152AEDFD">
      <w:pPr>
        <w:ind w:firstLine="480" w:firstLineChars="200"/>
        <w:rPr>
          <w:rFonts w:hint="eastAsia" w:ascii="宋体" w:hAnsi="宋体" w:cs="仿宋_GB2312"/>
        </w:rPr>
      </w:pPr>
      <w:r>
        <w:rPr>
          <w:rFonts w:hint="eastAsia" w:ascii="宋体" w:hAnsi="宋体" w:cs="仿宋_GB2312"/>
        </w:rPr>
        <w:t>（5）提出质疑的日期；</w:t>
      </w:r>
    </w:p>
    <w:p w14:paraId="2AF8D28F">
      <w:pPr>
        <w:ind w:firstLine="480" w:firstLineChars="200"/>
        <w:rPr>
          <w:rFonts w:hint="eastAsia" w:ascii="宋体" w:hAnsi="宋体" w:cs="仿宋_GB2312"/>
        </w:rPr>
      </w:pPr>
      <w:r>
        <w:rPr>
          <w:rFonts w:hint="eastAsia" w:ascii="宋体" w:hAnsi="宋体" w:cs="仿宋_GB2312"/>
        </w:rPr>
        <w:t>（6）质疑人的署名及签章（</w:t>
      </w:r>
      <w:r>
        <w:rPr>
          <w:rFonts w:hint="eastAsia" w:ascii="Segoe UI" w:hAnsi="Segoe UI" w:cs="Segoe UI"/>
        </w:rPr>
        <w:t>质疑人</w:t>
      </w:r>
      <w:r>
        <w:rPr>
          <w:rFonts w:ascii="Segoe UI" w:hAnsi="Segoe UI" w:cs="Segoe UI"/>
        </w:rPr>
        <w:t>为自然人的，应当由本人签字；</w:t>
      </w:r>
      <w:r>
        <w:rPr>
          <w:rFonts w:hint="eastAsia" w:ascii="Segoe UI" w:hAnsi="Segoe UI" w:cs="Segoe UI"/>
        </w:rPr>
        <w:t>质疑</w:t>
      </w:r>
      <w:r>
        <w:rPr>
          <w:rFonts w:ascii="Segoe UI" w:hAnsi="Segoe UI" w:cs="Segoe UI"/>
        </w:rPr>
        <w:t>人为法人或者其他组织的，应当由法定代表人、主要负责人，或者其授权代表签字或者盖章，并加盖公章。</w:t>
      </w:r>
      <w:r>
        <w:rPr>
          <w:rFonts w:hint="eastAsia" w:ascii="宋体" w:hAnsi="宋体" w:cs="仿宋_GB2312"/>
        </w:rPr>
        <w:t>）；</w:t>
      </w:r>
    </w:p>
    <w:p w14:paraId="26B29503">
      <w:pPr>
        <w:ind w:firstLine="480" w:firstLineChars="200"/>
        <w:rPr>
          <w:rFonts w:hint="eastAsia" w:ascii="宋体" w:hAnsi="宋体" w:cs="仿宋_GB2312"/>
        </w:rPr>
      </w:pPr>
      <w:r>
        <w:rPr>
          <w:rFonts w:hint="eastAsia" w:ascii="宋体" w:hAnsi="宋体" w:cs="仿宋_GB2312"/>
        </w:rPr>
        <w:t>（7）法人授权委托书（质疑人委托代理人办理质疑事务的，应当提供授权委托书，授权委托书应当载明委托代理的具体权限和事项）。</w:t>
      </w:r>
    </w:p>
    <w:p w14:paraId="2C0B5E7F">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质疑函不符合上述要求的，采购人或代理机构应书面告知具体事项，质疑人应当按要求进行修改或补充，并在质疑有效期限内提交。</w:t>
      </w:r>
    </w:p>
    <w:p w14:paraId="4B34EFC6">
      <w:pPr>
        <w:tabs>
          <w:tab w:val="left" w:pos="540"/>
        </w:tabs>
        <w:snapToGrid w:val="0"/>
        <w:ind w:firstLine="482" w:firstLineChars="200"/>
        <w:outlineLvl w:val="1"/>
        <w:rPr>
          <w:rFonts w:hint="eastAsia" w:ascii="宋体" w:hAnsi="宋体" w:cs="仿宋_GB2312"/>
          <w:b/>
        </w:rPr>
      </w:pPr>
      <w:bookmarkStart w:id="386" w:name="_Toc52962762"/>
      <w:bookmarkStart w:id="387" w:name="_Toc48688824"/>
      <w:bookmarkStart w:id="388" w:name="_Toc48846144"/>
      <w:bookmarkStart w:id="389" w:name="_Toc46771675"/>
      <w:bookmarkStart w:id="390" w:name="_Toc52960588"/>
      <w:bookmarkStart w:id="391" w:name="_Toc46772276"/>
      <w:bookmarkStart w:id="392" w:name="_Toc51674246"/>
      <w:bookmarkStart w:id="393" w:name="_Toc18059"/>
      <w:r>
        <w:rPr>
          <w:rFonts w:hint="eastAsia" w:ascii="宋体" w:hAnsi="宋体" w:cs="仿宋_GB2312"/>
          <w:b/>
        </w:rPr>
        <w:t>3</w:t>
      </w:r>
      <w:r>
        <w:rPr>
          <w:rFonts w:ascii="宋体" w:hAnsi="宋体" w:cs="仿宋_GB2312"/>
          <w:b/>
        </w:rPr>
        <w:t>0</w:t>
      </w:r>
      <w:r>
        <w:rPr>
          <w:rFonts w:hint="eastAsia" w:ascii="宋体" w:hAnsi="宋体" w:cs="仿宋_GB2312"/>
          <w:b/>
        </w:rPr>
        <w:t>.质疑回复</w:t>
      </w:r>
      <w:bookmarkEnd w:id="386"/>
      <w:bookmarkEnd w:id="387"/>
      <w:bookmarkEnd w:id="388"/>
      <w:bookmarkEnd w:id="389"/>
      <w:bookmarkEnd w:id="390"/>
      <w:bookmarkEnd w:id="391"/>
      <w:bookmarkEnd w:id="392"/>
      <w:bookmarkEnd w:id="393"/>
    </w:p>
    <w:p w14:paraId="48DF5D44">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3</w:t>
      </w:r>
      <w:r>
        <w:rPr>
          <w:rFonts w:ascii="宋体" w:hAnsi="宋体" w:cs="仿宋_GB2312"/>
          <w:snapToGrid w:val="0"/>
          <w:kern w:val="0"/>
          <w:lang w:val="zh-CN"/>
        </w:rPr>
        <w:t>0</w:t>
      </w:r>
      <w:r>
        <w:rPr>
          <w:rFonts w:hint="eastAsia" w:ascii="宋体" w:hAnsi="宋体" w:cs="仿宋_GB2312"/>
          <w:snapToGrid w:val="0"/>
          <w:kern w:val="0"/>
          <w:lang w:val="zh-CN"/>
        </w:rPr>
        <w:t>.1采购人或采购代理机构应当在收到供应商的书面质疑后7个工作日内作出答复，并以书面形式通知质疑供应商和其他有关供应商，但答复的内容不得涉及商业秘密。</w:t>
      </w:r>
    </w:p>
    <w:p w14:paraId="3C09C77B">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3</w:t>
      </w:r>
      <w:r>
        <w:rPr>
          <w:rFonts w:ascii="宋体" w:hAnsi="宋体" w:cs="仿宋_GB2312"/>
          <w:snapToGrid w:val="0"/>
          <w:kern w:val="0"/>
          <w:lang w:val="zh-CN"/>
        </w:rPr>
        <w:t>0</w:t>
      </w:r>
      <w:r>
        <w:rPr>
          <w:rFonts w:hint="eastAsia" w:ascii="宋体" w:hAnsi="宋体" w:cs="仿宋_GB2312"/>
          <w:snapToGrid w:val="0"/>
          <w:kern w:val="0"/>
          <w:lang w:val="zh-CN"/>
        </w:rPr>
        <w:t>.2质疑答复应当包括下列内容：</w:t>
      </w:r>
    </w:p>
    <w:p w14:paraId="5E3681FD">
      <w:pPr>
        <w:tabs>
          <w:tab w:val="left" w:pos="426"/>
        </w:tabs>
        <w:autoSpaceDE w:val="0"/>
        <w:autoSpaceDN w:val="0"/>
        <w:adjustRightInd w:val="0"/>
        <w:snapToGrid w:val="0"/>
        <w:ind w:firstLine="480" w:firstLineChars="200"/>
        <w:jc w:val="left"/>
        <w:rPr>
          <w:rFonts w:hint="eastAsia" w:ascii="宋体" w:hAnsi="宋体" w:cs="宋体"/>
          <w:snapToGrid w:val="0"/>
          <w:lang w:val="zh-CN"/>
        </w:rPr>
      </w:pPr>
      <w:bookmarkStart w:id="394" w:name="_Toc46772277"/>
      <w:bookmarkStart w:id="395" w:name="_Toc48846145"/>
      <w:bookmarkStart w:id="396" w:name="_Toc46771676"/>
      <w:bookmarkStart w:id="397" w:name="_Toc51674247"/>
      <w:bookmarkStart w:id="398" w:name="_Toc52960589"/>
      <w:bookmarkStart w:id="399" w:name="_Toc52962763"/>
      <w:bookmarkStart w:id="400" w:name="_Toc48688825"/>
      <w:r>
        <w:rPr>
          <w:rFonts w:hint="eastAsia" w:ascii="宋体" w:hAnsi="宋体" w:cs="宋体"/>
          <w:snapToGrid w:val="0"/>
          <w:lang w:val="zh-CN"/>
        </w:rPr>
        <w:t>（1）质疑人的姓名或者名称；</w:t>
      </w:r>
    </w:p>
    <w:p w14:paraId="6C25AB9D">
      <w:pPr>
        <w:tabs>
          <w:tab w:val="left" w:pos="426"/>
        </w:tabs>
        <w:autoSpaceDE w:val="0"/>
        <w:autoSpaceDN w:val="0"/>
        <w:adjustRightInd w:val="0"/>
        <w:snapToGrid w:val="0"/>
        <w:ind w:firstLine="480" w:firstLineChars="200"/>
        <w:jc w:val="left"/>
        <w:rPr>
          <w:rFonts w:hint="eastAsia" w:ascii="宋体" w:hAnsi="宋体" w:cs="宋体"/>
          <w:snapToGrid w:val="0"/>
          <w:lang w:val="zh-CN"/>
        </w:rPr>
      </w:pPr>
      <w:r>
        <w:rPr>
          <w:rFonts w:hint="eastAsia" w:ascii="宋体" w:hAnsi="宋体" w:cs="宋体"/>
          <w:snapToGrid w:val="0"/>
          <w:lang w:val="zh-CN"/>
        </w:rPr>
        <w:t>（2）收到质疑函的日期、质疑项目名称及编号；</w:t>
      </w:r>
    </w:p>
    <w:p w14:paraId="7C3584AB">
      <w:pPr>
        <w:tabs>
          <w:tab w:val="left" w:pos="426"/>
        </w:tabs>
        <w:autoSpaceDE w:val="0"/>
        <w:autoSpaceDN w:val="0"/>
        <w:adjustRightInd w:val="0"/>
        <w:snapToGrid w:val="0"/>
        <w:ind w:firstLine="480" w:firstLineChars="200"/>
        <w:jc w:val="left"/>
        <w:rPr>
          <w:rFonts w:hint="eastAsia" w:ascii="宋体" w:hAnsi="宋体" w:cs="宋体"/>
          <w:snapToGrid w:val="0"/>
          <w:lang w:val="zh-CN"/>
        </w:rPr>
      </w:pPr>
      <w:r>
        <w:rPr>
          <w:rFonts w:hint="eastAsia" w:ascii="宋体" w:hAnsi="宋体" w:cs="宋体"/>
          <w:snapToGrid w:val="0"/>
          <w:lang w:val="zh-CN"/>
        </w:rPr>
        <w:t>（3）质疑事项、质疑答复的具体内容、事实依据和法律依据；</w:t>
      </w:r>
    </w:p>
    <w:p w14:paraId="2C2F7DD9">
      <w:pPr>
        <w:tabs>
          <w:tab w:val="left" w:pos="426"/>
        </w:tabs>
        <w:autoSpaceDE w:val="0"/>
        <w:autoSpaceDN w:val="0"/>
        <w:adjustRightInd w:val="0"/>
        <w:snapToGrid w:val="0"/>
        <w:ind w:firstLine="480" w:firstLineChars="200"/>
        <w:jc w:val="left"/>
        <w:rPr>
          <w:rFonts w:hint="eastAsia" w:ascii="宋体" w:hAnsi="宋体" w:cs="宋体"/>
          <w:snapToGrid w:val="0"/>
          <w:lang w:val="zh-CN"/>
        </w:rPr>
      </w:pPr>
      <w:r>
        <w:rPr>
          <w:rFonts w:hint="eastAsia" w:ascii="宋体" w:hAnsi="宋体" w:cs="宋体"/>
          <w:snapToGrid w:val="0"/>
          <w:lang w:val="zh-CN"/>
        </w:rPr>
        <w:t>（</w:t>
      </w:r>
      <w:r>
        <w:rPr>
          <w:rFonts w:hint="eastAsia" w:ascii="宋体" w:hAnsi="宋体" w:cs="宋体"/>
          <w:snapToGrid w:val="0"/>
        </w:rPr>
        <w:t>4</w:t>
      </w:r>
      <w:r>
        <w:rPr>
          <w:rFonts w:hint="eastAsia" w:ascii="宋体" w:hAnsi="宋体" w:cs="宋体"/>
          <w:snapToGrid w:val="0"/>
          <w:lang w:val="zh-CN"/>
        </w:rPr>
        <w:t>）质疑答复人名称；</w:t>
      </w:r>
    </w:p>
    <w:p w14:paraId="34FBACB3">
      <w:pPr>
        <w:tabs>
          <w:tab w:val="left" w:pos="426"/>
        </w:tabs>
        <w:autoSpaceDE w:val="0"/>
        <w:autoSpaceDN w:val="0"/>
        <w:adjustRightInd w:val="0"/>
        <w:snapToGrid w:val="0"/>
        <w:ind w:firstLine="480" w:firstLineChars="200"/>
        <w:jc w:val="left"/>
        <w:rPr>
          <w:rFonts w:hint="eastAsia" w:ascii="宋体" w:hAnsi="宋体" w:cs="仿宋_GB2312"/>
          <w:snapToGrid w:val="0"/>
          <w:kern w:val="0"/>
          <w:lang w:val="zh-CN"/>
        </w:rPr>
      </w:pPr>
      <w:r>
        <w:rPr>
          <w:rFonts w:hint="eastAsia" w:ascii="宋体" w:hAnsi="宋体" w:cs="宋体"/>
          <w:snapToGrid w:val="0"/>
          <w:lang w:val="zh-CN"/>
        </w:rPr>
        <w:t>（</w:t>
      </w:r>
      <w:r>
        <w:rPr>
          <w:rFonts w:hint="eastAsia" w:ascii="宋体" w:hAnsi="宋体" w:cs="宋体"/>
          <w:snapToGrid w:val="0"/>
        </w:rPr>
        <w:t>5</w:t>
      </w:r>
      <w:r>
        <w:rPr>
          <w:rFonts w:hint="eastAsia" w:ascii="宋体" w:hAnsi="宋体" w:cs="宋体"/>
          <w:snapToGrid w:val="0"/>
          <w:lang w:val="zh-CN"/>
        </w:rPr>
        <w:t>）答复质疑的日期。</w:t>
      </w:r>
      <w:bookmarkEnd w:id="394"/>
      <w:bookmarkEnd w:id="395"/>
      <w:bookmarkEnd w:id="396"/>
      <w:bookmarkEnd w:id="397"/>
      <w:bookmarkEnd w:id="398"/>
      <w:bookmarkEnd w:id="399"/>
      <w:bookmarkEnd w:id="400"/>
    </w:p>
    <w:bookmarkEnd w:id="89"/>
    <w:bookmarkEnd w:id="377"/>
    <w:p w14:paraId="361D11B7">
      <w:pPr>
        <w:tabs>
          <w:tab w:val="left" w:pos="540"/>
        </w:tabs>
        <w:snapToGrid w:val="0"/>
        <w:ind w:firstLine="482" w:firstLineChars="200"/>
        <w:outlineLvl w:val="1"/>
        <w:rPr>
          <w:rFonts w:hint="eastAsia" w:ascii="宋体" w:hAnsi="宋体" w:cs="仿宋_GB2312"/>
          <w:b/>
          <w:snapToGrid w:val="0"/>
          <w:kern w:val="0"/>
          <w:lang w:val="zh-CN"/>
        </w:rPr>
      </w:pPr>
      <w:bookmarkStart w:id="401" w:name="_Toc26761"/>
      <w:bookmarkStart w:id="402" w:name="_Hlk60570485"/>
      <w:r>
        <w:rPr>
          <w:rFonts w:hint="eastAsia" w:ascii="宋体" w:hAnsi="宋体" w:cs="仿宋_GB2312"/>
          <w:b/>
          <w:snapToGrid w:val="0"/>
          <w:kern w:val="0"/>
          <w:lang w:val="zh-CN"/>
        </w:rPr>
        <w:t>（八）政府采购政策</w:t>
      </w:r>
      <w:bookmarkEnd w:id="401"/>
    </w:p>
    <w:p w14:paraId="143D6649">
      <w:pPr>
        <w:tabs>
          <w:tab w:val="left" w:pos="540"/>
        </w:tabs>
        <w:snapToGrid w:val="0"/>
        <w:ind w:firstLine="482" w:firstLineChars="200"/>
        <w:outlineLvl w:val="1"/>
        <w:rPr>
          <w:rFonts w:hint="eastAsia" w:ascii="宋体" w:hAnsi="宋体" w:cs="仿宋_GB2312"/>
          <w:b/>
        </w:rPr>
      </w:pPr>
      <w:bookmarkStart w:id="403" w:name="_Toc10638"/>
      <w:r>
        <w:rPr>
          <w:rFonts w:hint="eastAsia" w:ascii="宋体" w:hAnsi="宋体" w:cs="仿宋_GB2312"/>
          <w:b/>
        </w:rPr>
        <w:t>31</w:t>
      </w:r>
      <w:r>
        <w:rPr>
          <w:rFonts w:ascii="宋体" w:hAnsi="宋体" w:cs="仿宋_GB2312"/>
          <w:b/>
        </w:rPr>
        <w:t>.</w:t>
      </w:r>
      <w:r>
        <w:rPr>
          <w:rFonts w:hint="eastAsia" w:ascii="宋体" w:hAnsi="宋体" w:cs="仿宋_GB2312"/>
          <w:b/>
        </w:rPr>
        <w:t>是否接受进口产品</w:t>
      </w:r>
      <w:bookmarkEnd w:id="403"/>
    </w:p>
    <w:p w14:paraId="1289B8F7">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ascii="宋体" w:hAnsi="宋体" w:cs="仿宋_GB2312"/>
          <w:snapToGrid w:val="0"/>
          <w:kern w:val="0"/>
          <w:lang w:val="zh-CN"/>
        </w:rPr>
        <w:t>3</w:t>
      </w:r>
      <w:r>
        <w:rPr>
          <w:rFonts w:hint="eastAsia" w:ascii="宋体" w:hAnsi="宋体" w:cs="仿宋_GB2312"/>
          <w:snapToGrid w:val="0"/>
          <w:kern w:val="0"/>
        </w:rPr>
        <w:t>1</w:t>
      </w:r>
      <w:r>
        <w:rPr>
          <w:rFonts w:ascii="宋体" w:hAnsi="宋体" w:cs="仿宋_GB2312"/>
          <w:snapToGrid w:val="0"/>
          <w:kern w:val="0"/>
          <w:lang w:val="zh-CN"/>
        </w:rPr>
        <w:t xml:space="preserve">.1 </w:t>
      </w:r>
      <w:r>
        <w:rPr>
          <w:rFonts w:hint="eastAsia" w:ascii="宋体" w:hAnsi="宋体" w:cs="仿宋_GB2312"/>
          <w:snapToGrid w:val="0"/>
          <w:kern w:val="0"/>
          <w:lang w:val="zh-CN"/>
        </w:rPr>
        <w:t>除非《供应商须知前附表》中有特殊规定，本项目所采购的货物应当为中华人民共和国境内提供。</w:t>
      </w:r>
    </w:p>
    <w:p w14:paraId="4889A948">
      <w:pPr>
        <w:tabs>
          <w:tab w:val="left" w:pos="540"/>
        </w:tabs>
        <w:snapToGrid w:val="0"/>
        <w:ind w:firstLine="482" w:firstLineChars="200"/>
        <w:outlineLvl w:val="1"/>
        <w:rPr>
          <w:rFonts w:hint="eastAsia" w:ascii="宋体" w:hAnsi="宋体" w:cs="仿宋_GB2312"/>
          <w:b/>
        </w:rPr>
      </w:pPr>
      <w:bookmarkStart w:id="404" w:name="_Toc31026"/>
      <w:r>
        <w:rPr>
          <w:rFonts w:hint="eastAsia" w:ascii="宋体" w:hAnsi="宋体" w:cs="仿宋_GB2312"/>
          <w:b/>
        </w:rPr>
        <w:t>32</w:t>
      </w:r>
      <w:r>
        <w:rPr>
          <w:rFonts w:ascii="宋体" w:hAnsi="宋体" w:cs="仿宋_GB2312"/>
          <w:b/>
        </w:rPr>
        <w:t>.</w:t>
      </w:r>
      <w:r>
        <w:rPr>
          <w:rFonts w:hint="eastAsia" w:ascii="宋体" w:hAnsi="宋体" w:cs="仿宋_GB2312"/>
          <w:b/>
        </w:rPr>
        <w:t>中小企业扶持政策</w:t>
      </w:r>
      <w:bookmarkEnd w:id="404"/>
    </w:p>
    <w:p w14:paraId="643008EB">
      <w:pPr>
        <w:tabs>
          <w:tab w:val="left" w:pos="426"/>
        </w:tabs>
        <w:autoSpaceDE w:val="0"/>
        <w:autoSpaceDN w:val="0"/>
        <w:adjustRightInd w:val="0"/>
        <w:snapToGrid w:val="0"/>
        <w:ind w:firstLine="480" w:firstLineChars="200"/>
        <w:rPr>
          <w:rFonts w:hint="eastAsia" w:ascii="宋体" w:hAnsi="宋体" w:cs="仿宋_GB2312"/>
          <w:snapToGrid w:val="0"/>
          <w:lang w:val="zh-CN"/>
        </w:rPr>
      </w:pPr>
      <w:r>
        <w:rPr>
          <w:rFonts w:hint="eastAsia" w:ascii="宋体" w:hAnsi="宋体" w:cs="仿宋_GB2312"/>
          <w:snapToGrid w:val="0"/>
          <w:kern w:val="0"/>
          <w:lang w:val="zh-CN"/>
        </w:rPr>
        <w:t>3</w:t>
      </w:r>
      <w:r>
        <w:rPr>
          <w:rFonts w:hint="eastAsia" w:ascii="宋体" w:hAnsi="宋体" w:cs="仿宋_GB2312"/>
          <w:snapToGrid w:val="0"/>
          <w:kern w:val="0"/>
        </w:rPr>
        <w:t>2</w:t>
      </w:r>
      <w:r>
        <w:rPr>
          <w:rFonts w:ascii="宋体" w:hAnsi="宋体" w:cs="仿宋_GB2312"/>
          <w:snapToGrid w:val="0"/>
          <w:kern w:val="0"/>
          <w:lang w:val="zh-CN"/>
        </w:rPr>
        <w:t>.1</w:t>
      </w:r>
      <w:r>
        <w:rPr>
          <w:rFonts w:hint="eastAsia" w:ascii="宋体" w:hAnsi="宋体" w:cs="仿宋_GB2312"/>
          <w:snapToGrid w:val="0"/>
          <w:lang w:val="zh-CN"/>
        </w:rPr>
        <w:t>为促进中小企业发展，依据财政部、工业和信息化部《</w:t>
      </w:r>
      <w:r>
        <w:rPr>
          <w:rFonts w:ascii="宋体" w:hAnsi="宋体" w:cs="仿宋_GB2312"/>
          <w:snapToGrid w:val="0"/>
          <w:lang w:val="zh-CN"/>
        </w:rPr>
        <w:t>关于印发</w:t>
      </w:r>
      <w:r>
        <w:rPr>
          <w:rFonts w:hint="eastAsia" w:ascii="宋体" w:hAnsi="宋体" w:cs="仿宋_GB2312"/>
          <w:snapToGrid w:val="0"/>
          <w:lang w:val="zh-CN"/>
        </w:rPr>
        <w:t>&lt;</w:t>
      </w:r>
      <w:r>
        <w:rPr>
          <w:rFonts w:ascii="宋体" w:hAnsi="宋体" w:cs="仿宋_GB2312"/>
          <w:snapToGrid w:val="0"/>
          <w:lang w:val="zh-CN"/>
        </w:rPr>
        <w:t>政府采购促进中小企业发展管理办法</w:t>
      </w:r>
      <w:r>
        <w:rPr>
          <w:rFonts w:hint="eastAsia" w:ascii="宋体" w:hAnsi="宋体" w:cs="仿宋_GB2312"/>
          <w:snapToGrid w:val="0"/>
          <w:lang w:val="zh-CN"/>
        </w:rPr>
        <w:t>&gt;</w:t>
      </w:r>
      <w:r>
        <w:rPr>
          <w:rFonts w:ascii="宋体" w:hAnsi="宋体" w:cs="仿宋_GB2312"/>
          <w:snapToGrid w:val="0"/>
          <w:lang w:val="zh-CN"/>
        </w:rPr>
        <w:t>的通知</w:t>
      </w:r>
      <w:r>
        <w:rPr>
          <w:rFonts w:hint="eastAsia" w:ascii="宋体" w:hAnsi="宋体" w:cs="仿宋_GB2312"/>
          <w:snapToGrid w:val="0"/>
          <w:lang w:val="zh-CN"/>
        </w:rPr>
        <w:t>》（财库[2020]46号）、财政部 司法部《关于政府采购支持监狱企业发展有关问题的通知》（财库[2014]68号）、财政部 民政部 中国残疾人联合会《关于促进残疾人就业政府采购政策的通知》（财库[2017]141号），本项目供应商如符合上述文件规定的，需提供《中小企业声明函》、监狱企业证明文件、</w:t>
      </w:r>
      <w:r>
        <w:rPr>
          <w:rFonts w:ascii="宋体" w:hAnsi="宋体" w:cs="仿宋_GB2312"/>
          <w:snapToGrid w:val="0"/>
          <w:lang w:val="zh-CN"/>
        </w:rPr>
        <w:t>《残疾人福利性单位声明函》</w:t>
      </w:r>
      <w:r>
        <w:rPr>
          <w:rFonts w:hint="eastAsia" w:ascii="宋体" w:hAnsi="宋体" w:cs="仿宋_GB2312"/>
          <w:snapToGrid w:val="0"/>
          <w:lang w:val="zh-CN"/>
        </w:rPr>
        <w:t>，评审时将对供应商报价给予一定比例的扣除，用扣除后的价格参与评审。具体扣除比例详见《供应商须知前附表》。</w:t>
      </w:r>
    </w:p>
    <w:p w14:paraId="21D31071">
      <w:pPr>
        <w:tabs>
          <w:tab w:val="left" w:pos="426"/>
        </w:tabs>
        <w:autoSpaceDE w:val="0"/>
        <w:autoSpaceDN w:val="0"/>
        <w:adjustRightInd w:val="0"/>
        <w:snapToGrid w:val="0"/>
        <w:ind w:firstLine="480" w:firstLineChars="200"/>
        <w:rPr>
          <w:rFonts w:hint="eastAsia" w:ascii="宋体" w:hAnsi="宋体" w:cs="仿宋_GB2312"/>
          <w:snapToGrid w:val="0"/>
          <w:lang w:val="zh-CN"/>
        </w:rPr>
      </w:pPr>
      <w:r>
        <w:rPr>
          <w:rFonts w:hint="eastAsia" w:ascii="宋体" w:hAnsi="宋体" w:cs="仿宋_GB2312"/>
          <w:snapToGrid w:val="0"/>
          <w:lang w:val="zh-CN"/>
        </w:rPr>
        <w:t>依据湖北省财政厅 湖北省经济和信息化厅《关于进一步加强政府采购促进中小企业发展的通知》（鄂财采发〔2021〕8号）的规定，对于非专门面向中小企业的项目或采购包，按照《政府采购促进中小企业发展管理办法》（财库[2020]46号）第九条规定，对符合条件的供应商给予价格评审优惠。其中，对符合以下情形之一的小微企业，以价格优惠幅度的上限享受评审优惠：残疾人企业或监狱企业；纳入创新产品应用示范推荐目录内的企业；政府采购项目的品目属于政府优先采购《节能产品政府采购品目清单》《环境标志产品政府采购品目》范围内，获得相关证书的企业。</w:t>
      </w:r>
    </w:p>
    <w:p w14:paraId="392A7633">
      <w:pPr>
        <w:tabs>
          <w:tab w:val="left" w:pos="426"/>
        </w:tabs>
        <w:autoSpaceDE w:val="0"/>
        <w:autoSpaceDN w:val="0"/>
        <w:adjustRightInd w:val="0"/>
        <w:snapToGrid w:val="0"/>
        <w:ind w:firstLine="480" w:firstLineChars="200"/>
        <w:rPr>
          <w:rFonts w:hint="eastAsia" w:ascii="宋体" w:hAnsi="宋体" w:cs="仿宋_GB2312"/>
          <w:snapToGrid w:val="0"/>
          <w:lang w:val="zh-CN"/>
        </w:rPr>
      </w:pPr>
      <w:r>
        <w:rPr>
          <w:rFonts w:hint="eastAsia" w:ascii="宋体" w:hAnsi="宋体" w:cs="仿宋_GB2312"/>
          <w:snapToGrid w:val="0"/>
          <w:lang w:val="zh-CN"/>
        </w:rPr>
        <w:t>对中小企业在资金支付期限方面的优惠措施：按《湖北省财政厅湖北省经济和信息化厅关于进一步加强政府采购促进中小企业发展的通知》鄂财采发〔2021〕8 号执行。</w:t>
      </w:r>
    </w:p>
    <w:p w14:paraId="2D055061">
      <w:pPr>
        <w:tabs>
          <w:tab w:val="left" w:pos="426"/>
        </w:tabs>
        <w:autoSpaceDE w:val="0"/>
        <w:autoSpaceDN w:val="0"/>
        <w:adjustRightInd w:val="0"/>
        <w:snapToGrid w:val="0"/>
        <w:ind w:firstLine="480" w:firstLineChars="200"/>
        <w:rPr>
          <w:rFonts w:hint="eastAsia" w:ascii="宋体" w:hAnsi="宋体" w:cs="仿宋_GB2312"/>
          <w:snapToGrid w:val="0"/>
          <w:lang w:val="zh-CN"/>
        </w:rPr>
      </w:pPr>
      <w:r>
        <w:rPr>
          <w:rFonts w:hint="eastAsia" w:ascii="宋体" w:hAnsi="宋体" w:cs="仿宋_GB2312"/>
          <w:snapToGrid w:val="0"/>
          <w:lang w:val="zh-CN"/>
        </w:rPr>
        <w:t>中小企业划型标准详见附件：工业和信息化部 国家统计局 国家发展和改革委员会 财政部《中小企业划型标准规定》（工信部联企业〔2011〕300号）。</w:t>
      </w:r>
    </w:p>
    <w:p w14:paraId="3FE96883">
      <w:pPr>
        <w:tabs>
          <w:tab w:val="left" w:pos="540"/>
        </w:tabs>
        <w:snapToGrid w:val="0"/>
        <w:ind w:firstLine="482" w:firstLineChars="200"/>
        <w:outlineLvl w:val="1"/>
        <w:rPr>
          <w:rFonts w:hint="eastAsia" w:ascii="宋体" w:hAnsi="宋体" w:cs="仿宋_GB2312"/>
          <w:b/>
        </w:rPr>
      </w:pPr>
      <w:bookmarkStart w:id="405" w:name="_Toc31510"/>
      <w:r>
        <w:rPr>
          <w:rFonts w:hint="eastAsia" w:ascii="宋体" w:hAnsi="宋体" w:cs="仿宋_GB2312"/>
          <w:b/>
        </w:rPr>
        <w:t>33</w:t>
      </w:r>
      <w:r>
        <w:rPr>
          <w:rFonts w:ascii="宋体" w:hAnsi="宋体" w:cs="仿宋_GB2312"/>
          <w:b/>
        </w:rPr>
        <w:t>.</w:t>
      </w:r>
      <w:r>
        <w:rPr>
          <w:rFonts w:hint="eastAsia" w:ascii="宋体" w:hAnsi="宋体" w:cs="仿宋_GB2312"/>
          <w:b/>
        </w:rPr>
        <w:t>节能产品、环境标志产品采购政策</w:t>
      </w:r>
      <w:bookmarkEnd w:id="405"/>
    </w:p>
    <w:p w14:paraId="785B4A2B">
      <w:pPr>
        <w:tabs>
          <w:tab w:val="left" w:pos="426"/>
        </w:tabs>
        <w:autoSpaceDE w:val="0"/>
        <w:autoSpaceDN w:val="0"/>
        <w:adjustRightInd w:val="0"/>
        <w:snapToGrid w:val="0"/>
        <w:ind w:firstLine="480" w:firstLineChars="200"/>
        <w:rPr>
          <w:rFonts w:hint="eastAsia" w:ascii="宋体" w:hAnsi="宋体" w:cs="仿宋_GB2312"/>
          <w:snapToGrid w:val="0"/>
          <w:kern w:val="0"/>
        </w:rPr>
      </w:pPr>
      <w:r>
        <w:rPr>
          <w:rFonts w:ascii="宋体" w:hAnsi="宋体" w:cs="仿宋_GB2312"/>
          <w:snapToGrid w:val="0"/>
          <w:kern w:val="0"/>
          <w:lang w:val="zh-CN"/>
        </w:rPr>
        <w:t>3</w:t>
      </w:r>
      <w:r>
        <w:rPr>
          <w:rFonts w:hint="eastAsia" w:ascii="宋体" w:hAnsi="宋体" w:cs="仿宋_GB2312"/>
          <w:snapToGrid w:val="0"/>
          <w:kern w:val="0"/>
        </w:rPr>
        <w:t>3</w:t>
      </w:r>
      <w:r>
        <w:rPr>
          <w:rFonts w:ascii="宋体" w:hAnsi="宋体" w:cs="仿宋_GB2312"/>
          <w:snapToGrid w:val="0"/>
          <w:kern w:val="0"/>
          <w:lang w:val="zh-CN"/>
        </w:rPr>
        <w:t>.1</w:t>
      </w:r>
      <w:r>
        <w:rPr>
          <w:rFonts w:hint="eastAsia" w:ascii="宋体" w:hAnsi="宋体" w:cs="仿宋_GB2312"/>
          <w:snapToGrid w:val="0"/>
          <w:kern w:val="0"/>
        </w:rPr>
        <w:t>依据财库[2019]19号文的规定，投标产品为《节能产品政府采购品目清单》内容的，须提供国家确定的认证机构出具的节能产品认证证书。</w:t>
      </w:r>
    </w:p>
    <w:p w14:paraId="613958FE">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rPr>
        <w:t>供应商所投产品如属于政府优先采购节能产品范围的，给予该项产品价格1%的扣除，用扣除后的价格参与评审。</w:t>
      </w:r>
    </w:p>
    <w:p w14:paraId="7017EE66">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ascii="宋体" w:hAnsi="宋体" w:cs="仿宋_GB2312"/>
          <w:snapToGrid w:val="0"/>
          <w:kern w:val="0"/>
          <w:lang w:val="zh-CN"/>
        </w:rPr>
        <w:t>3</w:t>
      </w:r>
      <w:r>
        <w:rPr>
          <w:rFonts w:hint="eastAsia" w:ascii="宋体" w:hAnsi="宋体" w:cs="仿宋_GB2312"/>
          <w:snapToGrid w:val="0"/>
          <w:kern w:val="0"/>
        </w:rPr>
        <w:t>3</w:t>
      </w:r>
      <w:r>
        <w:rPr>
          <w:rFonts w:ascii="宋体" w:hAnsi="宋体" w:cs="仿宋_GB2312"/>
          <w:snapToGrid w:val="0"/>
          <w:kern w:val="0"/>
          <w:lang w:val="zh-CN"/>
        </w:rPr>
        <w:t>.2</w:t>
      </w:r>
      <w:r>
        <w:rPr>
          <w:rFonts w:hint="eastAsia" w:ascii="宋体" w:hAnsi="宋体" w:cs="仿宋_GB2312"/>
          <w:snapToGrid w:val="0"/>
          <w:kern w:val="0"/>
        </w:rPr>
        <w:t>依据财库[2019]18号文的规定，投标产品为《环保标志产品政府采购品目清单》内容的，须提供国家确定的认证机构出具的环保标志产品认证证书，给予该项产品价格1%的扣除，用扣除后的价格参与评审。</w:t>
      </w:r>
    </w:p>
    <w:bookmarkEnd w:id="402"/>
    <w:p w14:paraId="6121AEFF">
      <w:pPr>
        <w:tabs>
          <w:tab w:val="left" w:pos="540"/>
        </w:tabs>
        <w:snapToGrid w:val="0"/>
        <w:ind w:firstLine="482" w:firstLineChars="200"/>
        <w:outlineLvl w:val="1"/>
        <w:rPr>
          <w:rFonts w:hint="eastAsia" w:ascii="宋体" w:hAnsi="宋体" w:cs="仿宋_GB2312"/>
          <w:b/>
          <w:snapToGrid w:val="0"/>
          <w:kern w:val="0"/>
          <w:lang w:val="zh-CN"/>
        </w:rPr>
      </w:pPr>
      <w:bookmarkStart w:id="406" w:name="_Toc26668"/>
      <w:r>
        <w:rPr>
          <w:rFonts w:hint="eastAsia" w:ascii="宋体" w:hAnsi="宋体" w:cs="仿宋_GB2312"/>
          <w:b/>
          <w:snapToGrid w:val="0"/>
          <w:kern w:val="0"/>
          <w:lang w:val="zh-CN"/>
        </w:rPr>
        <w:t>（九）其他要求</w:t>
      </w:r>
      <w:bookmarkEnd w:id="406"/>
    </w:p>
    <w:p w14:paraId="644354DC">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见《供应商须知前附表》。</w:t>
      </w:r>
    </w:p>
    <w:p w14:paraId="061B6F2A">
      <w:pPr>
        <w:tabs>
          <w:tab w:val="left" w:pos="540"/>
        </w:tabs>
        <w:snapToGrid w:val="0"/>
        <w:ind w:firstLine="482" w:firstLineChars="200"/>
        <w:outlineLvl w:val="1"/>
        <w:rPr>
          <w:rFonts w:hint="eastAsia" w:ascii="宋体" w:hAnsi="宋体" w:cs="仿宋_GB2312"/>
          <w:b/>
          <w:snapToGrid w:val="0"/>
          <w:kern w:val="0"/>
          <w:lang w:val="zh-CN"/>
        </w:rPr>
      </w:pPr>
      <w:bookmarkStart w:id="407" w:name="_Toc145596354"/>
      <w:bookmarkStart w:id="408" w:name="_Toc14613"/>
      <w:r>
        <w:rPr>
          <w:rFonts w:hint="eastAsia" w:ascii="宋体" w:hAnsi="宋体" w:cs="仿宋_GB2312"/>
          <w:b/>
          <w:snapToGrid w:val="0"/>
          <w:kern w:val="0"/>
          <w:lang w:val="zh-CN"/>
        </w:rPr>
        <w:t>（十）法律</w:t>
      </w:r>
      <w:bookmarkEnd w:id="407"/>
      <w:bookmarkEnd w:id="408"/>
    </w:p>
    <w:p w14:paraId="65845FAB">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采购人、采购代理机构及供应商的一切采购活动均参照《政府采购法》及相关规定。</w:t>
      </w:r>
    </w:p>
    <w:p w14:paraId="225712EB">
      <w:pPr>
        <w:tabs>
          <w:tab w:val="left" w:pos="426"/>
        </w:tabs>
        <w:autoSpaceDE w:val="0"/>
        <w:autoSpaceDN w:val="0"/>
        <w:adjustRightInd w:val="0"/>
        <w:snapToGrid w:val="0"/>
        <w:ind w:firstLine="480" w:firstLineChars="200"/>
        <w:rPr>
          <w:rFonts w:hint="eastAsia" w:ascii="宋体" w:hAnsi="宋体" w:cs="仿宋_GB2312"/>
          <w:snapToGrid w:val="0"/>
          <w:kern w:val="0"/>
          <w:lang w:val="zh-CN"/>
        </w:rPr>
      </w:pPr>
    </w:p>
    <w:p w14:paraId="017D7527">
      <w:pPr>
        <w:autoSpaceDE w:val="0"/>
        <w:autoSpaceDN w:val="0"/>
        <w:adjustRightInd w:val="0"/>
        <w:snapToGrid w:val="0"/>
        <w:ind w:firstLine="480" w:firstLineChars="200"/>
        <w:rPr>
          <w:rFonts w:hint="eastAsia" w:ascii="宋体" w:hAnsi="宋体" w:cs="仿宋_GB2312"/>
        </w:rPr>
      </w:pPr>
      <w:r>
        <w:rPr>
          <w:rFonts w:hint="eastAsia" w:ascii="宋体" w:hAnsi="宋体" w:cs="仿宋_GB2312"/>
        </w:rPr>
        <w:br w:type="page"/>
      </w:r>
    </w:p>
    <w:p w14:paraId="4503F9FD">
      <w:pPr>
        <w:pStyle w:val="3"/>
        <w:spacing w:before="0" w:after="0" w:line="360" w:lineRule="auto"/>
        <w:rPr>
          <w:rFonts w:hint="eastAsia" w:ascii="微软雅黑" w:hAnsi="微软雅黑" w:eastAsia="微软雅黑"/>
          <w:szCs w:val="32"/>
        </w:rPr>
      </w:pPr>
      <w:bookmarkStart w:id="409" w:name="_Toc27783"/>
      <w:r>
        <w:rPr>
          <w:rFonts w:hint="eastAsia" w:ascii="微软雅黑" w:hAnsi="微软雅黑" w:eastAsia="微软雅黑"/>
          <w:szCs w:val="32"/>
        </w:rPr>
        <w:t>第三章 项目采购需求</w:t>
      </w:r>
      <w:bookmarkEnd w:id="409"/>
      <w:bookmarkStart w:id="410" w:name="_Toc535832547"/>
      <w:bookmarkStart w:id="411" w:name="_Toc162164501"/>
    </w:p>
    <w:p w14:paraId="7413A478">
      <w:pPr>
        <w:ind w:firstLine="562" w:firstLineChars="200"/>
        <w:outlineLvl w:val="1"/>
        <w:rPr>
          <w:rFonts w:hint="eastAsia" w:ascii="宋体" w:hAnsi="宋体" w:cs="仿宋_GB2312"/>
          <w:b/>
          <w:sz w:val="28"/>
          <w:szCs w:val="28"/>
        </w:rPr>
      </w:pPr>
      <w:bookmarkStart w:id="412" w:name="_Toc21405"/>
      <w:bookmarkStart w:id="413" w:name="_Toc224825616"/>
      <w:bookmarkStart w:id="414" w:name="_Toc6338"/>
      <w:bookmarkStart w:id="415" w:name="_Toc214301682"/>
      <w:r>
        <w:rPr>
          <w:rFonts w:hint="eastAsia" w:ascii="宋体" w:hAnsi="宋体" w:cs="仿宋_GB2312"/>
          <w:b/>
          <w:sz w:val="28"/>
          <w:szCs w:val="28"/>
        </w:rPr>
        <w:t>一、采购清单</w:t>
      </w:r>
      <w:bookmarkEnd w:id="412"/>
      <w:bookmarkEnd w:id="413"/>
      <w:bookmarkEnd w:id="414"/>
      <w:bookmarkEnd w:id="415"/>
    </w:p>
    <w:tbl>
      <w:tblPr>
        <w:tblStyle w:val="5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25"/>
        <w:gridCol w:w="1021"/>
        <w:gridCol w:w="921"/>
        <w:gridCol w:w="1514"/>
        <w:gridCol w:w="1243"/>
        <w:gridCol w:w="1352"/>
      </w:tblGrid>
      <w:tr w14:paraId="3BAD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95" w:type="pct"/>
            <w:vAlign w:val="center"/>
          </w:tcPr>
          <w:p w14:paraId="6837B334">
            <w:pPr>
              <w:adjustRightInd w:val="0"/>
              <w:snapToGrid w:val="0"/>
              <w:jc w:val="center"/>
              <w:rPr>
                <w:rFonts w:hint="eastAsia" w:ascii="宋体" w:hAnsi="宋体" w:cs="宋体"/>
                <w:b/>
                <w:bCs/>
              </w:rPr>
            </w:pPr>
            <w:bookmarkStart w:id="416" w:name="_Toc338065594"/>
            <w:bookmarkStart w:id="417" w:name="_Toc339378680"/>
            <w:r>
              <w:rPr>
                <w:rFonts w:hint="eastAsia" w:ascii="宋体" w:hAnsi="宋体" w:cs="宋体"/>
                <w:b/>
                <w:bCs/>
              </w:rPr>
              <w:t>序号</w:t>
            </w:r>
          </w:p>
        </w:tc>
        <w:tc>
          <w:tcPr>
            <w:tcW w:w="953" w:type="pct"/>
            <w:vAlign w:val="center"/>
          </w:tcPr>
          <w:p w14:paraId="0626CA82">
            <w:pPr>
              <w:adjustRightInd w:val="0"/>
              <w:snapToGrid w:val="0"/>
              <w:jc w:val="center"/>
              <w:rPr>
                <w:rFonts w:hint="eastAsia" w:ascii="宋体" w:hAnsi="宋体" w:cs="宋体"/>
                <w:b/>
                <w:bCs/>
              </w:rPr>
            </w:pPr>
            <w:r>
              <w:rPr>
                <w:rFonts w:hint="eastAsia" w:ascii="宋体" w:hAnsi="宋体" w:cs="宋体"/>
                <w:b/>
                <w:bCs/>
              </w:rPr>
              <w:t>采购标的名称</w:t>
            </w:r>
          </w:p>
        </w:tc>
        <w:tc>
          <w:tcPr>
            <w:tcW w:w="599" w:type="pct"/>
            <w:vAlign w:val="center"/>
          </w:tcPr>
          <w:p w14:paraId="4455C071">
            <w:pPr>
              <w:adjustRightInd w:val="0"/>
              <w:snapToGrid w:val="0"/>
              <w:jc w:val="center"/>
              <w:rPr>
                <w:rFonts w:hint="eastAsia" w:ascii="宋体" w:hAnsi="宋体" w:cs="宋体"/>
                <w:b/>
                <w:bCs/>
              </w:rPr>
            </w:pPr>
            <w:r>
              <w:rPr>
                <w:rFonts w:hint="eastAsia" w:ascii="宋体" w:hAnsi="宋体" w:cs="宋体"/>
                <w:b/>
                <w:bCs/>
              </w:rPr>
              <w:t>数量</w:t>
            </w:r>
          </w:p>
        </w:tc>
        <w:tc>
          <w:tcPr>
            <w:tcW w:w="540" w:type="pct"/>
            <w:vAlign w:val="center"/>
          </w:tcPr>
          <w:p w14:paraId="2454880E">
            <w:pPr>
              <w:adjustRightInd w:val="0"/>
              <w:snapToGrid w:val="0"/>
              <w:jc w:val="center"/>
              <w:rPr>
                <w:rFonts w:hint="eastAsia" w:ascii="宋体" w:hAnsi="宋体" w:cs="宋体"/>
                <w:b/>
                <w:bCs/>
              </w:rPr>
            </w:pPr>
            <w:r>
              <w:rPr>
                <w:rFonts w:hint="eastAsia" w:ascii="宋体" w:hAnsi="宋体" w:cs="宋体"/>
                <w:b/>
                <w:bCs/>
              </w:rPr>
              <w:t>单位</w:t>
            </w:r>
          </w:p>
        </w:tc>
        <w:tc>
          <w:tcPr>
            <w:tcW w:w="888" w:type="pct"/>
            <w:vAlign w:val="center"/>
          </w:tcPr>
          <w:p w14:paraId="4DA22D0A">
            <w:pPr>
              <w:adjustRightInd w:val="0"/>
              <w:snapToGrid w:val="0"/>
              <w:jc w:val="center"/>
              <w:rPr>
                <w:rFonts w:hint="eastAsia" w:ascii="宋体" w:hAnsi="宋体" w:cs="宋体"/>
                <w:b/>
                <w:bCs/>
              </w:rPr>
            </w:pPr>
            <w:r>
              <w:rPr>
                <w:rFonts w:hint="eastAsia" w:ascii="宋体" w:hAnsi="宋体" w:cs="宋体"/>
                <w:b/>
                <w:bCs/>
              </w:rPr>
              <w:t>所属行业</w:t>
            </w:r>
          </w:p>
        </w:tc>
        <w:tc>
          <w:tcPr>
            <w:tcW w:w="729" w:type="pct"/>
            <w:vAlign w:val="center"/>
          </w:tcPr>
          <w:p w14:paraId="56726C5B">
            <w:pPr>
              <w:adjustRightInd w:val="0"/>
              <w:snapToGrid w:val="0"/>
              <w:jc w:val="center"/>
              <w:rPr>
                <w:rFonts w:hint="eastAsia" w:ascii="宋体" w:hAnsi="宋体" w:cs="宋体"/>
                <w:b/>
                <w:bCs/>
              </w:rPr>
            </w:pPr>
            <w:r>
              <w:rPr>
                <w:rFonts w:hint="eastAsia" w:ascii="宋体" w:hAnsi="宋体" w:cs="宋体"/>
                <w:b/>
                <w:bCs/>
              </w:rPr>
              <w:t>最高限价</w:t>
            </w:r>
          </w:p>
          <w:p w14:paraId="6CC0F15A">
            <w:pPr>
              <w:adjustRightInd w:val="0"/>
              <w:snapToGrid w:val="0"/>
              <w:jc w:val="center"/>
              <w:rPr>
                <w:rFonts w:hint="eastAsia" w:ascii="宋体" w:hAnsi="宋体" w:cs="宋体"/>
                <w:b/>
                <w:bCs/>
              </w:rPr>
            </w:pPr>
            <w:r>
              <w:rPr>
                <w:rFonts w:hint="eastAsia" w:ascii="宋体" w:hAnsi="宋体" w:cs="宋体"/>
                <w:b/>
                <w:bCs/>
              </w:rPr>
              <w:t>（万元）</w:t>
            </w:r>
          </w:p>
        </w:tc>
        <w:tc>
          <w:tcPr>
            <w:tcW w:w="793" w:type="pct"/>
            <w:vAlign w:val="center"/>
          </w:tcPr>
          <w:p w14:paraId="57D18162">
            <w:pPr>
              <w:adjustRightInd w:val="0"/>
              <w:snapToGrid w:val="0"/>
              <w:jc w:val="center"/>
              <w:rPr>
                <w:rFonts w:hint="eastAsia" w:ascii="宋体" w:hAnsi="宋体" w:cs="宋体"/>
                <w:b/>
                <w:bCs/>
              </w:rPr>
            </w:pPr>
            <w:r>
              <w:rPr>
                <w:rFonts w:hint="eastAsia" w:ascii="宋体" w:hAnsi="宋体" w:cs="宋体"/>
                <w:b/>
                <w:bCs/>
              </w:rPr>
              <w:t>要求/备注</w:t>
            </w:r>
          </w:p>
        </w:tc>
      </w:tr>
      <w:bookmarkEnd w:id="416"/>
      <w:bookmarkEnd w:id="417"/>
      <w:tr w14:paraId="3339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495" w:type="pct"/>
            <w:vAlign w:val="center"/>
          </w:tcPr>
          <w:p w14:paraId="1EF67487">
            <w:pPr>
              <w:adjustRightInd w:val="0"/>
              <w:snapToGrid w:val="0"/>
              <w:jc w:val="center"/>
              <w:rPr>
                <w:rFonts w:hint="eastAsia" w:ascii="宋体" w:hAnsi="宋体" w:cs="宋体"/>
              </w:rPr>
            </w:pPr>
            <w:r>
              <w:rPr>
                <w:rFonts w:hint="eastAsia" w:ascii="宋体" w:hAnsi="宋体" w:cs="宋体"/>
              </w:rPr>
              <w:t>1</w:t>
            </w:r>
          </w:p>
        </w:tc>
        <w:tc>
          <w:tcPr>
            <w:tcW w:w="953" w:type="pct"/>
            <w:vAlign w:val="center"/>
          </w:tcPr>
          <w:p w14:paraId="36FCE383">
            <w:pPr>
              <w:adjustRightInd w:val="0"/>
              <w:snapToGrid w:val="0"/>
              <w:rPr>
                <w:rFonts w:hint="eastAsia" w:ascii="宋体" w:hAnsi="宋体" w:cs="宋体"/>
              </w:rPr>
            </w:pPr>
            <w:r>
              <w:rPr>
                <w:rFonts w:ascii="宋体" w:hAnsi="宋体" w:cs="仿宋_GB2312"/>
              </w:rPr>
              <w:t>曾侯乙编钟等青铜器CT扫描及处理</w:t>
            </w:r>
          </w:p>
        </w:tc>
        <w:tc>
          <w:tcPr>
            <w:tcW w:w="599" w:type="pct"/>
            <w:vAlign w:val="center"/>
          </w:tcPr>
          <w:p w14:paraId="0DD9C298">
            <w:pPr>
              <w:adjustRightInd w:val="0"/>
              <w:snapToGrid w:val="0"/>
              <w:jc w:val="center"/>
              <w:rPr>
                <w:rFonts w:hint="eastAsia" w:ascii="宋体" w:hAnsi="宋体" w:cs="宋体"/>
              </w:rPr>
            </w:pPr>
            <w:r>
              <w:rPr>
                <w:rFonts w:hint="eastAsia" w:ascii="宋体" w:hAnsi="宋体" w:cs="宋体"/>
              </w:rPr>
              <w:t>1</w:t>
            </w:r>
          </w:p>
        </w:tc>
        <w:tc>
          <w:tcPr>
            <w:tcW w:w="540" w:type="pct"/>
            <w:vAlign w:val="center"/>
          </w:tcPr>
          <w:p w14:paraId="25E3949C">
            <w:pPr>
              <w:adjustRightInd w:val="0"/>
              <w:snapToGrid w:val="0"/>
              <w:jc w:val="center"/>
              <w:rPr>
                <w:rFonts w:hint="eastAsia" w:ascii="宋体" w:hAnsi="宋体" w:cs="宋体"/>
              </w:rPr>
            </w:pPr>
            <w:r>
              <w:rPr>
                <w:rFonts w:hint="eastAsia" w:ascii="宋体" w:hAnsi="宋体" w:cs="宋体"/>
              </w:rPr>
              <w:t>项</w:t>
            </w:r>
          </w:p>
        </w:tc>
        <w:tc>
          <w:tcPr>
            <w:tcW w:w="888" w:type="pct"/>
            <w:vAlign w:val="center"/>
          </w:tcPr>
          <w:p w14:paraId="5F9AD699">
            <w:pPr>
              <w:adjustRightInd w:val="0"/>
              <w:snapToGrid w:val="0"/>
              <w:jc w:val="center"/>
              <w:rPr>
                <w:rFonts w:hint="eastAsia" w:ascii="宋体" w:hAnsi="宋体" w:cs="宋体"/>
              </w:rPr>
            </w:pPr>
            <w:r>
              <w:rPr>
                <w:rFonts w:hint="eastAsia" w:ascii="宋体" w:hAnsi="宋体" w:cs="宋体"/>
              </w:rPr>
              <w:t>软件和信息技术服务业</w:t>
            </w:r>
          </w:p>
        </w:tc>
        <w:tc>
          <w:tcPr>
            <w:tcW w:w="729" w:type="pct"/>
            <w:vAlign w:val="center"/>
          </w:tcPr>
          <w:p w14:paraId="34DE737C">
            <w:pPr>
              <w:adjustRightInd w:val="0"/>
              <w:snapToGrid w:val="0"/>
              <w:jc w:val="center"/>
              <w:rPr>
                <w:rFonts w:hint="eastAsia" w:ascii="宋体" w:hAnsi="宋体" w:cs="宋体"/>
              </w:rPr>
            </w:pPr>
            <w:r>
              <w:rPr>
                <w:rFonts w:hint="eastAsia" w:ascii="宋体" w:hAnsi="宋体" w:cs="宋体"/>
              </w:rPr>
              <w:t>60</w:t>
            </w:r>
          </w:p>
        </w:tc>
        <w:tc>
          <w:tcPr>
            <w:tcW w:w="793" w:type="pct"/>
            <w:vAlign w:val="center"/>
          </w:tcPr>
          <w:p w14:paraId="60E59EC6">
            <w:pPr>
              <w:adjustRightInd w:val="0"/>
              <w:snapToGrid w:val="0"/>
              <w:jc w:val="center"/>
              <w:rPr>
                <w:rFonts w:hint="eastAsia" w:ascii="宋体" w:hAnsi="宋体" w:cs="宋体"/>
                <w:b/>
                <w:bCs/>
              </w:rPr>
            </w:pPr>
            <w:r>
              <w:rPr>
                <w:rFonts w:hint="eastAsia" w:ascii="宋体" w:hAnsi="宋体" w:cs="宋体"/>
              </w:rPr>
              <w:t>/</w:t>
            </w:r>
          </w:p>
        </w:tc>
      </w:tr>
    </w:tbl>
    <w:p w14:paraId="76C64B31">
      <w:pPr>
        <w:adjustRightInd w:val="0"/>
        <w:snapToGrid w:val="0"/>
        <w:ind w:firstLine="482" w:firstLineChars="200"/>
        <w:rPr>
          <w:rFonts w:hint="eastAsia" w:ascii="宋体" w:hAnsi="宋体" w:cs="宋体"/>
          <w:b/>
          <w:bCs/>
        </w:rPr>
      </w:pPr>
      <w:r>
        <w:rPr>
          <w:rFonts w:hint="eastAsia" w:ascii="宋体" w:hAnsi="宋体" w:cs="宋体"/>
          <w:b/>
          <w:bCs/>
        </w:rPr>
        <w:t>要求/备注说明</w:t>
      </w:r>
    </w:p>
    <w:tbl>
      <w:tblPr>
        <w:tblStyle w:val="56"/>
        <w:tblW w:w="4998" w:type="pct"/>
        <w:jc w:val="center"/>
        <w:tblLayout w:type="autofit"/>
        <w:tblCellMar>
          <w:top w:w="0" w:type="dxa"/>
          <w:left w:w="108" w:type="dxa"/>
          <w:bottom w:w="0" w:type="dxa"/>
          <w:right w:w="108" w:type="dxa"/>
        </w:tblCellMar>
      </w:tblPr>
      <w:tblGrid>
        <w:gridCol w:w="1298"/>
        <w:gridCol w:w="7228"/>
      </w:tblGrid>
      <w:tr w14:paraId="2430375E">
        <w:tblPrEx>
          <w:tblCellMar>
            <w:top w:w="0" w:type="dxa"/>
            <w:left w:w="108" w:type="dxa"/>
            <w:bottom w:w="0" w:type="dxa"/>
            <w:right w:w="108" w:type="dxa"/>
          </w:tblCellMar>
        </w:tblPrEx>
        <w:trPr>
          <w:trHeight w:val="23" w:hRule="atLeast"/>
          <w:jc w:val="center"/>
        </w:trPr>
        <w:tc>
          <w:tcPr>
            <w:tcW w:w="761" w:type="pct"/>
            <w:tcBorders>
              <w:top w:val="single" w:color="auto" w:sz="4" w:space="0"/>
              <w:left w:val="single" w:color="auto" w:sz="4" w:space="0"/>
              <w:bottom w:val="single" w:color="auto" w:sz="4" w:space="0"/>
              <w:right w:val="single" w:color="auto" w:sz="4" w:space="0"/>
            </w:tcBorders>
            <w:vAlign w:val="center"/>
          </w:tcPr>
          <w:p w14:paraId="036EAE67">
            <w:pPr>
              <w:adjustRightInd w:val="0"/>
              <w:snapToGrid w:val="0"/>
              <w:jc w:val="center"/>
              <w:rPr>
                <w:rFonts w:hint="eastAsia" w:ascii="宋体" w:hAnsi="宋体" w:cs="宋体"/>
                <w:b/>
                <w:bCs/>
              </w:rPr>
            </w:pPr>
            <w:r>
              <w:rPr>
                <w:rFonts w:hint="eastAsia" w:ascii="宋体" w:hAnsi="宋体" w:cs="宋体"/>
                <w:b/>
                <w:bCs/>
              </w:rPr>
              <w:t>适宜中小</w:t>
            </w:r>
          </w:p>
          <w:p w14:paraId="13A6847D">
            <w:pPr>
              <w:adjustRightInd w:val="0"/>
              <w:snapToGrid w:val="0"/>
              <w:jc w:val="center"/>
              <w:rPr>
                <w:rFonts w:hint="eastAsia" w:ascii="宋体" w:hAnsi="宋体" w:cs="宋体"/>
                <w:b/>
                <w:bCs/>
              </w:rPr>
            </w:pPr>
            <w:r>
              <w:rPr>
                <w:rFonts w:hint="eastAsia" w:ascii="宋体" w:hAnsi="宋体" w:cs="宋体"/>
                <w:b/>
                <w:bCs/>
              </w:rPr>
              <w:t>企业情况</w:t>
            </w:r>
          </w:p>
        </w:tc>
        <w:tc>
          <w:tcPr>
            <w:tcW w:w="4238" w:type="pct"/>
            <w:tcBorders>
              <w:top w:val="single" w:color="auto" w:sz="4" w:space="0"/>
              <w:left w:val="single" w:color="auto" w:sz="4" w:space="0"/>
              <w:bottom w:val="single" w:color="auto" w:sz="4" w:space="0"/>
              <w:right w:val="single" w:color="auto" w:sz="4" w:space="0"/>
            </w:tcBorders>
            <w:vAlign w:val="center"/>
          </w:tcPr>
          <w:p w14:paraId="555355D9">
            <w:pPr>
              <w:adjustRightInd w:val="0"/>
              <w:snapToGrid w:val="0"/>
              <w:rPr>
                <w:rFonts w:hint="eastAsia" w:ascii="宋体" w:hAnsi="宋体"/>
                <w:kern w:val="0"/>
              </w:rPr>
            </w:pPr>
            <w:r>
              <w:rPr>
                <w:rFonts w:hint="eastAsia" w:ascii="宋体" w:hAnsi="宋体"/>
                <w:kern w:val="0"/>
              </w:rPr>
              <w:t>本项目专门面向中小企业</w:t>
            </w:r>
          </w:p>
        </w:tc>
      </w:tr>
      <w:tr w14:paraId="43A35915">
        <w:tblPrEx>
          <w:tblCellMar>
            <w:top w:w="0" w:type="dxa"/>
            <w:left w:w="108" w:type="dxa"/>
            <w:bottom w:w="0" w:type="dxa"/>
            <w:right w:w="108" w:type="dxa"/>
          </w:tblCellMar>
        </w:tblPrEx>
        <w:trPr>
          <w:trHeight w:val="23" w:hRule="atLeast"/>
          <w:jc w:val="center"/>
        </w:trPr>
        <w:tc>
          <w:tcPr>
            <w:tcW w:w="761" w:type="pct"/>
            <w:tcBorders>
              <w:top w:val="single" w:color="auto" w:sz="4" w:space="0"/>
              <w:left w:val="single" w:color="auto" w:sz="4" w:space="0"/>
              <w:bottom w:val="single" w:color="auto" w:sz="4" w:space="0"/>
              <w:right w:val="single" w:color="auto" w:sz="4" w:space="0"/>
            </w:tcBorders>
            <w:vAlign w:val="center"/>
          </w:tcPr>
          <w:p w14:paraId="2FB81273">
            <w:pPr>
              <w:adjustRightInd w:val="0"/>
              <w:snapToGrid w:val="0"/>
              <w:jc w:val="center"/>
              <w:rPr>
                <w:rFonts w:hint="eastAsia" w:ascii="宋体" w:hAnsi="宋体" w:cs="宋体"/>
                <w:b/>
                <w:bCs/>
              </w:rPr>
            </w:pPr>
            <w:r>
              <w:rPr>
                <w:rFonts w:hint="eastAsia" w:ascii="宋体" w:hAnsi="宋体" w:cs="宋体"/>
                <w:b/>
                <w:bCs/>
              </w:rPr>
              <w:t>合同分包</w:t>
            </w:r>
          </w:p>
        </w:tc>
        <w:tc>
          <w:tcPr>
            <w:tcW w:w="4238" w:type="pct"/>
            <w:tcBorders>
              <w:top w:val="single" w:color="auto" w:sz="4" w:space="0"/>
              <w:left w:val="single" w:color="auto" w:sz="4" w:space="0"/>
              <w:bottom w:val="single" w:color="auto" w:sz="4" w:space="0"/>
              <w:right w:val="single" w:color="auto" w:sz="4" w:space="0"/>
            </w:tcBorders>
            <w:vAlign w:val="center"/>
          </w:tcPr>
          <w:p w14:paraId="3B057C49">
            <w:pPr>
              <w:adjustRightInd w:val="0"/>
              <w:snapToGrid w:val="0"/>
              <w:rPr>
                <w:rFonts w:hint="eastAsia" w:ascii="宋体" w:hAnsi="宋体"/>
                <w:kern w:val="0"/>
              </w:rPr>
            </w:pPr>
            <w:r>
              <w:rPr>
                <w:rFonts w:hint="eastAsia" w:ascii="宋体" w:hAnsi="宋体"/>
                <w:kern w:val="0"/>
              </w:rPr>
              <w:t>本项目不允许合同分包。</w:t>
            </w:r>
          </w:p>
        </w:tc>
      </w:tr>
      <w:tr w14:paraId="5D283CF1">
        <w:tblPrEx>
          <w:tblCellMar>
            <w:top w:w="0" w:type="dxa"/>
            <w:left w:w="108" w:type="dxa"/>
            <w:bottom w:w="0" w:type="dxa"/>
            <w:right w:w="108" w:type="dxa"/>
          </w:tblCellMar>
        </w:tblPrEx>
        <w:trPr>
          <w:trHeight w:val="23" w:hRule="atLeast"/>
          <w:jc w:val="center"/>
        </w:trPr>
        <w:tc>
          <w:tcPr>
            <w:tcW w:w="761" w:type="pct"/>
            <w:tcBorders>
              <w:top w:val="single" w:color="auto" w:sz="4" w:space="0"/>
              <w:left w:val="single" w:color="auto" w:sz="4" w:space="0"/>
              <w:bottom w:val="single" w:color="auto" w:sz="4" w:space="0"/>
              <w:right w:val="single" w:color="auto" w:sz="4" w:space="0"/>
            </w:tcBorders>
            <w:vAlign w:val="center"/>
          </w:tcPr>
          <w:p w14:paraId="21973DB8">
            <w:pPr>
              <w:adjustRightInd w:val="0"/>
              <w:snapToGrid w:val="0"/>
              <w:jc w:val="center"/>
              <w:rPr>
                <w:rFonts w:hint="eastAsia" w:ascii="宋体" w:hAnsi="宋体" w:cs="宋体"/>
                <w:b/>
                <w:bCs/>
              </w:rPr>
            </w:pPr>
            <w:r>
              <w:rPr>
                <w:rFonts w:hint="eastAsia" w:ascii="宋体" w:hAnsi="宋体" w:cs="宋体"/>
                <w:b/>
                <w:bCs/>
              </w:rPr>
              <w:t>其他说明</w:t>
            </w:r>
          </w:p>
        </w:tc>
        <w:tc>
          <w:tcPr>
            <w:tcW w:w="4238" w:type="pct"/>
            <w:tcBorders>
              <w:top w:val="single" w:color="auto" w:sz="4" w:space="0"/>
              <w:left w:val="single" w:color="auto" w:sz="4" w:space="0"/>
              <w:bottom w:val="single" w:color="auto" w:sz="4" w:space="0"/>
              <w:right w:val="single" w:color="auto" w:sz="4" w:space="0"/>
            </w:tcBorders>
            <w:vAlign w:val="center"/>
          </w:tcPr>
          <w:p w14:paraId="0FECE416">
            <w:pPr>
              <w:adjustRightInd w:val="0"/>
              <w:snapToGrid w:val="0"/>
              <w:rPr>
                <w:rFonts w:hint="eastAsia" w:ascii="宋体" w:hAnsi="宋体"/>
                <w:kern w:val="0"/>
              </w:rPr>
            </w:pPr>
            <w:r>
              <w:rPr>
                <w:rFonts w:hint="eastAsia" w:ascii="宋体" w:hAnsi="宋体"/>
                <w:b/>
                <w:bCs/>
                <w:kern w:val="0"/>
                <w:u w:val="single"/>
              </w:rPr>
              <w:t>“#”为一般技术条款，“★”条款为关键参数条款，供应商应根据实际情况逐条响应，</w:t>
            </w:r>
            <w:r>
              <w:rPr>
                <w:rFonts w:hint="eastAsia" w:ascii="宋体" w:hAnsi="宋体"/>
                <w:b/>
                <w:bCs/>
                <w:kern w:val="0"/>
                <w:u w:val="single"/>
                <w:lang w:val="en-US" w:eastAsia="zh-CN"/>
              </w:rPr>
              <w:t>并</w:t>
            </w:r>
            <w:r>
              <w:rPr>
                <w:rFonts w:hint="eastAsia" w:ascii="宋体" w:hAnsi="宋体"/>
                <w:b/>
                <w:bCs/>
                <w:kern w:val="0"/>
                <w:u w:val="single"/>
              </w:rPr>
              <w:t>提供相关证明材料，否则将导致后续评审扣分。</w:t>
            </w:r>
          </w:p>
        </w:tc>
      </w:tr>
    </w:tbl>
    <w:p w14:paraId="0D81E17D">
      <w:pPr>
        <w:ind w:firstLine="562" w:firstLineChars="200"/>
        <w:outlineLvl w:val="1"/>
        <w:rPr>
          <w:rFonts w:hint="eastAsia" w:ascii="宋体" w:hAnsi="宋体" w:cs="仿宋_GB2312"/>
          <w:b/>
          <w:sz w:val="28"/>
          <w:szCs w:val="28"/>
        </w:rPr>
      </w:pPr>
      <w:bookmarkStart w:id="418" w:name="_Toc32330"/>
      <w:r>
        <w:rPr>
          <w:rFonts w:hint="eastAsia" w:ascii="宋体" w:hAnsi="宋体" w:cs="仿宋_GB2312"/>
          <w:b/>
          <w:sz w:val="28"/>
          <w:szCs w:val="28"/>
        </w:rPr>
        <w:t>二、项目概况</w:t>
      </w:r>
      <w:bookmarkEnd w:id="418"/>
    </w:p>
    <w:p w14:paraId="134108D5">
      <w:pPr>
        <w:ind w:firstLine="480" w:firstLineChars="200"/>
        <w:rPr>
          <w:rFonts w:hint="eastAsia" w:ascii="宋体" w:hAnsi="宋体" w:cs="仿宋_GB2312"/>
          <w:snapToGrid w:val="0"/>
          <w:kern w:val="0"/>
          <w:lang w:val="zh-CN"/>
        </w:rPr>
      </w:pPr>
      <w:r>
        <w:rPr>
          <w:rFonts w:hint="eastAsia" w:ascii="宋体" w:hAnsi="宋体" w:cs="仿宋_GB2312"/>
          <w:snapToGrid w:val="0"/>
          <w:kern w:val="0"/>
        </w:rPr>
        <w:t>为湖北省博物馆提供CT扫描及数据处理服务 1 套，用于对曾侯乙编钟、曾侯乙青铜礼器等文物内部结构的无损扫描、数字成像， 实现曾侯乙编钟等青铜器的科学研究和数字孪生，为曾侯乙编钟等青铜器的深入研究提供科学依据。</w:t>
      </w:r>
    </w:p>
    <w:p w14:paraId="6E56A042">
      <w:pPr>
        <w:ind w:firstLine="562" w:firstLineChars="200"/>
        <w:outlineLvl w:val="1"/>
        <w:rPr>
          <w:rFonts w:hint="eastAsia" w:ascii="宋体" w:hAnsi="宋体" w:cs="仿宋_GB2312"/>
          <w:snapToGrid w:val="0"/>
          <w:kern w:val="0"/>
          <w:lang w:val="zh-CN"/>
        </w:rPr>
      </w:pPr>
      <w:bookmarkStart w:id="419" w:name="_Toc29159"/>
      <w:r>
        <w:rPr>
          <w:rFonts w:hint="eastAsia" w:ascii="宋体" w:hAnsi="宋体" w:cs="仿宋_GB2312"/>
          <w:b/>
          <w:sz w:val="28"/>
          <w:szCs w:val="28"/>
        </w:rPr>
        <w:t>三、服务内容</w:t>
      </w:r>
      <w:bookmarkEnd w:id="419"/>
    </w:p>
    <w:p w14:paraId="6C71AA9F">
      <w:pPr>
        <w:ind w:firstLine="480" w:firstLineChars="200"/>
        <w:rPr>
          <w:rFonts w:hint="eastAsia" w:ascii="宋体" w:hAnsi="宋体" w:cs="仿宋_GB2312"/>
          <w:b/>
          <w:bCs/>
          <w:snapToGrid w:val="0"/>
          <w:kern w:val="0"/>
          <w:u w:val="single"/>
        </w:rPr>
      </w:pPr>
      <w:r>
        <w:rPr>
          <w:rFonts w:hint="eastAsia" w:ascii="宋体" w:hAnsi="宋体" w:cs="仿宋_GB2312"/>
          <w:snapToGrid w:val="0"/>
          <w:kern w:val="0"/>
        </w:rPr>
        <w:t>1、</w:t>
      </w:r>
      <w:r>
        <w:rPr>
          <w:rFonts w:hint="eastAsia" w:ascii="宋体" w:hAnsi="宋体" w:cs="宋体"/>
          <w:snapToGrid w:val="0"/>
          <w:kern w:val="0"/>
        </w:rPr>
        <w:t>★</w:t>
      </w:r>
      <w:r>
        <w:rPr>
          <w:rFonts w:hint="eastAsia" w:ascii="宋体" w:hAnsi="宋体" w:cs="仿宋_GB2312"/>
          <w:snapToGrid w:val="0"/>
          <w:kern w:val="0"/>
          <w:lang w:val="zh-CN"/>
        </w:rPr>
        <w:t>对曾侯乙编钟原件（共计 65 件）的甬钟、钮钟、镈钟进行工业CT扫描，将面探测器或者线探测器扫描获得的文件通过伪影校正后重建为 V3Draw 格式文件，然后进行背景去除和结构提取，保存每个文物样品的整体和各个部件的 DAE 数据，建立编钟的数字模型。</w:t>
      </w:r>
      <w:r>
        <w:rPr>
          <w:rFonts w:hint="eastAsia" w:ascii="宋体" w:hAnsi="宋体" w:cs="仿宋_GB2312"/>
          <w:b/>
          <w:bCs/>
          <w:snapToGrid w:val="0"/>
          <w:kern w:val="0"/>
          <w:u w:val="single"/>
          <w:lang w:val="zh-CN"/>
        </w:rPr>
        <w:t>供应商须提供编钟扫描的具体技术方案，包括扫描方法、数据处理方法，</w:t>
      </w:r>
      <w:r>
        <w:rPr>
          <w:rFonts w:hint="eastAsia" w:ascii="宋体" w:hAnsi="宋体" w:cs="仿宋_GB2312"/>
          <w:b/>
          <w:bCs/>
          <w:snapToGrid w:val="0"/>
          <w:kern w:val="0"/>
          <w:u w:val="single"/>
        </w:rPr>
        <w:t>并对上述服务内容进行响应，且提供相关承诺函。</w:t>
      </w:r>
    </w:p>
    <w:p w14:paraId="2E1EE5C3">
      <w:pPr>
        <w:ind w:firstLine="480" w:firstLineChars="200"/>
        <w:rPr>
          <w:rFonts w:hint="eastAsia" w:ascii="宋体" w:hAnsi="宋体" w:eastAsia="宋体" w:cs="仿宋_GB2312"/>
          <w:snapToGrid w:val="0"/>
          <w:kern w:val="0"/>
          <w:lang w:val="en-US" w:eastAsia="zh-CN"/>
        </w:rPr>
      </w:pPr>
      <w:r>
        <w:rPr>
          <w:rFonts w:hint="eastAsia" w:ascii="宋体" w:hAnsi="宋体" w:cs="仿宋_GB2312"/>
          <w:snapToGrid w:val="0"/>
          <w:kern w:val="0"/>
        </w:rPr>
        <w:t>2、</w:t>
      </w:r>
      <w:r>
        <w:rPr>
          <w:rFonts w:hint="eastAsia" w:ascii="宋体" w:hAnsi="宋体" w:cs="仿宋_GB2312"/>
          <w:b/>
          <w:bCs/>
          <w:snapToGrid w:val="0"/>
          <w:kern w:val="0"/>
        </w:rPr>
        <w:t>#</w:t>
      </w:r>
      <w:r>
        <w:rPr>
          <w:rFonts w:hint="eastAsia" w:ascii="宋体" w:hAnsi="宋体" w:cs="仿宋_GB2312"/>
          <w:snapToGrid w:val="0"/>
          <w:kern w:val="0"/>
          <w:lang w:val="zh-CN"/>
        </w:rPr>
        <w:t>对指定的曾侯乙青铜礼器原件（不少于 10 件）进行工业CT扫描，将面探测器或者线探测器扫描获得的文件通过伪影校正后重建为 V3Draw 格式文件，根据要求保存指定位置或者结构的切片图像和 DAE 数据。揭示其浑铸、分铸等工艺过程，建立其数字模型。</w:t>
      </w:r>
      <w:r>
        <w:rPr>
          <w:rFonts w:hint="eastAsia" w:ascii="宋体" w:hAnsi="宋体" w:cs="仿宋_GB2312"/>
          <w:b/>
          <w:bCs/>
          <w:snapToGrid w:val="0"/>
          <w:kern w:val="0"/>
          <w:u w:val="single"/>
          <w:lang w:val="zh-CN"/>
        </w:rPr>
        <w:t>供应商须</w:t>
      </w:r>
      <w:r>
        <w:rPr>
          <w:rFonts w:hint="eastAsia" w:ascii="宋体" w:hAnsi="宋体" w:cs="仿宋_GB2312"/>
          <w:b/>
          <w:bCs/>
          <w:snapToGrid w:val="0"/>
          <w:kern w:val="0"/>
          <w:u w:val="single"/>
          <w:lang w:val="en-US" w:eastAsia="zh-CN"/>
        </w:rPr>
        <w:t>针对以上服务内容</w:t>
      </w:r>
      <w:r>
        <w:rPr>
          <w:rFonts w:hint="eastAsia" w:ascii="宋体" w:hAnsi="宋体" w:cs="仿宋_GB2312"/>
          <w:b/>
          <w:bCs/>
          <w:snapToGrid w:val="0"/>
          <w:kern w:val="0"/>
          <w:u w:val="single"/>
          <w:lang w:val="zh-CN"/>
        </w:rPr>
        <w:t>提供</w:t>
      </w:r>
      <w:r>
        <w:rPr>
          <w:rFonts w:hint="eastAsia" w:ascii="宋体" w:hAnsi="宋体" w:cs="仿宋_GB2312"/>
          <w:b/>
          <w:bCs/>
          <w:snapToGrid w:val="0"/>
          <w:kern w:val="0"/>
          <w:u w:val="single"/>
          <w:lang w:val="en-US" w:eastAsia="zh-CN"/>
        </w:rPr>
        <w:t>相关承诺函。</w:t>
      </w:r>
    </w:p>
    <w:p w14:paraId="07B36CD8">
      <w:pPr>
        <w:ind w:firstLine="480" w:firstLineChars="200"/>
        <w:rPr>
          <w:rFonts w:hint="eastAsia" w:ascii="宋体" w:hAnsi="宋体" w:cs="仿宋_GB2312"/>
          <w:snapToGrid w:val="0"/>
          <w:kern w:val="0"/>
          <w:lang w:val="zh-CN"/>
        </w:rPr>
      </w:pPr>
      <w:r>
        <w:rPr>
          <w:rFonts w:hint="eastAsia" w:ascii="宋体" w:hAnsi="宋体" w:cs="仿宋_GB2312"/>
          <w:snapToGrid w:val="0"/>
          <w:kern w:val="0"/>
        </w:rPr>
        <w:t>3、</w:t>
      </w:r>
      <w:r>
        <w:rPr>
          <w:rFonts w:hint="eastAsia" w:ascii="宋体" w:hAnsi="宋体" w:cs="仿宋_GB2312"/>
          <w:b/>
          <w:bCs/>
          <w:snapToGrid w:val="0"/>
          <w:kern w:val="0"/>
        </w:rPr>
        <w:t>#</w:t>
      </w:r>
      <w:r>
        <w:rPr>
          <w:rFonts w:hint="eastAsia" w:ascii="宋体" w:hAnsi="宋体" w:cs="仿宋_GB2312"/>
          <w:snapToGrid w:val="0"/>
          <w:kern w:val="0"/>
          <w:lang w:val="zh-CN"/>
        </w:rPr>
        <w:t>对其它指定的文物或样品（不少于 25 件）进行工业CT扫描，将面探测器或者线探测器扫描获得的文件通过伪影校正后重建为 V3Draw 格式文件，根据采购方要求进行相应的内部结构、病害特点、制作工艺等进行分析处理，并保持对应的分析结果。</w:t>
      </w:r>
      <w:r>
        <w:rPr>
          <w:rFonts w:hint="eastAsia" w:ascii="宋体" w:hAnsi="宋体" w:cs="仿宋_GB2312"/>
          <w:b/>
          <w:bCs/>
          <w:snapToGrid w:val="0"/>
          <w:kern w:val="0"/>
          <w:u w:val="single"/>
          <w:lang w:val="zh-CN"/>
        </w:rPr>
        <w:t>供应商须</w:t>
      </w:r>
      <w:r>
        <w:rPr>
          <w:rFonts w:hint="eastAsia" w:ascii="宋体" w:hAnsi="宋体" w:cs="仿宋_GB2312"/>
          <w:b/>
          <w:bCs/>
          <w:snapToGrid w:val="0"/>
          <w:kern w:val="0"/>
          <w:u w:val="single"/>
          <w:lang w:val="en-US" w:eastAsia="zh-CN"/>
        </w:rPr>
        <w:t>针对以上服务内容</w:t>
      </w:r>
      <w:r>
        <w:rPr>
          <w:rFonts w:hint="eastAsia" w:ascii="宋体" w:hAnsi="宋体" w:cs="仿宋_GB2312"/>
          <w:b/>
          <w:bCs/>
          <w:snapToGrid w:val="0"/>
          <w:kern w:val="0"/>
          <w:u w:val="single"/>
          <w:lang w:val="zh-CN"/>
        </w:rPr>
        <w:t>提供</w:t>
      </w:r>
      <w:r>
        <w:rPr>
          <w:rFonts w:hint="eastAsia" w:ascii="宋体" w:hAnsi="宋体" w:cs="仿宋_GB2312"/>
          <w:b/>
          <w:bCs/>
          <w:snapToGrid w:val="0"/>
          <w:kern w:val="0"/>
          <w:u w:val="single"/>
          <w:lang w:val="en-US" w:eastAsia="zh-CN"/>
        </w:rPr>
        <w:t>相关承诺函。</w:t>
      </w:r>
    </w:p>
    <w:p w14:paraId="0AFE5155">
      <w:pPr>
        <w:ind w:firstLine="480" w:firstLineChars="200"/>
        <w:rPr>
          <w:rFonts w:hint="eastAsia" w:ascii="宋体" w:hAnsi="宋体" w:cs="仿宋_GB2312"/>
          <w:snapToGrid w:val="0"/>
          <w:kern w:val="0"/>
          <w:u w:val="single"/>
          <w:lang w:val="zh-CN"/>
        </w:rPr>
      </w:pPr>
      <w:r>
        <w:rPr>
          <w:rFonts w:hint="eastAsia" w:ascii="宋体" w:hAnsi="宋体" w:cs="仿宋_GB2312"/>
          <w:snapToGrid w:val="0"/>
          <w:kern w:val="0"/>
        </w:rPr>
        <w:t>4、</w:t>
      </w:r>
      <w:r>
        <w:rPr>
          <w:rFonts w:hint="eastAsia" w:ascii="宋体" w:hAnsi="宋体" w:cs="宋体"/>
          <w:snapToGrid w:val="0"/>
          <w:kern w:val="0"/>
        </w:rPr>
        <w:t>★</w:t>
      </w:r>
      <w:r>
        <w:rPr>
          <w:rFonts w:hint="eastAsia" w:ascii="宋体" w:hAnsi="宋体" w:cs="仿宋_GB2312"/>
          <w:snapToGrid w:val="0"/>
          <w:kern w:val="0"/>
          <w:lang w:val="zh-CN"/>
        </w:rPr>
        <w:t>对指定的 5 件文物，分别制作高精度渲染视频，将文物的所有构件全部虚拟拆分，并将光学装置采集的文物实际纹理、颜色和细节特征与工业CT扫描数据融为一体，对文物进行 1：1 数字建模，并具有金属铸造模拟功能，实现文物制造过程的视频化展示，还原文物的制造和装配过程，展示铅焊、铜焊、铸镶、错金、等工艺技术和铭文特征。</w:t>
      </w:r>
      <w:r>
        <w:rPr>
          <w:rFonts w:hint="eastAsia" w:ascii="宋体" w:hAnsi="宋体" w:cs="仿宋_GB2312"/>
          <w:b/>
          <w:bCs/>
          <w:snapToGrid w:val="0"/>
          <w:kern w:val="0"/>
          <w:u w:val="single"/>
          <w:lang w:val="zh-CN"/>
        </w:rPr>
        <w:t>供应商</w:t>
      </w:r>
      <w:r>
        <w:rPr>
          <w:rFonts w:hint="eastAsia" w:ascii="宋体" w:hAnsi="宋体" w:cs="仿宋_GB2312"/>
          <w:b/>
          <w:bCs/>
          <w:snapToGrid w:val="0"/>
          <w:kern w:val="0"/>
          <w:u w:val="single"/>
        </w:rPr>
        <w:t>需</w:t>
      </w:r>
      <w:r>
        <w:rPr>
          <w:rFonts w:hint="eastAsia" w:ascii="宋体" w:hAnsi="宋体" w:cs="仿宋_GB2312"/>
          <w:b/>
          <w:bCs/>
          <w:snapToGrid w:val="0"/>
          <w:kern w:val="0"/>
          <w:u w:val="single"/>
          <w:lang w:val="zh-CN"/>
        </w:rPr>
        <w:t>提供</w:t>
      </w:r>
      <w:r>
        <w:rPr>
          <w:rFonts w:hint="eastAsia" w:ascii="宋体" w:hAnsi="宋体" w:cs="仿宋_GB2312"/>
          <w:b/>
          <w:bCs/>
          <w:snapToGrid w:val="0"/>
          <w:kern w:val="0"/>
          <w:u w:val="single"/>
          <w:lang w:val="en-US" w:eastAsia="zh-CN"/>
        </w:rPr>
        <w:t>类似业绩</w:t>
      </w:r>
      <w:r>
        <w:rPr>
          <w:rFonts w:hint="eastAsia" w:ascii="宋体" w:hAnsi="宋体" w:cs="仿宋_GB2312"/>
          <w:b/>
          <w:bCs/>
          <w:snapToGrid w:val="0"/>
          <w:kern w:val="0"/>
          <w:u w:val="single"/>
          <w:lang w:val="zh-CN"/>
        </w:rPr>
        <w:t>样品数据处理后的内部结构、视频截图</w:t>
      </w:r>
      <w:r>
        <w:rPr>
          <w:rFonts w:hint="eastAsia" w:ascii="宋体" w:hAnsi="宋体" w:cs="仿宋_GB2312"/>
          <w:b/>
          <w:bCs/>
          <w:snapToGrid w:val="0"/>
          <w:kern w:val="0"/>
          <w:u w:val="single"/>
        </w:rPr>
        <w:t>作为证明</w:t>
      </w:r>
      <w:r>
        <w:rPr>
          <w:rFonts w:hint="eastAsia" w:ascii="宋体" w:hAnsi="宋体" w:cs="仿宋_GB2312"/>
          <w:b/>
          <w:bCs/>
          <w:snapToGrid w:val="0"/>
          <w:kern w:val="0"/>
          <w:u w:val="single"/>
          <w:lang w:val="zh-CN"/>
        </w:rPr>
        <w:t>材料，</w:t>
      </w:r>
      <w:r>
        <w:rPr>
          <w:rFonts w:hint="eastAsia" w:ascii="宋体" w:hAnsi="宋体" w:cs="仿宋_GB2312"/>
          <w:b/>
          <w:bCs/>
          <w:snapToGrid w:val="0"/>
          <w:kern w:val="0"/>
          <w:u w:val="single"/>
        </w:rPr>
        <w:t>并对上述服务内容进行响应，且提供相关承诺函。</w:t>
      </w:r>
    </w:p>
    <w:p w14:paraId="05E6A074">
      <w:pPr>
        <w:ind w:firstLine="562" w:firstLineChars="200"/>
        <w:outlineLvl w:val="1"/>
        <w:rPr>
          <w:rFonts w:hint="eastAsia" w:ascii="宋体" w:hAnsi="宋体" w:cs="仿宋_GB2312"/>
          <w:b/>
          <w:sz w:val="28"/>
          <w:szCs w:val="28"/>
        </w:rPr>
      </w:pPr>
      <w:bookmarkStart w:id="420" w:name="_Toc16847"/>
      <w:r>
        <w:rPr>
          <w:rFonts w:hint="eastAsia" w:ascii="宋体" w:hAnsi="宋体" w:cs="仿宋_GB2312"/>
          <w:b/>
          <w:sz w:val="28"/>
          <w:szCs w:val="28"/>
        </w:rPr>
        <w:t>四、技术要求</w:t>
      </w:r>
      <w:bookmarkEnd w:id="420"/>
    </w:p>
    <w:p w14:paraId="43CA38E0">
      <w:pPr>
        <w:ind w:firstLine="480" w:firstLineChars="200"/>
        <w:rPr>
          <w:rFonts w:hint="eastAsia" w:ascii="宋体" w:hAnsi="宋体" w:cs="仿宋_GB2312"/>
          <w:snapToGrid w:val="0"/>
          <w:kern w:val="0"/>
        </w:rPr>
      </w:pPr>
      <w:r>
        <w:rPr>
          <w:rFonts w:hint="eastAsia" w:ascii="宋体" w:hAnsi="宋体" w:cs="仿宋_GB2312"/>
          <w:snapToGrid w:val="0"/>
          <w:kern w:val="0"/>
        </w:rPr>
        <w:t>1、</w:t>
      </w:r>
      <w:r>
        <w:rPr>
          <w:rFonts w:hint="eastAsia" w:ascii="宋体" w:hAnsi="宋体" w:cs="仿宋_GB2312"/>
          <w:snapToGrid w:val="0"/>
          <w:kern w:val="0"/>
          <w:lang w:val="zh-CN"/>
        </w:rPr>
        <w:t>数据采集模式与方法</w:t>
      </w:r>
      <w:r>
        <w:rPr>
          <w:rFonts w:hint="eastAsia" w:ascii="宋体" w:hAnsi="宋体" w:cs="仿宋_GB2312"/>
          <w:snapToGrid w:val="0"/>
          <w:kern w:val="0"/>
        </w:rPr>
        <w:t>要求如下：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6273"/>
        <w:gridCol w:w="1407"/>
      </w:tblGrid>
      <w:tr w14:paraId="2296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5835FD07">
            <w:pPr>
              <w:pStyle w:val="14"/>
              <w:ind w:firstLine="0"/>
              <w:jc w:val="center"/>
              <w:rPr>
                <w:szCs w:val="24"/>
              </w:rPr>
            </w:pPr>
            <w:r>
              <w:rPr>
                <w:rFonts w:hint="eastAsia"/>
                <w:szCs w:val="24"/>
              </w:rPr>
              <w:t>序号</w:t>
            </w:r>
          </w:p>
        </w:tc>
        <w:tc>
          <w:tcPr>
            <w:tcW w:w="6273" w:type="dxa"/>
            <w:vAlign w:val="center"/>
          </w:tcPr>
          <w:p w14:paraId="7CCA21E9">
            <w:pPr>
              <w:pStyle w:val="14"/>
              <w:ind w:firstLine="0"/>
              <w:jc w:val="center"/>
              <w:rPr>
                <w:szCs w:val="24"/>
              </w:rPr>
            </w:pPr>
            <w:r>
              <w:rPr>
                <w:rFonts w:hint="eastAsia"/>
                <w:szCs w:val="24"/>
              </w:rPr>
              <w:t>技术要求</w:t>
            </w:r>
          </w:p>
        </w:tc>
        <w:tc>
          <w:tcPr>
            <w:tcW w:w="1407" w:type="dxa"/>
            <w:vAlign w:val="center"/>
          </w:tcPr>
          <w:p w14:paraId="7A36F89B">
            <w:pPr>
              <w:pStyle w:val="14"/>
              <w:ind w:firstLine="0"/>
              <w:jc w:val="center"/>
              <w:rPr>
                <w:szCs w:val="24"/>
              </w:rPr>
            </w:pPr>
            <w:r>
              <w:rPr>
                <w:rFonts w:hint="eastAsia"/>
                <w:szCs w:val="24"/>
              </w:rPr>
              <w:t>条款重要性</w:t>
            </w:r>
          </w:p>
        </w:tc>
      </w:tr>
      <w:tr w14:paraId="28F1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02BFDDCA">
            <w:pPr>
              <w:pStyle w:val="14"/>
              <w:ind w:firstLine="0"/>
              <w:jc w:val="center"/>
              <w:rPr>
                <w:szCs w:val="24"/>
              </w:rPr>
            </w:pPr>
            <w:r>
              <w:rPr>
                <w:rFonts w:hint="eastAsia"/>
                <w:szCs w:val="24"/>
              </w:rPr>
              <w:t>1</w:t>
            </w:r>
          </w:p>
        </w:tc>
        <w:tc>
          <w:tcPr>
            <w:tcW w:w="6273" w:type="dxa"/>
            <w:vAlign w:val="center"/>
          </w:tcPr>
          <w:p w14:paraId="78808DB2">
            <w:pPr>
              <w:pStyle w:val="14"/>
              <w:ind w:firstLine="0"/>
              <w:jc w:val="left"/>
              <w:rPr>
                <w:szCs w:val="24"/>
                <w:lang w:val="zh-CN"/>
              </w:rPr>
            </w:pPr>
            <w:r>
              <w:rPr>
                <w:rFonts w:hint="eastAsia" w:ascii="宋体" w:hAnsi="宋体" w:cs="仿宋_GB2312"/>
                <w:snapToGrid w:val="0"/>
                <w:lang w:val="zh-CN"/>
              </w:rPr>
              <w:t>最大可检测样品范围：不小于直径1100mm×高度1500mm。</w:t>
            </w:r>
            <w:r>
              <w:rPr>
                <w:rFonts w:hint="eastAsia" w:ascii="宋体" w:hAnsi="宋体" w:cs="仿宋_GB2312"/>
                <w:b/>
                <w:bCs/>
                <w:snapToGrid w:val="0"/>
                <w:u w:val="single"/>
                <w:lang w:val="zh-CN"/>
              </w:rPr>
              <w:t>供应商须针对</w:t>
            </w:r>
            <w:r>
              <w:rPr>
                <w:rFonts w:hint="eastAsia" w:ascii="宋体" w:hAnsi="宋体" w:cs="仿宋_GB2312"/>
                <w:b/>
                <w:bCs/>
                <w:snapToGrid w:val="0"/>
                <w:u w:val="single"/>
                <w:lang w:val="en-US" w:eastAsia="zh-CN"/>
              </w:rPr>
              <w:t>此条技术要求</w:t>
            </w:r>
            <w:r>
              <w:rPr>
                <w:rFonts w:hint="eastAsia" w:ascii="宋体" w:hAnsi="宋体" w:cs="仿宋_GB2312"/>
                <w:b/>
                <w:bCs/>
                <w:snapToGrid w:val="0"/>
                <w:u w:val="single"/>
                <w:lang w:val="zh-CN"/>
              </w:rPr>
              <w:t>提供相关承诺函。</w:t>
            </w:r>
          </w:p>
        </w:tc>
        <w:tc>
          <w:tcPr>
            <w:tcW w:w="1407" w:type="dxa"/>
            <w:vAlign w:val="center"/>
          </w:tcPr>
          <w:p w14:paraId="53349754">
            <w:pPr>
              <w:pStyle w:val="14"/>
              <w:ind w:firstLine="0"/>
              <w:jc w:val="center"/>
              <w:rPr>
                <w:b/>
                <w:bCs/>
                <w:szCs w:val="24"/>
              </w:rPr>
            </w:pPr>
            <w:r>
              <w:rPr>
                <w:rFonts w:hint="eastAsia"/>
                <w:b/>
                <w:bCs/>
                <w:szCs w:val="24"/>
              </w:rPr>
              <w:t>#</w:t>
            </w:r>
          </w:p>
        </w:tc>
      </w:tr>
      <w:tr w14:paraId="6869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18B4E7BB">
            <w:pPr>
              <w:pStyle w:val="14"/>
              <w:ind w:firstLine="0"/>
              <w:jc w:val="center"/>
              <w:rPr>
                <w:szCs w:val="24"/>
              </w:rPr>
            </w:pPr>
            <w:r>
              <w:rPr>
                <w:rFonts w:hint="eastAsia"/>
                <w:szCs w:val="24"/>
              </w:rPr>
              <w:t>2</w:t>
            </w:r>
          </w:p>
        </w:tc>
        <w:tc>
          <w:tcPr>
            <w:tcW w:w="6273" w:type="dxa"/>
            <w:vAlign w:val="center"/>
          </w:tcPr>
          <w:p w14:paraId="210EACA6">
            <w:pPr>
              <w:pStyle w:val="14"/>
              <w:ind w:firstLine="0"/>
              <w:jc w:val="left"/>
              <w:rPr>
                <w:szCs w:val="24"/>
                <w:lang w:val="zh-CN"/>
              </w:rPr>
            </w:pPr>
            <w:r>
              <w:rPr>
                <w:rFonts w:hint="eastAsia" w:ascii="宋体" w:hAnsi="宋体" w:cs="仿宋_GB2312"/>
                <w:snapToGrid w:val="0"/>
                <w:lang w:val="zh-CN"/>
              </w:rPr>
              <w:t>可进行建环状伪影校正。</w:t>
            </w:r>
            <w:r>
              <w:rPr>
                <w:rFonts w:hint="eastAsia" w:ascii="宋体" w:hAnsi="宋体" w:cs="仿宋_GB2312"/>
                <w:b/>
                <w:bCs/>
                <w:snapToGrid w:val="0"/>
                <w:u w:val="single"/>
                <w:lang w:val="zh-CN"/>
              </w:rPr>
              <w:t>供应商须针对</w:t>
            </w:r>
            <w:r>
              <w:rPr>
                <w:rFonts w:hint="eastAsia" w:ascii="宋体" w:hAnsi="宋体" w:cs="仿宋_GB2312"/>
                <w:b/>
                <w:bCs/>
                <w:snapToGrid w:val="0"/>
                <w:u w:val="single"/>
                <w:lang w:val="en-US" w:eastAsia="zh-CN"/>
              </w:rPr>
              <w:t>此条技术要求</w:t>
            </w:r>
            <w:r>
              <w:rPr>
                <w:rFonts w:hint="eastAsia" w:ascii="宋体" w:hAnsi="宋体" w:cs="仿宋_GB2312"/>
                <w:b/>
                <w:bCs/>
                <w:snapToGrid w:val="0"/>
                <w:u w:val="single"/>
                <w:lang w:val="zh-CN"/>
              </w:rPr>
              <w:t>提供相关承诺函。</w:t>
            </w:r>
          </w:p>
        </w:tc>
        <w:tc>
          <w:tcPr>
            <w:tcW w:w="1407" w:type="dxa"/>
            <w:vAlign w:val="center"/>
          </w:tcPr>
          <w:p w14:paraId="688ED6B9">
            <w:pPr>
              <w:adjustRightInd w:val="0"/>
              <w:jc w:val="center"/>
              <w:textAlignment w:val="baseline"/>
              <w:rPr>
                <w:b/>
                <w:bCs/>
                <w:lang w:val="zh-CN"/>
              </w:rPr>
            </w:pPr>
            <w:r>
              <w:rPr>
                <w:rFonts w:hint="eastAsia"/>
                <w:b/>
                <w:bCs/>
              </w:rPr>
              <w:t>#</w:t>
            </w:r>
          </w:p>
        </w:tc>
      </w:tr>
      <w:tr w14:paraId="2852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467B1070">
            <w:pPr>
              <w:pStyle w:val="14"/>
              <w:ind w:firstLine="0"/>
              <w:jc w:val="center"/>
              <w:rPr>
                <w:szCs w:val="24"/>
              </w:rPr>
            </w:pPr>
            <w:r>
              <w:rPr>
                <w:rFonts w:hint="eastAsia"/>
                <w:szCs w:val="24"/>
              </w:rPr>
              <w:t>3</w:t>
            </w:r>
          </w:p>
        </w:tc>
        <w:tc>
          <w:tcPr>
            <w:tcW w:w="6273" w:type="dxa"/>
            <w:vAlign w:val="center"/>
          </w:tcPr>
          <w:p w14:paraId="6EAD39E1">
            <w:pPr>
              <w:pStyle w:val="14"/>
              <w:ind w:firstLine="0"/>
              <w:jc w:val="left"/>
              <w:rPr>
                <w:szCs w:val="24"/>
                <w:lang w:val="zh-CN"/>
              </w:rPr>
            </w:pPr>
            <w:r>
              <w:rPr>
                <w:rFonts w:hint="eastAsia" w:ascii="宋体" w:hAnsi="宋体" w:cs="仿宋_GB2312"/>
                <w:snapToGrid w:val="0"/>
                <w:lang w:val="zh-CN"/>
              </w:rPr>
              <w:t>可进行射束硬化校正；自动几何校正，自动校正旋转轴与焦点-探测器中心的偏差；金属伪影校正；快速扫描。</w:t>
            </w:r>
            <w:r>
              <w:rPr>
                <w:rFonts w:hint="eastAsia" w:ascii="宋体" w:hAnsi="宋体" w:cs="仿宋_GB2312"/>
                <w:b/>
                <w:bCs/>
                <w:snapToGrid w:val="0"/>
                <w:u w:val="single"/>
                <w:lang w:val="zh-CN"/>
              </w:rPr>
              <w:t>供应商须针对</w:t>
            </w:r>
            <w:r>
              <w:rPr>
                <w:rFonts w:hint="eastAsia" w:ascii="宋体" w:hAnsi="宋体" w:cs="仿宋_GB2312"/>
                <w:b/>
                <w:bCs/>
                <w:snapToGrid w:val="0"/>
                <w:u w:val="single"/>
                <w:lang w:val="en-US" w:eastAsia="zh-CN"/>
              </w:rPr>
              <w:t>此条技术要求</w:t>
            </w:r>
            <w:r>
              <w:rPr>
                <w:rFonts w:hint="eastAsia" w:ascii="宋体" w:hAnsi="宋体" w:cs="仿宋_GB2312"/>
                <w:b/>
                <w:bCs/>
                <w:snapToGrid w:val="0"/>
                <w:u w:val="single"/>
                <w:lang w:val="zh-CN"/>
              </w:rPr>
              <w:t>提供相关承诺函。</w:t>
            </w:r>
          </w:p>
        </w:tc>
        <w:tc>
          <w:tcPr>
            <w:tcW w:w="1407" w:type="dxa"/>
            <w:vAlign w:val="center"/>
          </w:tcPr>
          <w:p w14:paraId="7486F1F7">
            <w:pPr>
              <w:adjustRightInd w:val="0"/>
              <w:jc w:val="center"/>
              <w:textAlignment w:val="baseline"/>
              <w:rPr>
                <w:b/>
                <w:bCs/>
                <w:lang w:val="zh-CN"/>
              </w:rPr>
            </w:pPr>
            <w:r>
              <w:rPr>
                <w:rFonts w:hint="eastAsia"/>
                <w:b/>
                <w:bCs/>
              </w:rPr>
              <w:t>#</w:t>
            </w:r>
          </w:p>
        </w:tc>
      </w:tr>
      <w:tr w14:paraId="17B3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7B301115">
            <w:pPr>
              <w:pStyle w:val="14"/>
              <w:ind w:firstLine="0"/>
              <w:jc w:val="center"/>
              <w:rPr>
                <w:szCs w:val="24"/>
              </w:rPr>
            </w:pPr>
            <w:r>
              <w:rPr>
                <w:rFonts w:hint="eastAsia"/>
                <w:szCs w:val="24"/>
              </w:rPr>
              <w:t>4</w:t>
            </w:r>
          </w:p>
        </w:tc>
        <w:tc>
          <w:tcPr>
            <w:tcW w:w="6273" w:type="dxa"/>
            <w:vAlign w:val="center"/>
          </w:tcPr>
          <w:p w14:paraId="5973EB7E">
            <w:pPr>
              <w:pStyle w:val="14"/>
              <w:ind w:firstLine="0"/>
              <w:jc w:val="left"/>
              <w:rPr>
                <w:szCs w:val="24"/>
                <w:lang w:val="zh-CN"/>
              </w:rPr>
            </w:pPr>
            <w:r>
              <w:rPr>
                <w:rFonts w:hint="eastAsia" w:ascii="宋体" w:hAnsi="宋体" w:cs="仿宋_GB2312"/>
                <w:snapToGrid w:val="0"/>
                <w:lang w:val="zh-CN"/>
              </w:rPr>
              <w:t>可进行散射校正，可以基于射线源的准直器建立样品对应的散射噪声模型，并将该模型用于同类样品的校正。</w:t>
            </w:r>
            <w:r>
              <w:rPr>
                <w:rFonts w:hint="eastAsia" w:ascii="宋体" w:hAnsi="宋体" w:cs="仿宋_GB2312"/>
                <w:b/>
                <w:bCs/>
                <w:snapToGrid w:val="0"/>
                <w:u w:val="single"/>
                <w:lang w:val="zh-CN"/>
              </w:rPr>
              <w:t>供应商须针对</w:t>
            </w:r>
            <w:r>
              <w:rPr>
                <w:rFonts w:hint="eastAsia" w:ascii="宋体" w:hAnsi="宋体" w:cs="仿宋_GB2312"/>
                <w:b/>
                <w:bCs/>
                <w:snapToGrid w:val="0"/>
                <w:u w:val="single"/>
                <w:lang w:val="en-US" w:eastAsia="zh-CN"/>
              </w:rPr>
              <w:t>此条技术要求</w:t>
            </w:r>
            <w:r>
              <w:rPr>
                <w:rFonts w:hint="eastAsia" w:ascii="宋体" w:hAnsi="宋体" w:cs="仿宋_GB2312"/>
                <w:b/>
                <w:bCs/>
                <w:snapToGrid w:val="0"/>
                <w:u w:val="single"/>
                <w:lang w:val="zh-CN"/>
              </w:rPr>
              <w:t>提供相关承诺函。</w:t>
            </w:r>
          </w:p>
        </w:tc>
        <w:tc>
          <w:tcPr>
            <w:tcW w:w="1407" w:type="dxa"/>
            <w:vAlign w:val="center"/>
          </w:tcPr>
          <w:p w14:paraId="2AE0727F">
            <w:pPr>
              <w:adjustRightInd w:val="0"/>
              <w:jc w:val="center"/>
              <w:textAlignment w:val="baseline"/>
              <w:rPr>
                <w:b/>
                <w:bCs/>
                <w:lang w:val="zh-CN"/>
              </w:rPr>
            </w:pPr>
            <w:r>
              <w:rPr>
                <w:rFonts w:hint="eastAsia"/>
                <w:b/>
                <w:bCs/>
              </w:rPr>
              <w:t>#</w:t>
            </w:r>
          </w:p>
        </w:tc>
      </w:tr>
      <w:tr w14:paraId="205B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7C5088A7">
            <w:pPr>
              <w:pStyle w:val="14"/>
              <w:ind w:firstLine="0"/>
              <w:jc w:val="center"/>
              <w:rPr>
                <w:szCs w:val="24"/>
              </w:rPr>
            </w:pPr>
            <w:r>
              <w:rPr>
                <w:rFonts w:hint="eastAsia"/>
                <w:szCs w:val="24"/>
              </w:rPr>
              <w:t>5</w:t>
            </w:r>
          </w:p>
        </w:tc>
        <w:tc>
          <w:tcPr>
            <w:tcW w:w="6273" w:type="dxa"/>
            <w:vAlign w:val="center"/>
          </w:tcPr>
          <w:p w14:paraId="606297FA">
            <w:pPr>
              <w:pStyle w:val="14"/>
              <w:ind w:firstLine="0"/>
              <w:jc w:val="left"/>
              <w:rPr>
                <w:rFonts w:hint="eastAsia" w:ascii="宋体" w:hAnsi="宋体" w:cs="仿宋_GB2312"/>
                <w:snapToGrid w:val="0"/>
                <w:lang w:val="zh-CN"/>
              </w:rPr>
            </w:pPr>
            <w:r>
              <w:rPr>
                <w:rFonts w:hint="eastAsia" w:ascii="宋体" w:hAnsi="宋体" w:cs="仿宋_GB2312"/>
                <w:snapToGrid w:val="0"/>
                <w:lang w:val="zh-CN"/>
              </w:rPr>
              <w:t>可进行螺旋轨迹扫描功能，对样品采用螺旋轨迹扫描。</w:t>
            </w:r>
            <w:r>
              <w:rPr>
                <w:rFonts w:hint="eastAsia" w:ascii="宋体" w:hAnsi="宋体" w:cs="仿宋_GB2312"/>
                <w:b/>
                <w:bCs/>
                <w:snapToGrid w:val="0"/>
                <w:u w:val="single"/>
                <w:lang w:val="zh-CN"/>
              </w:rPr>
              <w:t>供应商须针对</w:t>
            </w:r>
            <w:r>
              <w:rPr>
                <w:rFonts w:hint="eastAsia" w:ascii="宋体" w:hAnsi="宋体" w:cs="仿宋_GB2312"/>
                <w:b/>
                <w:bCs/>
                <w:snapToGrid w:val="0"/>
                <w:u w:val="single"/>
                <w:lang w:val="en-US" w:eastAsia="zh-CN"/>
              </w:rPr>
              <w:t>此条技术要求</w:t>
            </w:r>
            <w:r>
              <w:rPr>
                <w:rFonts w:hint="eastAsia" w:ascii="宋体" w:hAnsi="宋体" w:cs="仿宋_GB2312"/>
                <w:b/>
                <w:bCs/>
                <w:snapToGrid w:val="0"/>
                <w:u w:val="single"/>
                <w:lang w:val="zh-CN"/>
              </w:rPr>
              <w:t>提供相关承诺函。</w:t>
            </w:r>
          </w:p>
        </w:tc>
        <w:tc>
          <w:tcPr>
            <w:tcW w:w="1407" w:type="dxa"/>
            <w:vAlign w:val="center"/>
          </w:tcPr>
          <w:p w14:paraId="54E47457">
            <w:pPr>
              <w:adjustRightInd w:val="0"/>
              <w:jc w:val="center"/>
              <w:textAlignment w:val="baseline"/>
              <w:rPr>
                <w:b/>
                <w:bCs/>
                <w:lang w:val="zh-CN"/>
              </w:rPr>
            </w:pPr>
            <w:r>
              <w:rPr>
                <w:rFonts w:hint="eastAsia"/>
                <w:b/>
                <w:bCs/>
              </w:rPr>
              <w:t>#</w:t>
            </w:r>
          </w:p>
        </w:tc>
      </w:tr>
      <w:tr w14:paraId="4991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37A12AE0">
            <w:pPr>
              <w:pStyle w:val="14"/>
              <w:ind w:firstLine="0"/>
              <w:jc w:val="center"/>
              <w:rPr>
                <w:szCs w:val="24"/>
              </w:rPr>
            </w:pPr>
            <w:r>
              <w:rPr>
                <w:rFonts w:hint="eastAsia"/>
                <w:szCs w:val="24"/>
              </w:rPr>
              <w:t>6</w:t>
            </w:r>
          </w:p>
        </w:tc>
        <w:tc>
          <w:tcPr>
            <w:tcW w:w="6273" w:type="dxa"/>
            <w:vAlign w:val="center"/>
          </w:tcPr>
          <w:p w14:paraId="0B092401">
            <w:pPr>
              <w:pStyle w:val="14"/>
              <w:ind w:firstLine="0"/>
              <w:jc w:val="left"/>
              <w:rPr>
                <w:rFonts w:hint="eastAsia" w:ascii="宋体" w:hAnsi="宋体" w:cs="仿宋_GB2312"/>
                <w:snapToGrid w:val="0"/>
                <w:lang w:val="zh-CN"/>
              </w:rPr>
            </w:pPr>
            <w:r>
              <w:rPr>
                <w:rFonts w:hint="eastAsia" w:ascii="宋体" w:hAnsi="宋体" w:cs="仿宋_GB2312"/>
                <w:snapToGrid w:val="0"/>
                <w:lang w:val="zh-CN"/>
              </w:rPr>
              <w:t>可进行设备性能自动较准，根据图像质量分析模块，自动分析和记录空间分辨率、对比度灵敏度。</w:t>
            </w:r>
            <w:r>
              <w:rPr>
                <w:rFonts w:hint="eastAsia" w:ascii="宋体" w:hAnsi="宋体" w:cs="仿宋_GB2312"/>
                <w:b/>
                <w:bCs/>
                <w:snapToGrid w:val="0"/>
                <w:u w:val="single"/>
                <w:lang w:val="zh-CN"/>
              </w:rPr>
              <w:t>供应商须针对</w:t>
            </w:r>
            <w:r>
              <w:rPr>
                <w:rFonts w:hint="eastAsia" w:ascii="宋体" w:hAnsi="宋体" w:cs="仿宋_GB2312"/>
                <w:b/>
                <w:bCs/>
                <w:snapToGrid w:val="0"/>
                <w:u w:val="single"/>
                <w:lang w:val="en-US" w:eastAsia="zh-CN"/>
              </w:rPr>
              <w:t>此条技术要求</w:t>
            </w:r>
            <w:r>
              <w:rPr>
                <w:rFonts w:hint="eastAsia" w:ascii="宋体" w:hAnsi="宋体" w:cs="仿宋_GB2312"/>
                <w:b/>
                <w:bCs/>
                <w:snapToGrid w:val="0"/>
                <w:u w:val="single"/>
                <w:lang w:val="zh-CN"/>
              </w:rPr>
              <w:t>提供相关承诺函。</w:t>
            </w:r>
          </w:p>
        </w:tc>
        <w:tc>
          <w:tcPr>
            <w:tcW w:w="1407" w:type="dxa"/>
            <w:vAlign w:val="center"/>
          </w:tcPr>
          <w:p w14:paraId="4B7D2B34">
            <w:pPr>
              <w:adjustRightInd w:val="0"/>
              <w:jc w:val="center"/>
              <w:textAlignment w:val="baseline"/>
              <w:rPr>
                <w:b/>
                <w:bCs/>
                <w:lang w:val="zh-CN"/>
              </w:rPr>
            </w:pPr>
            <w:r>
              <w:rPr>
                <w:rFonts w:hint="eastAsia"/>
                <w:b/>
                <w:bCs/>
              </w:rPr>
              <w:t>#</w:t>
            </w:r>
          </w:p>
        </w:tc>
      </w:tr>
      <w:tr w14:paraId="71A0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09047C9B">
            <w:pPr>
              <w:pStyle w:val="14"/>
              <w:ind w:firstLine="0"/>
              <w:jc w:val="center"/>
              <w:rPr>
                <w:szCs w:val="24"/>
              </w:rPr>
            </w:pPr>
            <w:r>
              <w:rPr>
                <w:rFonts w:hint="eastAsia"/>
                <w:szCs w:val="24"/>
              </w:rPr>
              <w:t>7</w:t>
            </w:r>
          </w:p>
        </w:tc>
        <w:tc>
          <w:tcPr>
            <w:tcW w:w="6273" w:type="dxa"/>
            <w:vAlign w:val="center"/>
          </w:tcPr>
          <w:p w14:paraId="79384C68">
            <w:pPr>
              <w:pStyle w:val="14"/>
              <w:ind w:firstLine="0"/>
              <w:jc w:val="left"/>
              <w:rPr>
                <w:rFonts w:hint="eastAsia" w:ascii="宋体" w:hAnsi="宋体" w:cs="仿宋_GB2312"/>
                <w:snapToGrid w:val="0"/>
                <w:lang w:val="zh-CN"/>
              </w:rPr>
            </w:pPr>
            <w:r>
              <w:rPr>
                <w:rFonts w:hint="eastAsia" w:ascii="宋体" w:hAnsi="宋体" w:cs="仿宋_GB2312"/>
                <w:snapToGrid w:val="0"/>
                <w:lang w:val="zh-CN"/>
              </w:rPr>
              <w:t>可进行双螺旋扫描，转台在2个位置进行螺旋扫描，有效扫描直径范围扩大到常规扫描的3.5倍以上，面探测器接收装置的最大检测范围≥直径1100mm。</w:t>
            </w:r>
            <w:r>
              <w:rPr>
                <w:rFonts w:hint="eastAsia" w:ascii="宋体" w:hAnsi="宋体" w:cs="仿宋_GB2312"/>
                <w:b/>
                <w:bCs/>
                <w:snapToGrid w:val="0"/>
                <w:color w:val="FF0000"/>
                <w:u w:val="single"/>
              </w:rPr>
              <w:t>供应商</w:t>
            </w:r>
            <w:r>
              <w:rPr>
                <w:rFonts w:hint="eastAsia" w:ascii="宋体" w:hAnsi="宋体" w:cs="仿宋_GB2312"/>
                <w:b/>
                <w:bCs/>
                <w:snapToGrid w:val="0"/>
                <w:color w:val="FF0000"/>
                <w:u w:val="single"/>
                <w:lang w:val="zh-CN"/>
              </w:rPr>
              <w:t>响应文件须提供该扫描方式的具体工作原理</w:t>
            </w:r>
            <w:r>
              <w:rPr>
                <w:rFonts w:hint="eastAsia" w:ascii="宋体" w:hAnsi="宋体" w:cs="仿宋_GB2312"/>
                <w:b/>
                <w:bCs/>
                <w:snapToGrid w:val="0"/>
                <w:color w:val="FF0000"/>
                <w:u w:val="single"/>
              </w:rPr>
              <w:t>及操作的演示视频（演示视频请以MP4格式放于电子U盘）。</w:t>
            </w:r>
          </w:p>
        </w:tc>
        <w:tc>
          <w:tcPr>
            <w:tcW w:w="1407" w:type="dxa"/>
            <w:vAlign w:val="center"/>
          </w:tcPr>
          <w:p w14:paraId="5D9B93FB">
            <w:pPr>
              <w:pStyle w:val="14"/>
              <w:ind w:firstLine="0"/>
              <w:jc w:val="center"/>
              <w:rPr>
                <w:szCs w:val="24"/>
                <w:lang w:val="zh-CN"/>
              </w:rPr>
            </w:pPr>
            <w:r>
              <w:rPr>
                <w:rFonts w:hint="eastAsia" w:ascii="宋体" w:hAnsi="宋体" w:cs="仿宋_GB2312"/>
                <w:snapToGrid w:val="0"/>
                <w:lang w:val="zh-CN"/>
              </w:rPr>
              <w:t>★</w:t>
            </w:r>
          </w:p>
        </w:tc>
      </w:tr>
      <w:tr w14:paraId="7ACE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7B3F3953">
            <w:pPr>
              <w:pStyle w:val="14"/>
              <w:ind w:firstLine="0"/>
              <w:jc w:val="center"/>
              <w:rPr>
                <w:szCs w:val="24"/>
              </w:rPr>
            </w:pPr>
            <w:r>
              <w:rPr>
                <w:rFonts w:hint="eastAsia"/>
                <w:szCs w:val="24"/>
              </w:rPr>
              <w:t>8</w:t>
            </w:r>
          </w:p>
        </w:tc>
        <w:tc>
          <w:tcPr>
            <w:tcW w:w="6273" w:type="dxa"/>
            <w:vAlign w:val="center"/>
          </w:tcPr>
          <w:p w14:paraId="2C17D341">
            <w:pPr>
              <w:pStyle w:val="14"/>
              <w:ind w:firstLine="0"/>
              <w:jc w:val="left"/>
              <w:rPr>
                <w:rFonts w:hint="eastAsia" w:ascii="宋体" w:hAnsi="宋体" w:cs="仿宋_GB2312"/>
                <w:snapToGrid w:val="0"/>
                <w:lang w:val="zh-CN"/>
              </w:rPr>
            </w:pPr>
            <w:r>
              <w:rPr>
                <w:rFonts w:hint="eastAsia" w:ascii="宋体" w:hAnsi="宋体" w:cs="仿宋_GB2312"/>
                <w:snapToGrid w:val="0"/>
                <w:lang w:val="zh-CN"/>
              </w:rPr>
              <w:t>可进行平面扫描，对于薄板类样品，样品固定不动，射线源和探测器在垂直于射线束方向的竖直平面内通过水平方向和竖直方向的组合移动，分别形成射线源和探测器竖直平面内的平面圆周运动，并采集投影数据。</w:t>
            </w:r>
            <w:r>
              <w:rPr>
                <w:rFonts w:hint="eastAsia" w:ascii="宋体" w:hAnsi="宋体" w:cs="仿宋_GB2312"/>
                <w:b/>
                <w:bCs/>
                <w:snapToGrid w:val="0"/>
                <w:color w:val="FF0000"/>
                <w:u w:val="single"/>
              </w:rPr>
              <w:t>供应商</w:t>
            </w:r>
            <w:r>
              <w:rPr>
                <w:rFonts w:hint="eastAsia" w:ascii="宋体" w:hAnsi="宋体" w:cs="仿宋_GB2312"/>
                <w:b/>
                <w:bCs/>
                <w:snapToGrid w:val="0"/>
                <w:color w:val="FF0000"/>
                <w:u w:val="single"/>
                <w:lang w:val="zh-CN"/>
              </w:rPr>
              <w:t>响应文件须提供该扫描方式的具体工作原理</w:t>
            </w:r>
            <w:r>
              <w:rPr>
                <w:rFonts w:hint="eastAsia" w:ascii="宋体" w:hAnsi="宋体" w:cs="仿宋_GB2312"/>
                <w:b/>
                <w:bCs/>
                <w:snapToGrid w:val="0"/>
                <w:color w:val="FF0000"/>
                <w:u w:val="single"/>
              </w:rPr>
              <w:t>及操作的演示视频（演示视频请以MP4格式放于电子U盘）。</w:t>
            </w:r>
          </w:p>
        </w:tc>
        <w:tc>
          <w:tcPr>
            <w:tcW w:w="1407" w:type="dxa"/>
            <w:vAlign w:val="center"/>
          </w:tcPr>
          <w:p w14:paraId="74EA123E">
            <w:pPr>
              <w:pStyle w:val="14"/>
              <w:ind w:firstLine="0"/>
              <w:jc w:val="center"/>
              <w:rPr>
                <w:szCs w:val="24"/>
                <w:lang w:val="zh-CN"/>
              </w:rPr>
            </w:pPr>
            <w:r>
              <w:rPr>
                <w:rFonts w:hint="eastAsia" w:ascii="宋体" w:hAnsi="宋体" w:cs="仿宋_GB2312"/>
                <w:snapToGrid w:val="0"/>
                <w:lang w:val="zh-CN"/>
              </w:rPr>
              <w:t>★</w:t>
            </w:r>
          </w:p>
        </w:tc>
      </w:tr>
      <w:tr w14:paraId="0C55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7C8B49ED">
            <w:pPr>
              <w:pStyle w:val="14"/>
              <w:ind w:firstLine="0"/>
              <w:jc w:val="center"/>
              <w:rPr>
                <w:szCs w:val="24"/>
              </w:rPr>
            </w:pPr>
            <w:r>
              <w:rPr>
                <w:rFonts w:hint="eastAsia"/>
                <w:szCs w:val="24"/>
              </w:rPr>
              <w:t>9</w:t>
            </w:r>
          </w:p>
        </w:tc>
        <w:tc>
          <w:tcPr>
            <w:tcW w:w="6273" w:type="dxa"/>
            <w:vAlign w:val="center"/>
          </w:tcPr>
          <w:p w14:paraId="0DFDD6E1">
            <w:pPr>
              <w:pStyle w:val="14"/>
              <w:ind w:firstLine="0"/>
              <w:jc w:val="left"/>
              <w:rPr>
                <w:rFonts w:hint="eastAsia" w:ascii="宋体" w:hAnsi="宋体" w:cs="仿宋_GB2312"/>
                <w:snapToGrid w:val="0"/>
                <w:lang w:val="zh-CN"/>
              </w:rPr>
            </w:pPr>
            <w:r>
              <w:rPr>
                <w:rFonts w:hint="eastAsia" w:ascii="宋体" w:hAnsi="宋体" w:cs="仿宋_GB2312"/>
                <w:snapToGrid w:val="0"/>
                <w:lang w:val="zh-CN"/>
              </w:rPr>
              <w:t>可进行变放大比扫描，可以根据样品的形状，扫描过程中可以自动调整几何放大比，让样品在每个透照角度下都获得最大几何放大比。</w:t>
            </w:r>
            <w:r>
              <w:rPr>
                <w:rFonts w:hint="eastAsia" w:ascii="宋体" w:hAnsi="宋体" w:cs="仿宋_GB2312"/>
                <w:b/>
                <w:bCs/>
                <w:snapToGrid w:val="0"/>
                <w:u w:val="single"/>
                <w:lang w:val="zh-CN"/>
              </w:rPr>
              <w:t>供应商须针对</w:t>
            </w:r>
            <w:r>
              <w:rPr>
                <w:rFonts w:hint="eastAsia" w:ascii="宋体" w:hAnsi="宋体" w:cs="仿宋_GB2312"/>
                <w:b/>
                <w:bCs/>
                <w:snapToGrid w:val="0"/>
                <w:u w:val="single"/>
                <w:lang w:val="en-US" w:eastAsia="zh-CN"/>
              </w:rPr>
              <w:t>此条技术要求</w:t>
            </w:r>
            <w:r>
              <w:rPr>
                <w:rFonts w:hint="eastAsia" w:ascii="宋体" w:hAnsi="宋体" w:cs="仿宋_GB2312"/>
                <w:b/>
                <w:bCs/>
                <w:snapToGrid w:val="0"/>
                <w:u w:val="single"/>
                <w:lang w:val="zh-CN"/>
              </w:rPr>
              <w:t>提供相关承诺函。</w:t>
            </w:r>
          </w:p>
        </w:tc>
        <w:tc>
          <w:tcPr>
            <w:tcW w:w="1407" w:type="dxa"/>
            <w:vAlign w:val="center"/>
          </w:tcPr>
          <w:p w14:paraId="0DAA456D">
            <w:pPr>
              <w:pStyle w:val="14"/>
              <w:ind w:firstLine="0"/>
              <w:jc w:val="center"/>
              <w:rPr>
                <w:szCs w:val="24"/>
                <w:lang w:val="zh-CN"/>
              </w:rPr>
            </w:pPr>
            <w:r>
              <w:rPr>
                <w:rFonts w:hint="eastAsia"/>
                <w:b/>
                <w:bCs/>
                <w:szCs w:val="24"/>
              </w:rPr>
              <w:t>#</w:t>
            </w:r>
          </w:p>
        </w:tc>
      </w:tr>
      <w:tr w14:paraId="189F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169AB744">
            <w:pPr>
              <w:pStyle w:val="14"/>
              <w:ind w:firstLine="0"/>
              <w:jc w:val="center"/>
              <w:rPr>
                <w:szCs w:val="24"/>
              </w:rPr>
            </w:pPr>
            <w:r>
              <w:rPr>
                <w:rFonts w:hint="eastAsia"/>
                <w:szCs w:val="24"/>
              </w:rPr>
              <w:t>10</w:t>
            </w:r>
          </w:p>
        </w:tc>
        <w:tc>
          <w:tcPr>
            <w:tcW w:w="6273" w:type="dxa"/>
            <w:vAlign w:val="center"/>
          </w:tcPr>
          <w:p w14:paraId="47A4B24D">
            <w:pPr>
              <w:pStyle w:val="14"/>
              <w:ind w:firstLine="0"/>
              <w:jc w:val="left"/>
              <w:rPr>
                <w:rFonts w:hint="eastAsia" w:ascii="宋体" w:hAnsi="宋体" w:cs="仿宋_GB2312"/>
                <w:snapToGrid w:val="0"/>
                <w:lang w:val="zh-CN"/>
              </w:rPr>
            </w:pPr>
            <w:r>
              <w:rPr>
                <w:rFonts w:hint="eastAsia" w:ascii="宋体" w:hAnsi="宋体" w:cs="仿宋_GB2312"/>
                <w:snapToGrid w:val="0"/>
                <w:lang w:val="zh-CN"/>
              </w:rPr>
              <w:t>可进行四倍场水平扩展扫描，一次装卡样品，然后通过2次扫描，在水平方向可以获得标准CT扫描的≥3.5倍扫描范围，面阵接收装置的最大检测范围≥直径1100mm。</w:t>
            </w:r>
            <w:r>
              <w:rPr>
                <w:rFonts w:hint="eastAsia" w:ascii="宋体" w:hAnsi="宋体" w:cs="仿宋_GB2312"/>
                <w:b/>
                <w:bCs/>
                <w:snapToGrid w:val="0"/>
                <w:color w:val="FF0000"/>
                <w:u w:val="single"/>
              </w:rPr>
              <w:t>供应商</w:t>
            </w:r>
            <w:r>
              <w:rPr>
                <w:rFonts w:hint="eastAsia" w:ascii="宋体" w:hAnsi="宋体" w:cs="仿宋_GB2312"/>
                <w:b/>
                <w:bCs/>
                <w:snapToGrid w:val="0"/>
                <w:color w:val="FF0000"/>
                <w:u w:val="single"/>
                <w:lang w:val="zh-CN"/>
              </w:rPr>
              <w:t>响应文件须提供该扫描方式的具体工作原理</w:t>
            </w:r>
            <w:r>
              <w:rPr>
                <w:rFonts w:hint="eastAsia" w:ascii="宋体" w:hAnsi="宋体" w:cs="仿宋_GB2312"/>
                <w:b/>
                <w:bCs/>
                <w:snapToGrid w:val="0"/>
                <w:color w:val="FF0000"/>
                <w:u w:val="single"/>
              </w:rPr>
              <w:t>及操作的视频演示（演示视频请以MP4格式放于电子U盘）。</w:t>
            </w:r>
          </w:p>
        </w:tc>
        <w:tc>
          <w:tcPr>
            <w:tcW w:w="1407" w:type="dxa"/>
            <w:vAlign w:val="center"/>
          </w:tcPr>
          <w:p w14:paraId="4025B7F2">
            <w:pPr>
              <w:pStyle w:val="14"/>
              <w:ind w:firstLine="0"/>
              <w:jc w:val="center"/>
              <w:rPr>
                <w:szCs w:val="24"/>
                <w:lang w:val="zh-CN"/>
              </w:rPr>
            </w:pPr>
            <w:r>
              <w:rPr>
                <w:rFonts w:hint="eastAsia" w:ascii="宋体" w:hAnsi="宋体" w:cs="仿宋_GB2312"/>
                <w:snapToGrid w:val="0"/>
                <w:lang w:val="zh-CN"/>
              </w:rPr>
              <w:t>★</w:t>
            </w:r>
          </w:p>
        </w:tc>
      </w:tr>
      <w:tr w14:paraId="335E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34F71E9F">
            <w:pPr>
              <w:pStyle w:val="14"/>
              <w:ind w:firstLine="0"/>
              <w:jc w:val="center"/>
              <w:rPr>
                <w:szCs w:val="24"/>
              </w:rPr>
            </w:pPr>
            <w:r>
              <w:rPr>
                <w:rFonts w:hint="eastAsia"/>
                <w:szCs w:val="24"/>
              </w:rPr>
              <w:t>11</w:t>
            </w:r>
          </w:p>
        </w:tc>
        <w:tc>
          <w:tcPr>
            <w:tcW w:w="6273" w:type="dxa"/>
            <w:vAlign w:val="center"/>
          </w:tcPr>
          <w:p w14:paraId="125C490C">
            <w:pPr>
              <w:pStyle w:val="14"/>
              <w:ind w:firstLine="0"/>
              <w:jc w:val="left"/>
              <w:rPr>
                <w:rFonts w:hint="eastAsia" w:ascii="宋体" w:hAnsi="宋体" w:cs="仿宋_GB2312"/>
                <w:snapToGrid w:val="0"/>
                <w:lang w:val="zh-CN"/>
              </w:rPr>
            </w:pPr>
            <w:r>
              <w:rPr>
                <w:rFonts w:hint="eastAsia" w:ascii="宋体" w:hAnsi="宋体" w:cs="仿宋_GB2312"/>
                <w:snapToGrid w:val="0"/>
                <w:lang w:val="zh-CN"/>
              </w:rPr>
              <w:t>可进行变投影步长扫描，在一次扫描的360度旋转范围内可以根据样品的形状改变采集投影数据的角度步长。</w:t>
            </w:r>
            <w:r>
              <w:rPr>
                <w:rFonts w:hint="eastAsia" w:ascii="宋体" w:hAnsi="宋体" w:cs="仿宋_GB2312"/>
                <w:b/>
                <w:bCs/>
                <w:snapToGrid w:val="0"/>
                <w:u w:val="single"/>
                <w:lang w:val="zh-CN"/>
              </w:rPr>
              <w:t>供应商须针对</w:t>
            </w:r>
            <w:r>
              <w:rPr>
                <w:rFonts w:hint="eastAsia" w:ascii="宋体" w:hAnsi="宋体" w:cs="仿宋_GB2312"/>
                <w:b/>
                <w:bCs/>
                <w:snapToGrid w:val="0"/>
                <w:u w:val="single"/>
                <w:lang w:val="en-US" w:eastAsia="zh-CN"/>
              </w:rPr>
              <w:t>此条技术要求</w:t>
            </w:r>
            <w:r>
              <w:rPr>
                <w:rFonts w:hint="eastAsia" w:ascii="宋体" w:hAnsi="宋体" w:cs="仿宋_GB2312"/>
                <w:b/>
                <w:bCs/>
                <w:snapToGrid w:val="0"/>
                <w:u w:val="single"/>
                <w:lang w:val="zh-CN"/>
              </w:rPr>
              <w:t>提供相关承诺函。</w:t>
            </w:r>
          </w:p>
        </w:tc>
        <w:tc>
          <w:tcPr>
            <w:tcW w:w="1407" w:type="dxa"/>
            <w:vAlign w:val="center"/>
          </w:tcPr>
          <w:p w14:paraId="51C812DD">
            <w:pPr>
              <w:pStyle w:val="14"/>
              <w:ind w:firstLine="0"/>
              <w:jc w:val="center"/>
              <w:rPr>
                <w:rFonts w:hint="eastAsia" w:ascii="宋体" w:hAnsi="宋体" w:cs="仿宋_GB2312"/>
                <w:snapToGrid w:val="0"/>
                <w:lang w:val="zh-CN"/>
              </w:rPr>
            </w:pPr>
            <w:r>
              <w:rPr>
                <w:rFonts w:hint="eastAsia"/>
                <w:b/>
                <w:bCs/>
                <w:szCs w:val="24"/>
              </w:rPr>
              <w:t>#</w:t>
            </w:r>
          </w:p>
        </w:tc>
      </w:tr>
    </w:tbl>
    <w:p w14:paraId="4EBBD064">
      <w:pPr>
        <w:pStyle w:val="14"/>
        <w:spacing w:line="360" w:lineRule="auto"/>
        <w:ind w:firstLine="480" w:firstLineChars="200"/>
        <w:rPr>
          <w:rFonts w:hint="eastAsia" w:ascii="宋体" w:hAnsi="宋体" w:cs="仿宋_GB2312"/>
          <w:snapToGrid w:val="0"/>
          <w:szCs w:val="24"/>
          <w:lang w:val="zh-CN"/>
        </w:rPr>
      </w:pPr>
      <w:r>
        <w:rPr>
          <w:rFonts w:hint="eastAsia" w:ascii="宋体" w:hAnsi="宋体" w:cs="仿宋_GB2312"/>
          <w:snapToGrid w:val="0"/>
          <w:szCs w:val="24"/>
        </w:rPr>
        <w:t>2、</w:t>
      </w:r>
      <w:r>
        <w:rPr>
          <w:rFonts w:hint="eastAsia" w:ascii="宋体" w:hAnsi="宋体" w:cs="仿宋_GB2312"/>
          <w:snapToGrid w:val="0"/>
          <w:szCs w:val="24"/>
          <w:lang w:val="zh-CN"/>
        </w:rPr>
        <w:t>本项目均须在湖北省博物馆馆内完成，</w:t>
      </w:r>
      <w:r>
        <w:rPr>
          <w:rFonts w:hint="eastAsia" w:ascii="宋体" w:hAnsi="宋体" w:cs="仿宋_GB2312"/>
          <w:snapToGrid w:val="0"/>
          <w:szCs w:val="24"/>
        </w:rPr>
        <w:t>服务</w:t>
      </w:r>
      <w:r>
        <w:rPr>
          <w:rFonts w:hint="eastAsia" w:ascii="宋体" w:hAnsi="宋体" w:cs="仿宋_GB2312"/>
          <w:snapToGrid w:val="0"/>
          <w:szCs w:val="24"/>
          <w:lang w:val="zh-CN"/>
        </w:rPr>
        <w:t>期内</w:t>
      </w:r>
      <w:r>
        <w:rPr>
          <w:rFonts w:hint="eastAsia" w:ascii="宋体" w:hAnsi="宋体" w:cs="仿宋_GB2312"/>
          <w:snapToGrid w:val="0"/>
          <w:szCs w:val="24"/>
        </w:rPr>
        <w:t>供应商</w:t>
      </w:r>
      <w:r>
        <w:rPr>
          <w:rFonts w:hint="eastAsia" w:ascii="宋体" w:hAnsi="宋体" w:cs="仿宋_GB2312"/>
          <w:snapToGrid w:val="0"/>
          <w:szCs w:val="24"/>
          <w:lang w:val="zh-CN"/>
        </w:rPr>
        <w:t>专业技术人员在采购方现场提供驻场服务，根据采购方的要求对指定的不少于 100 件的文物提供相应的CT检测和数据处理服务。</w:t>
      </w:r>
    </w:p>
    <w:p w14:paraId="04AB2DB5">
      <w:pPr>
        <w:ind w:firstLine="480" w:firstLineChars="200"/>
        <w:rPr>
          <w:rFonts w:hint="eastAsia" w:ascii="宋体" w:hAnsi="宋体" w:cs="仿宋_GB2312"/>
          <w:snapToGrid w:val="0"/>
          <w:kern w:val="0"/>
        </w:rPr>
      </w:pPr>
      <w:r>
        <w:rPr>
          <w:rFonts w:hint="eastAsia" w:ascii="宋体" w:hAnsi="宋体" w:cs="仿宋_GB2312"/>
          <w:snapToGrid w:val="0"/>
          <w:kern w:val="0"/>
        </w:rPr>
        <w:t>3、人员要求</w:t>
      </w:r>
    </w:p>
    <w:p w14:paraId="1BF547B4">
      <w:pPr>
        <w:ind w:firstLine="480" w:firstLineChars="200"/>
        <w:rPr>
          <w:rFonts w:hint="eastAsia" w:ascii="宋体" w:hAnsi="宋体" w:cs="仿宋_GB2312"/>
          <w:snapToGrid w:val="0"/>
          <w:kern w:val="0"/>
        </w:rPr>
      </w:pPr>
      <w:r>
        <w:rPr>
          <w:rFonts w:hint="eastAsia" w:ascii="宋体" w:hAnsi="宋体" w:cs="仿宋_GB2312"/>
          <w:snapToGrid w:val="0"/>
          <w:kern w:val="0"/>
        </w:rPr>
        <w:t>（1）驻场人员必须为专业人员。作业过程严格按照预定方案进行，不得违规操作。工作严格按照标准流程，确保数据真实可信。</w:t>
      </w:r>
    </w:p>
    <w:p w14:paraId="0C08C808">
      <w:pPr>
        <w:ind w:firstLine="480" w:firstLineChars="200"/>
        <w:rPr>
          <w:rFonts w:hint="eastAsia" w:ascii="宋体" w:hAnsi="宋体" w:cs="仿宋_GB2312"/>
          <w:snapToGrid w:val="0"/>
          <w:kern w:val="0"/>
        </w:rPr>
      </w:pPr>
      <w:r>
        <w:rPr>
          <w:rFonts w:hint="eastAsia" w:ascii="宋体" w:hAnsi="宋体" w:cs="仿宋_GB2312"/>
          <w:snapToGrid w:val="0"/>
          <w:kern w:val="0"/>
        </w:rPr>
        <w:t>（2）驻场服务人员的工作时间按照采购方的安排进行。紧急情况下，驻场服务人员的响应时间不大于 2 小时。</w:t>
      </w:r>
    </w:p>
    <w:p w14:paraId="63A4658F">
      <w:pPr>
        <w:ind w:firstLine="480" w:firstLineChars="200"/>
        <w:rPr>
          <w:rFonts w:hint="eastAsia" w:ascii="宋体" w:hAnsi="宋体" w:cs="仿宋_GB2312"/>
          <w:snapToGrid w:val="0"/>
          <w:kern w:val="0"/>
        </w:rPr>
      </w:pPr>
      <w:r>
        <w:rPr>
          <w:rFonts w:hint="eastAsia" w:ascii="宋体" w:hAnsi="宋体" w:cs="仿宋_GB2312"/>
          <w:snapToGrid w:val="0"/>
          <w:kern w:val="0"/>
        </w:rPr>
        <w:t>4、供应商需在国内设有技术支持机构，以进行技术支持和应用支持。需提供该技术支持机构的介绍及技术支持工程师名单资格等资料。</w:t>
      </w:r>
    </w:p>
    <w:p w14:paraId="45D3FC43">
      <w:pPr>
        <w:ind w:firstLine="480" w:firstLineChars="200"/>
        <w:rPr>
          <w:rFonts w:hint="eastAsia" w:ascii="宋体" w:hAnsi="宋体" w:cs="仿宋_GB2312"/>
          <w:snapToGrid w:val="0"/>
          <w:kern w:val="0"/>
        </w:rPr>
      </w:pPr>
      <w:r>
        <w:rPr>
          <w:rFonts w:hint="eastAsia" w:ascii="宋体" w:hAnsi="宋体" w:cs="仿宋_GB2312"/>
          <w:snapToGrid w:val="0"/>
          <w:kern w:val="0"/>
        </w:rPr>
        <w:t>5、供应商在中国境内需具备有固定可靠的、高素质的专业技术服务队伍且通过《核技术利用辐射安全与防护考核》的人员≥3人（需提供《核技术利用辐射安全与防护考核》证书 pdf 以供查验）。</w:t>
      </w:r>
    </w:p>
    <w:p w14:paraId="7B9E9721">
      <w:pPr>
        <w:ind w:firstLine="480" w:firstLineChars="200"/>
        <w:rPr>
          <w:rFonts w:hint="eastAsia" w:ascii="宋体" w:hAnsi="宋体" w:cs="仿宋_GB2312"/>
          <w:snapToGrid w:val="0"/>
          <w:kern w:val="0"/>
        </w:rPr>
      </w:pPr>
      <w:r>
        <w:rPr>
          <w:rFonts w:hint="eastAsia" w:ascii="宋体" w:hAnsi="宋体" w:cs="仿宋_GB2312"/>
          <w:snapToGrid w:val="0"/>
          <w:kern w:val="0"/>
        </w:rPr>
        <w:t>6、供应商需提供</w:t>
      </w:r>
      <w:r>
        <w:rPr>
          <w:rFonts w:hint="eastAsia" w:ascii="宋体" w:hAnsi="宋体" w:cs="仿宋_GB2312"/>
          <w:snapToGrid w:val="0"/>
          <w:kern w:val="0"/>
          <w:lang w:val="zh-CN"/>
        </w:rPr>
        <w:t>文物或样品检测过程中所需的夹具和材料。</w:t>
      </w:r>
    </w:p>
    <w:p w14:paraId="6ECF42CE">
      <w:pPr>
        <w:ind w:firstLine="480" w:firstLineChars="200"/>
        <w:rPr>
          <w:rFonts w:hint="eastAsia" w:ascii="宋体" w:hAnsi="宋体" w:cs="仿宋_GB2312"/>
          <w:snapToGrid w:val="0"/>
          <w:kern w:val="0"/>
          <w:lang w:val="zh-CN"/>
        </w:rPr>
      </w:pPr>
      <w:r>
        <w:rPr>
          <w:rFonts w:hint="eastAsia" w:ascii="宋体" w:hAnsi="宋体" w:cs="仿宋_GB2312"/>
          <w:snapToGrid w:val="0"/>
          <w:kern w:val="0"/>
        </w:rPr>
        <w:t>7、保密要求：</w:t>
      </w:r>
      <w:r>
        <w:rPr>
          <w:rFonts w:hint="eastAsia" w:ascii="宋体" w:hAnsi="宋体" w:cs="仿宋_GB2312"/>
          <w:snapToGrid w:val="0"/>
          <w:kern w:val="0"/>
          <w:lang w:val="zh-CN"/>
        </w:rPr>
        <w:t xml:space="preserve"> 本项目涉及的所有数据须保存 3 年以上。未经采购方允许，本项目涉及的所有数据不得擅自公开或者发表。</w:t>
      </w:r>
    </w:p>
    <w:p w14:paraId="42A02BFC">
      <w:pPr>
        <w:autoSpaceDE w:val="0"/>
        <w:autoSpaceDN w:val="0"/>
        <w:adjustRightInd w:val="0"/>
        <w:snapToGrid w:val="0"/>
        <w:ind w:firstLine="562" w:firstLineChars="200"/>
        <w:jc w:val="left"/>
        <w:outlineLvl w:val="1"/>
        <w:rPr>
          <w:rFonts w:hint="eastAsia" w:ascii="宋体" w:hAnsi="宋体" w:cs="仿宋_GB2312"/>
          <w:b/>
          <w:sz w:val="28"/>
          <w:szCs w:val="28"/>
        </w:rPr>
      </w:pPr>
      <w:bookmarkStart w:id="421" w:name="_Toc204"/>
      <w:r>
        <w:rPr>
          <w:rFonts w:hint="eastAsia" w:ascii="宋体" w:hAnsi="宋体" w:cs="仿宋_GB2312"/>
          <w:b/>
          <w:sz w:val="28"/>
          <w:szCs w:val="28"/>
        </w:rPr>
        <w:t>五、商务要求</w:t>
      </w:r>
      <w:bookmarkEnd w:id="421"/>
    </w:p>
    <w:p w14:paraId="646A6F64">
      <w:pPr>
        <w:keepNext w:val="0"/>
        <w:keepLines w:val="0"/>
        <w:pageBreakBefore w:val="0"/>
        <w:widowControl w:val="0"/>
        <w:tabs>
          <w:tab w:val="left" w:pos="426"/>
        </w:tabs>
        <w:kinsoku/>
        <w:wordWrap/>
        <w:overflowPunct/>
        <w:topLinePunct w:val="0"/>
        <w:autoSpaceDE w:val="0"/>
        <w:autoSpaceDN w:val="0"/>
        <w:bidi w:val="0"/>
        <w:adjustRightInd w:val="0"/>
        <w:snapToGrid w:val="0"/>
        <w:ind w:firstLine="480" w:firstLineChars="200"/>
        <w:textAlignment w:val="auto"/>
        <w:rPr>
          <w:rFonts w:hint="eastAsia" w:ascii="宋体" w:hAnsi="宋体" w:cs="仿宋_GB2312"/>
          <w:snapToGrid w:val="0"/>
          <w:kern w:val="0"/>
        </w:rPr>
      </w:pPr>
      <w:r>
        <w:rPr>
          <w:rFonts w:hint="eastAsia" w:ascii="宋体" w:hAnsi="宋体" w:cs="仿宋_GB2312"/>
          <w:snapToGrid w:val="0"/>
          <w:kern w:val="0"/>
          <w:lang w:val="zh-CN"/>
        </w:rPr>
        <w:t>1、</w:t>
      </w:r>
      <w:r>
        <w:rPr>
          <w:rFonts w:hint="eastAsia" w:ascii="宋体" w:hAnsi="宋体" w:cs="仿宋_GB2312"/>
          <w:snapToGrid w:val="0"/>
          <w:kern w:val="0"/>
        </w:rPr>
        <w:t>服务地点：采购人指定地点。</w:t>
      </w:r>
    </w:p>
    <w:p w14:paraId="180EB357">
      <w:pPr>
        <w:keepNext w:val="0"/>
        <w:keepLines w:val="0"/>
        <w:pageBreakBefore w:val="0"/>
        <w:widowControl w:val="0"/>
        <w:tabs>
          <w:tab w:val="left" w:pos="426"/>
        </w:tabs>
        <w:kinsoku/>
        <w:wordWrap/>
        <w:overflowPunct/>
        <w:topLinePunct w:val="0"/>
        <w:autoSpaceDE w:val="0"/>
        <w:autoSpaceDN w:val="0"/>
        <w:bidi w:val="0"/>
        <w:adjustRightInd w:val="0"/>
        <w:snapToGrid w:val="0"/>
        <w:ind w:firstLine="480" w:firstLineChars="200"/>
        <w:textAlignment w:val="auto"/>
        <w:rPr>
          <w:rFonts w:hint="eastAsia" w:ascii="宋体" w:hAnsi="宋体" w:cs="仿宋_GB2312"/>
          <w:snapToGrid w:val="0"/>
          <w:kern w:val="0"/>
        </w:rPr>
      </w:pPr>
      <w:r>
        <w:rPr>
          <w:rFonts w:hint="eastAsia" w:ascii="宋体" w:hAnsi="宋体" w:cs="仿宋_GB2312"/>
          <w:snapToGrid w:val="0"/>
          <w:kern w:val="0"/>
        </w:rPr>
        <w:t>2、</w:t>
      </w:r>
      <w:r>
        <w:rPr>
          <w:rFonts w:hint="eastAsia" w:ascii="宋体" w:hAnsi="宋体" w:cs="仿宋_GB2312"/>
          <w:snapToGrid w:val="0"/>
          <w:kern w:val="0"/>
          <w:lang w:val="zh-CN"/>
        </w:rPr>
        <w:t>报价要求：固定总价</w:t>
      </w:r>
      <w:r>
        <w:rPr>
          <w:rFonts w:hint="eastAsia" w:ascii="宋体" w:hAnsi="宋体" w:cs="宋体"/>
          <w:snapToGrid w:val="0"/>
          <w:kern w:val="0"/>
          <w:szCs w:val="21"/>
        </w:rPr>
        <w:t>，</w:t>
      </w:r>
      <w:r>
        <w:rPr>
          <w:rFonts w:hint="eastAsia" w:ascii="宋体" w:hAnsi="宋体" w:cs="仿宋_GB2312"/>
          <w:snapToGrid w:val="0"/>
          <w:kern w:val="0"/>
        </w:rPr>
        <w:t>供应商所投报价应包含为完成本磋商文件所有服务等相关可能发生的工作费用，包括但不仅限于食宿、差旅、保险等一切费用，采购人不再向供应商支付任何费用。</w:t>
      </w:r>
    </w:p>
    <w:p w14:paraId="484FB007">
      <w:pPr>
        <w:keepNext w:val="0"/>
        <w:keepLines w:val="0"/>
        <w:pageBreakBefore w:val="0"/>
        <w:widowControl w:val="0"/>
        <w:kinsoku/>
        <w:wordWrap/>
        <w:overflowPunct/>
        <w:topLinePunct w:val="0"/>
        <w:bidi w:val="0"/>
        <w:ind w:firstLine="480" w:firstLineChars="200"/>
        <w:textAlignment w:val="auto"/>
      </w:pPr>
      <w:r>
        <w:rPr>
          <w:rFonts w:hint="eastAsia" w:ascii="宋体" w:hAnsi="宋体" w:cs="仿宋_GB2312"/>
          <w:snapToGrid w:val="0"/>
          <w:kern w:val="0"/>
        </w:rPr>
        <w:t>3</w:t>
      </w:r>
      <w:r>
        <w:rPr>
          <w:rFonts w:hint="eastAsia" w:ascii="宋体" w:hAnsi="宋体" w:cs="仿宋_GB2312"/>
          <w:snapToGrid w:val="0"/>
          <w:kern w:val="0"/>
          <w:lang w:val="zh-CN"/>
        </w:rPr>
        <w:t>、付款方式：合同签订后，供应商提供服务期满4个月后，采购人向供应商支付合同价的50%。供应商完成此项目，经验收合格后，采购人向供应商支付剩余合同价的50%。如验收合格，7个工作日内出具《验收报告》。供应商认可采购人向湖北省财政厅提请付款，视同采购人按时履行了付款义务。</w:t>
      </w:r>
    </w:p>
    <w:bookmarkEnd w:id="410"/>
    <w:bookmarkEnd w:id="411"/>
    <w:p w14:paraId="72149E91">
      <w:pPr>
        <w:pStyle w:val="3"/>
        <w:spacing w:before="0" w:after="0" w:line="360" w:lineRule="auto"/>
        <w:jc w:val="both"/>
        <w:rPr>
          <w:rFonts w:hint="eastAsia" w:ascii="微软雅黑" w:hAnsi="微软雅黑" w:eastAsia="微软雅黑"/>
          <w:sz w:val="36"/>
          <w:szCs w:val="36"/>
        </w:rPr>
        <w:sectPr>
          <w:footerReference r:id="rId8" w:type="even"/>
          <w:type w:val="nextColumn"/>
          <w:pgSz w:w="11907" w:h="16840"/>
          <w:pgMar w:top="1440" w:right="1797" w:bottom="1440" w:left="1797" w:header="907" w:footer="907" w:gutter="0"/>
          <w:cols w:space="720" w:num="1"/>
          <w:docGrid w:linePitch="312" w:charSpace="0"/>
        </w:sectPr>
      </w:pPr>
      <w:bookmarkStart w:id="422" w:name="_Toc48846161"/>
      <w:bookmarkStart w:id="423" w:name="_Toc7654"/>
      <w:bookmarkStart w:id="424" w:name="_Toc535832555"/>
      <w:bookmarkStart w:id="425" w:name="_Toc535814466"/>
      <w:bookmarkStart w:id="426" w:name="_Toc535815711"/>
    </w:p>
    <w:p w14:paraId="107E7CF8">
      <w:pPr>
        <w:pStyle w:val="3"/>
        <w:spacing w:before="0" w:after="0" w:line="360" w:lineRule="auto"/>
        <w:rPr>
          <w:rFonts w:hint="eastAsia" w:ascii="微软雅黑" w:hAnsi="微软雅黑" w:eastAsia="微软雅黑"/>
          <w:szCs w:val="32"/>
        </w:rPr>
      </w:pPr>
      <w:bookmarkStart w:id="427" w:name="_Toc27370"/>
      <w:r>
        <w:rPr>
          <w:rFonts w:ascii="微软雅黑" w:hAnsi="微软雅黑" w:eastAsia="微软雅黑"/>
          <w:szCs w:val="32"/>
        </w:rPr>
        <w:t>第四章</w:t>
      </w:r>
      <w:r>
        <w:rPr>
          <w:rFonts w:hint="eastAsia" w:ascii="微软雅黑" w:hAnsi="微软雅黑" w:eastAsia="微软雅黑"/>
          <w:szCs w:val="32"/>
        </w:rPr>
        <w:t xml:space="preserve"> 合同</w:t>
      </w:r>
      <w:bookmarkEnd w:id="422"/>
      <w:r>
        <w:rPr>
          <w:rFonts w:hint="eastAsia" w:ascii="微软雅黑" w:hAnsi="微软雅黑" w:eastAsia="微软雅黑"/>
          <w:szCs w:val="32"/>
        </w:rPr>
        <w:t>草案</w:t>
      </w:r>
      <w:bookmarkEnd w:id="427"/>
    </w:p>
    <w:p w14:paraId="42587B62">
      <w:pPr>
        <w:wordWrap w:val="0"/>
        <w:jc w:val="center"/>
        <w:rPr>
          <w:rFonts w:hint="eastAsia" w:ascii="宋体" w:hAnsi="宋体"/>
          <w:bCs/>
          <w:sz w:val="36"/>
          <w:szCs w:val="36"/>
        </w:rPr>
      </w:pPr>
      <w:r>
        <w:rPr>
          <w:rFonts w:hint="eastAsia" w:ascii="宋体" w:hAnsi="宋体"/>
          <w:szCs w:val="22"/>
        </w:rPr>
        <w:t>（</w:t>
      </w:r>
      <w:r>
        <w:rPr>
          <w:rFonts w:hint="eastAsia" w:ascii="宋体" w:hAnsi="宋体"/>
        </w:rPr>
        <w:t>此合同书仅作为签订正式合同时的参考，正式合同书应包括本参考格式的内容）</w:t>
      </w:r>
    </w:p>
    <w:p w14:paraId="578236A4">
      <w:pPr>
        <w:wordWrap w:val="0"/>
        <w:jc w:val="left"/>
        <w:rPr>
          <w:rFonts w:hint="eastAsia" w:ascii="宋体" w:hAnsi="宋体"/>
          <w:bCs/>
          <w:sz w:val="28"/>
          <w:szCs w:val="28"/>
        </w:rPr>
      </w:pPr>
      <w:r>
        <w:rPr>
          <w:rFonts w:hint="eastAsia" w:ascii="宋体" w:hAnsi="宋体" w:cs="Helvetica"/>
          <w:bCs/>
          <w:lang w:val="zh-CN"/>
        </w:rPr>
        <w:t>合同编号：</w:t>
      </w:r>
    </w:p>
    <w:p w14:paraId="39771BD4">
      <w:pPr>
        <w:wordWrap w:val="0"/>
        <w:jc w:val="center"/>
        <w:rPr>
          <w:rFonts w:hint="eastAsia" w:ascii="宋体" w:hAnsi="宋体"/>
          <w:b/>
          <w:bCs/>
          <w:sz w:val="72"/>
          <w:szCs w:val="72"/>
        </w:rPr>
      </w:pPr>
    </w:p>
    <w:p w14:paraId="29735D39">
      <w:pPr>
        <w:wordWrap w:val="0"/>
        <w:jc w:val="center"/>
        <w:rPr>
          <w:rFonts w:hint="eastAsia" w:ascii="宋体" w:hAnsi="宋体"/>
          <w:b/>
          <w:bCs/>
          <w:sz w:val="72"/>
          <w:szCs w:val="72"/>
        </w:rPr>
      </w:pPr>
      <w:r>
        <w:rPr>
          <w:rFonts w:hint="eastAsia" w:ascii="宋体" w:hAnsi="宋体"/>
          <w:b/>
          <w:bCs/>
          <w:sz w:val="72"/>
          <w:szCs w:val="72"/>
        </w:rPr>
        <w:t>合   同   书</w:t>
      </w:r>
    </w:p>
    <w:p w14:paraId="49CC18F1">
      <w:pPr>
        <w:wordWrap w:val="0"/>
        <w:jc w:val="center"/>
        <w:rPr>
          <w:rFonts w:hint="eastAsia" w:ascii="宋体" w:hAnsi="宋体"/>
          <w:bCs/>
          <w:sz w:val="10"/>
          <w:szCs w:val="10"/>
        </w:rPr>
      </w:pPr>
    </w:p>
    <w:p w14:paraId="35E5A919">
      <w:pPr>
        <w:wordWrap w:val="0"/>
        <w:spacing w:before="60" w:beforeLines="25"/>
        <w:jc w:val="left"/>
        <w:rPr>
          <w:rFonts w:hint="eastAsia" w:ascii="宋体" w:hAnsi="宋体" w:cs="Helvetica"/>
          <w:sz w:val="28"/>
          <w:szCs w:val="28"/>
          <w:u w:val="single"/>
          <w:lang w:val="zh-CN"/>
        </w:rPr>
      </w:pPr>
      <w:r>
        <w:rPr>
          <w:rFonts w:hint="eastAsia" w:ascii="宋体" w:hAnsi="宋体" w:cs="Helvetica"/>
          <w:b/>
          <w:sz w:val="28"/>
          <w:szCs w:val="28"/>
          <w:lang w:val="zh-CN"/>
        </w:rPr>
        <w:t>项目名称：</w:t>
      </w:r>
    </w:p>
    <w:p w14:paraId="4694EBDD">
      <w:pPr>
        <w:wordWrap w:val="0"/>
        <w:spacing w:before="60" w:beforeLines="25"/>
        <w:jc w:val="left"/>
        <w:rPr>
          <w:rFonts w:hint="eastAsia" w:ascii="宋体" w:hAnsi="宋体" w:cs="Helvetica"/>
          <w:bCs/>
          <w:sz w:val="28"/>
          <w:szCs w:val="28"/>
          <w:u w:val="single"/>
          <w:lang w:val="zh-CN"/>
        </w:rPr>
      </w:pPr>
      <w:r>
        <w:rPr>
          <w:rFonts w:hint="eastAsia" w:ascii="宋体" w:hAnsi="宋体" w:cs="Helvetica"/>
          <w:b/>
          <w:sz w:val="28"/>
          <w:szCs w:val="28"/>
          <w:lang w:val="zh-CN"/>
        </w:rPr>
        <w:t>甲方（采购人）：</w:t>
      </w:r>
    </w:p>
    <w:p w14:paraId="5A295793">
      <w:pPr>
        <w:wordWrap w:val="0"/>
        <w:spacing w:before="60" w:beforeLines="25"/>
        <w:jc w:val="left"/>
        <w:rPr>
          <w:rFonts w:hint="eastAsia" w:ascii="宋体" w:hAnsi="宋体"/>
          <w:b/>
          <w:sz w:val="28"/>
          <w:szCs w:val="28"/>
          <w:u w:val="single"/>
        </w:rPr>
      </w:pPr>
      <w:r>
        <w:rPr>
          <w:rFonts w:hint="eastAsia" w:ascii="宋体" w:hAnsi="宋体" w:cs="Helvetica"/>
          <w:b/>
          <w:sz w:val="28"/>
          <w:szCs w:val="28"/>
          <w:lang w:val="zh-CN"/>
        </w:rPr>
        <w:t>乙方（中标人）：</w:t>
      </w:r>
    </w:p>
    <w:p w14:paraId="7F117784">
      <w:pPr>
        <w:wordWrap w:val="0"/>
        <w:spacing w:before="60" w:beforeLines="25"/>
        <w:jc w:val="left"/>
        <w:rPr>
          <w:rFonts w:hint="eastAsia" w:ascii="宋体" w:hAnsi="宋体"/>
          <w:sz w:val="28"/>
          <w:szCs w:val="28"/>
          <w:u w:val="single"/>
        </w:rPr>
      </w:pPr>
      <w:r>
        <w:rPr>
          <w:rFonts w:hint="eastAsia" w:ascii="宋体" w:hAnsi="宋体" w:cs="Helvetica"/>
          <w:b/>
          <w:sz w:val="28"/>
          <w:szCs w:val="28"/>
          <w:lang w:val="zh-CN"/>
        </w:rPr>
        <w:t>签订地：</w:t>
      </w:r>
    </w:p>
    <w:p w14:paraId="5C231057">
      <w:pPr>
        <w:wordWrap w:val="0"/>
        <w:spacing w:before="60" w:beforeLines="25"/>
        <w:ind w:firstLine="1200" w:firstLineChars="500"/>
        <w:jc w:val="left"/>
        <w:rPr>
          <w:rFonts w:hint="eastAsia" w:ascii="宋体" w:hAnsi="宋体"/>
          <w:szCs w:val="22"/>
          <w:u w:val="single"/>
        </w:rPr>
      </w:pPr>
    </w:p>
    <w:p w14:paraId="4836D084">
      <w:pPr>
        <w:wordWrap w:val="0"/>
        <w:spacing w:before="60" w:beforeLines="25"/>
        <w:ind w:firstLine="1200" w:firstLineChars="500"/>
        <w:jc w:val="left"/>
        <w:rPr>
          <w:rFonts w:hint="eastAsia" w:ascii="宋体" w:hAnsi="宋体"/>
          <w:szCs w:val="22"/>
          <w:u w:val="single"/>
        </w:rPr>
      </w:pPr>
    </w:p>
    <w:p w14:paraId="79EA3BE7">
      <w:pPr>
        <w:wordWrap w:val="0"/>
        <w:spacing w:before="60" w:beforeLines="25"/>
        <w:ind w:firstLine="1200" w:firstLineChars="500"/>
        <w:jc w:val="left"/>
        <w:rPr>
          <w:rFonts w:hint="eastAsia" w:ascii="宋体" w:hAnsi="宋体"/>
          <w:szCs w:val="22"/>
          <w:u w:val="single"/>
        </w:rPr>
      </w:pPr>
    </w:p>
    <w:p w14:paraId="2A0918F6">
      <w:pPr>
        <w:wordWrap w:val="0"/>
        <w:spacing w:before="60" w:beforeLines="25"/>
        <w:ind w:firstLine="1200" w:firstLineChars="500"/>
        <w:jc w:val="left"/>
        <w:rPr>
          <w:rFonts w:hint="eastAsia" w:ascii="宋体" w:hAnsi="宋体"/>
          <w:szCs w:val="22"/>
          <w:u w:val="single"/>
        </w:rPr>
      </w:pPr>
    </w:p>
    <w:p w14:paraId="3A0F5B93">
      <w:pPr>
        <w:wordWrap w:val="0"/>
        <w:spacing w:before="60" w:beforeLines="25"/>
        <w:ind w:firstLine="1200" w:firstLineChars="500"/>
        <w:jc w:val="left"/>
        <w:rPr>
          <w:rFonts w:hint="eastAsia" w:ascii="宋体" w:hAnsi="宋体"/>
          <w:szCs w:val="22"/>
          <w:u w:val="single"/>
        </w:rPr>
      </w:pPr>
    </w:p>
    <w:p w14:paraId="7A38F7CE">
      <w:pPr>
        <w:wordWrap w:val="0"/>
        <w:spacing w:before="60" w:beforeLines="25"/>
        <w:ind w:firstLine="1200" w:firstLineChars="500"/>
        <w:jc w:val="left"/>
        <w:rPr>
          <w:rFonts w:hint="eastAsia" w:ascii="宋体" w:hAnsi="宋体"/>
          <w:szCs w:val="22"/>
          <w:u w:val="single"/>
        </w:rPr>
      </w:pPr>
    </w:p>
    <w:p w14:paraId="76879F21">
      <w:pPr>
        <w:wordWrap w:val="0"/>
        <w:spacing w:before="60" w:beforeLines="25"/>
        <w:ind w:firstLine="1200" w:firstLineChars="500"/>
        <w:jc w:val="left"/>
        <w:rPr>
          <w:rFonts w:hint="eastAsia" w:ascii="宋体" w:hAnsi="宋体"/>
          <w:szCs w:val="22"/>
          <w:u w:val="single"/>
        </w:rPr>
      </w:pPr>
    </w:p>
    <w:p w14:paraId="4BF0BA96">
      <w:pPr>
        <w:wordWrap w:val="0"/>
        <w:jc w:val="center"/>
        <w:rPr>
          <w:rFonts w:hint="eastAsia" w:ascii="宋体" w:hAnsi="宋体"/>
          <w:b/>
        </w:rPr>
      </w:pPr>
      <w:r>
        <w:rPr>
          <w:rFonts w:hint="eastAsia" w:ascii="宋体" w:hAnsi="宋体" w:cs="Helvetica"/>
          <w:b/>
          <w:lang w:val="zh-CN"/>
        </w:rPr>
        <w:t>签订</w:t>
      </w:r>
      <w:r>
        <w:rPr>
          <w:rFonts w:hint="eastAsia" w:ascii="宋体" w:hAnsi="宋体"/>
          <w:b/>
        </w:rPr>
        <w:t xml:space="preserve">日期： </w:t>
      </w:r>
      <w:r>
        <w:rPr>
          <w:rFonts w:hint="eastAsia" w:ascii="宋体" w:hAnsi="宋体"/>
        </w:rPr>
        <w:t>年 月 日</w:t>
      </w:r>
    </w:p>
    <w:p w14:paraId="6D32E13C">
      <w:pPr>
        <w:wordWrap w:val="0"/>
        <w:spacing w:before="60" w:beforeLines="25"/>
        <w:jc w:val="left"/>
        <w:rPr>
          <w:rFonts w:hint="eastAsia" w:ascii="宋体" w:hAnsi="宋体"/>
          <w:b/>
          <w:szCs w:val="22"/>
        </w:rPr>
      </w:pPr>
    </w:p>
    <w:p w14:paraId="53F7A558">
      <w:pPr>
        <w:widowControl/>
        <w:wordWrap w:val="0"/>
        <w:jc w:val="left"/>
        <w:rPr>
          <w:rFonts w:hint="eastAsia" w:ascii="宋体" w:hAnsi="宋体" w:cs="宋体"/>
        </w:rPr>
      </w:pPr>
      <w:r>
        <w:rPr>
          <w:rFonts w:ascii="宋体" w:hAnsi="宋体" w:cs="宋体"/>
        </w:rPr>
        <w:br w:type="page"/>
      </w:r>
    </w:p>
    <w:p w14:paraId="5E8F0632">
      <w:pPr>
        <w:wordWrap w:val="0"/>
        <w:ind w:firstLine="480" w:firstLineChars="200"/>
        <w:jc w:val="left"/>
        <w:rPr>
          <w:rFonts w:hint="eastAsia" w:ascii="宋体" w:hAnsi="宋体"/>
        </w:rPr>
      </w:pPr>
      <w:r>
        <w:rPr>
          <w:rFonts w:hint="eastAsia" w:ascii="宋体" w:hAnsi="宋体" w:cs="宋体"/>
        </w:rPr>
        <w:t>本合同由甲乙双方根据《</w:t>
      </w:r>
      <w:r>
        <w:rPr>
          <w:rFonts w:hint="eastAsia" w:ascii="宋体" w:hAnsi="宋体" w:cs="宋体"/>
          <w:szCs w:val="22"/>
        </w:rPr>
        <w:t>中华人民共和国</w:t>
      </w:r>
      <w:r>
        <w:rPr>
          <w:rFonts w:hint="eastAsia" w:ascii="宋体" w:hAnsi="宋体" w:cs="宋体"/>
        </w:rPr>
        <w:t>政府采购法》《</w:t>
      </w:r>
      <w:r>
        <w:rPr>
          <w:rFonts w:hint="eastAsia" w:ascii="宋体" w:hAnsi="宋体" w:cs="宋体"/>
          <w:szCs w:val="22"/>
        </w:rPr>
        <w:t>中华人民共和国</w:t>
      </w:r>
      <w:r>
        <w:rPr>
          <w:rFonts w:hint="eastAsia" w:ascii="宋体" w:hAnsi="宋体" w:cs="宋体"/>
        </w:rPr>
        <w:t>政府采购法实施条例》《</w:t>
      </w:r>
      <w:r>
        <w:rPr>
          <w:rFonts w:ascii="宋体" w:hAnsi="宋体" w:cs="宋体"/>
        </w:rPr>
        <w:t>中华人民共和国民法典</w:t>
      </w:r>
      <w:r>
        <w:rPr>
          <w:rFonts w:hint="eastAsia" w:ascii="宋体" w:hAnsi="宋体" w:cs="宋体"/>
        </w:rPr>
        <w:t>》等相关法律法规规定，按</w:t>
      </w:r>
      <w:r>
        <w:rPr>
          <w:rFonts w:hint="eastAsia" w:ascii="宋体" w:hAnsi="宋体"/>
        </w:rPr>
        <w:t>平等、自愿、诚实信用的原则拟定，</w:t>
      </w:r>
      <w:r>
        <w:rPr>
          <w:rFonts w:hint="eastAsia" w:ascii="宋体" w:hAnsi="宋体" w:cs="宋体"/>
          <w:szCs w:val="22"/>
        </w:rPr>
        <w:t>甲、乙双方均应遵守法律规定和合同约定，并各自履行应负的全部责任和义务。</w:t>
      </w:r>
    </w:p>
    <w:p w14:paraId="2FED9537">
      <w:pPr>
        <w:numPr>
          <w:ilvl w:val="0"/>
          <w:numId w:val="1"/>
        </w:numPr>
        <w:spacing w:line="240" w:lineRule="auto"/>
        <w:jc w:val="left"/>
        <w:rPr>
          <w:rFonts w:hint="eastAsia" w:ascii="宋体" w:hAnsi="宋体"/>
          <w:szCs w:val="22"/>
          <w:lang w:val="zh-CN"/>
        </w:rPr>
      </w:pPr>
      <w:r>
        <w:rPr>
          <w:rFonts w:hint="eastAsia" w:ascii="宋体" w:hAnsi="宋体"/>
          <w:szCs w:val="22"/>
          <w:lang w:val="zh-CN"/>
        </w:rPr>
        <w:t>项目基本情况</w:t>
      </w:r>
    </w:p>
    <w:p w14:paraId="48822BC8">
      <w:pPr>
        <w:jc w:val="left"/>
        <w:rPr>
          <w:rFonts w:hint="eastAsia" w:ascii="宋体" w:hAnsi="宋体"/>
          <w:szCs w:val="22"/>
        </w:rPr>
      </w:pPr>
      <w:r>
        <w:rPr>
          <w:rFonts w:hint="eastAsia" w:ascii="宋体" w:hAnsi="宋体"/>
          <w:szCs w:val="22"/>
        </w:rPr>
        <w:t xml:space="preserve">1.项目名称：         </w:t>
      </w:r>
      <w:r>
        <w:rPr>
          <w:rFonts w:hint="eastAsia" w:ascii="宋体" w:hAnsi="宋体" w:cs="Helvetica"/>
          <w:bCs/>
          <w:i/>
          <w:iCs/>
        </w:rPr>
        <w:t>(见磋商文件)</w:t>
      </w:r>
    </w:p>
    <w:p w14:paraId="44D67877">
      <w:pPr>
        <w:jc w:val="left"/>
        <w:rPr>
          <w:rFonts w:hint="eastAsia" w:ascii="宋体" w:hAnsi="宋体"/>
          <w:szCs w:val="22"/>
        </w:rPr>
      </w:pPr>
      <w:r>
        <w:rPr>
          <w:rFonts w:hint="eastAsia" w:ascii="宋体" w:hAnsi="宋体"/>
          <w:szCs w:val="22"/>
        </w:rPr>
        <w:t xml:space="preserve">2.项目编号：          </w:t>
      </w:r>
      <w:r>
        <w:rPr>
          <w:rFonts w:hint="eastAsia" w:ascii="宋体" w:hAnsi="宋体" w:cs="Helvetica"/>
          <w:bCs/>
          <w:i/>
          <w:iCs/>
        </w:rPr>
        <w:t>(见磋商文件)</w:t>
      </w:r>
    </w:p>
    <w:p w14:paraId="72D83AC7">
      <w:pPr>
        <w:jc w:val="left"/>
        <w:rPr>
          <w:rFonts w:hint="eastAsia" w:ascii="宋体" w:hAnsi="宋体"/>
          <w:szCs w:val="22"/>
        </w:rPr>
      </w:pPr>
      <w:r>
        <w:rPr>
          <w:rFonts w:hint="eastAsia" w:ascii="宋体" w:hAnsi="宋体"/>
          <w:szCs w:val="22"/>
        </w:rPr>
        <w:t xml:space="preserve">3.政府采购计划备案号：  </w:t>
      </w:r>
      <w:r>
        <w:rPr>
          <w:rFonts w:hint="eastAsia" w:ascii="宋体" w:hAnsi="宋体" w:cs="Helvetica"/>
          <w:bCs/>
          <w:i/>
          <w:iCs/>
        </w:rPr>
        <w:t>(见磋商文件)</w:t>
      </w:r>
    </w:p>
    <w:p w14:paraId="6C53E46B">
      <w:pPr>
        <w:jc w:val="left"/>
        <w:rPr>
          <w:rFonts w:hint="eastAsia" w:ascii="宋体" w:hAnsi="宋体" w:cs="Helvetica"/>
          <w:lang w:val="zh-CN"/>
        </w:rPr>
      </w:pPr>
      <w:r>
        <w:rPr>
          <w:rFonts w:hint="eastAsia" w:ascii="宋体" w:hAnsi="宋体"/>
          <w:szCs w:val="22"/>
        </w:rPr>
        <w:t>4.项目概况：</w:t>
      </w:r>
      <w:r>
        <w:rPr>
          <w:rFonts w:hint="eastAsia" w:ascii="宋体" w:hAnsi="宋体" w:cs="Helvetica"/>
          <w:bCs/>
          <w:i/>
          <w:iCs/>
        </w:rPr>
        <w:t>(见磋商文件)</w:t>
      </w:r>
    </w:p>
    <w:p w14:paraId="696ECE16">
      <w:pPr>
        <w:numPr>
          <w:ilvl w:val="0"/>
          <w:numId w:val="1"/>
        </w:numPr>
        <w:spacing w:line="240" w:lineRule="auto"/>
        <w:jc w:val="left"/>
        <w:rPr>
          <w:rFonts w:hint="eastAsia" w:ascii="宋体" w:hAnsi="宋体"/>
          <w:szCs w:val="22"/>
          <w:lang w:val="zh-CN"/>
        </w:rPr>
      </w:pPr>
      <w:r>
        <w:rPr>
          <w:rFonts w:hint="eastAsia" w:ascii="宋体" w:hAnsi="宋体"/>
          <w:szCs w:val="22"/>
          <w:lang w:val="zh-CN"/>
        </w:rPr>
        <w:t xml:space="preserve">标的名称、数量（规模） </w:t>
      </w:r>
    </w:p>
    <w:tbl>
      <w:tblPr>
        <w:tblStyle w:val="56"/>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68"/>
        <w:gridCol w:w="3106"/>
        <w:gridCol w:w="853"/>
        <w:gridCol w:w="817"/>
        <w:gridCol w:w="1121"/>
        <w:gridCol w:w="1861"/>
      </w:tblGrid>
      <w:tr w14:paraId="2196D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0" w:type="pct"/>
            <w:shd w:val="pct10" w:color="AEAAAA" w:fill="D0CECE"/>
            <w:vAlign w:val="center"/>
          </w:tcPr>
          <w:p w14:paraId="5AE50D83">
            <w:pPr>
              <w:wordWrap w:val="0"/>
              <w:ind w:left="-120" w:leftChars="-50" w:right="-120" w:rightChars="-50"/>
              <w:jc w:val="center"/>
              <w:rPr>
                <w:rFonts w:hint="eastAsia" w:ascii="宋体" w:hAnsi="宋体" w:cs="宋体"/>
                <w:b/>
                <w:szCs w:val="22"/>
              </w:rPr>
            </w:pPr>
            <w:r>
              <w:rPr>
                <w:rFonts w:hint="eastAsia" w:ascii="宋体" w:hAnsi="宋体" w:cs="仿宋_GB2312"/>
                <w:b/>
              </w:rPr>
              <w:t>序号</w:t>
            </w:r>
          </w:p>
        </w:tc>
        <w:tc>
          <w:tcPr>
            <w:tcW w:w="1820" w:type="pct"/>
            <w:shd w:val="pct10" w:color="AEAAAA" w:fill="D0CECE"/>
            <w:vAlign w:val="center"/>
          </w:tcPr>
          <w:p w14:paraId="20444D88">
            <w:pPr>
              <w:wordWrap w:val="0"/>
              <w:ind w:left="-55" w:leftChars="-23" w:right="-74" w:rightChars="-31"/>
              <w:jc w:val="center"/>
              <w:rPr>
                <w:rFonts w:hint="eastAsia" w:ascii="宋体" w:hAnsi="宋体" w:cs="宋体"/>
                <w:b/>
                <w:szCs w:val="22"/>
              </w:rPr>
            </w:pPr>
            <w:r>
              <w:rPr>
                <w:rFonts w:hint="eastAsia" w:ascii="宋体" w:hAnsi="宋体" w:cs="宋体"/>
                <w:b/>
                <w:szCs w:val="22"/>
              </w:rPr>
              <w:t>名称</w:t>
            </w:r>
          </w:p>
        </w:tc>
        <w:tc>
          <w:tcPr>
            <w:tcW w:w="500" w:type="pct"/>
            <w:tcBorders>
              <w:right w:val="single" w:color="auto" w:sz="4" w:space="0"/>
            </w:tcBorders>
            <w:shd w:val="pct10" w:color="AEAAAA" w:fill="D0CECE"/>
            <w:vAlign w:val="center"/>
          </w:tcPr>
          <w:p w14:paraId="775F264E">
            <w:pPr>
              <w:wordWrap w:val="0"/>
              <w:ind w:left="-55" w:leftChars="-23" w:right="-74" w:rightChars="-31"/>
              <w:jc w:val="center"/>
              <w:rPr>
                <w:rFonts w:hint="eastAsia" w:ascii="宋体" w:hAnsi="宋体" w:cs="宋体"/>
                <w:b/>
                <w:szCs w:val="22"/>
              </w:rPr>
            </w:pPr>
            <w:r>
              <w:rPr>
                <w:rFonts w:hint="eastAsia" w:ascii="宋体" w:hAnsi="宋体" w:cs="宋体"/>
                <w:b/>
                <w:szCs w:val="22"/>
              </w:rPr>
              <w:t>数量</w:t>
            </w:r>
          </w:p>
        </w:tc>
        <w:tc>
          <w:tcPr>
            <w:tcW w:w="479" w:type="pct"/>
            <w:tcBorders>
              <w:left w:val="single" w:color="auto" w:sz="4" w:space="0"/>
            </w:tcBorders>
            <w:shd w:val="pct10" w:color="AEAAAA" w:fill="D0CECE"/>
            <w:vAlign w:val="center"/>
          </w:tcPr>
          <w:p w14:paraId="184D7E9E">
            <w:pPr>
              <w:wordWrap w:val="0"/>
              <w:ind w:left="-55" w:leftChars="-23" w:right="-74" w:rightChars="-31"/>
              <w:jc w:val="center"/>
              <w:rPr>
                <w:rFonts w:hint="eastAsia" w:ascii="宋体" w:hAnsi="宋体" w:cs="宋体"/>
                <w:b/>
                <w:szCs w:val="22"/>
              </w:rPr>
            </w:pPr>
            <w:r>
              <w:rPr>
                <w:rFonts w:hint="eastAsia" w:ascii="宋体" w:hAnsi="宋体" w:cs="宋体"/>
                <w:b/>
                <w:szCs w:val="22"/>
              </w:rPr>
              <w:t>单位</w:t>
            </w:r>
          </w:p>
        </w:tc>
        <w:tc>
          <w:tcPr>
            <w:tcW w:w="657" w:type="pct"/>
            <w:shd w:val="pct10" w:color="AEAAAA" w:fill="D0CECE"/>
            <w:vAlign w:val="center"/>
          </w:tcPr>
          <w:p w14:paraId="6FFF25AC">
            <w:pPr>
              <w:wordWrap w:val="0"/>
              <w:ind w:left="-55" w:leftChars="-23" w:right="-74" w:rightChars="-31"/>
              <w:jc w:val="center"/>
              <w:rPr>
                <w:rFonts w:hint="eastAsia" w:ascii="宋体" w:hAnsi="宋体" w:cs="宋体"/>
                <w:b/>
                <w:szCs w:val="22"/>
              </w:rPr>
            </w:pPr>
            <w:r>
              <w:rPr>
                <w:rFonts w:hint="eastAsia" w:ascii="宋体" w:hAnsi="宋体" w:cs="宋体"/>
                <w:b/>
                <w:szCs w:val="22"/>
              </w:rPr>
              <w:t>单价（元</w:t>
            </w:r>
            <w:r>
              <w:rPr>
                <w:rFonts w:ascii="宋体" w:hAnsi="宋体" w:cs="宋体"/>
                <w:b/>
                <w:szCs w:val="22"/>
              </w:rPr>
              <w:t>）</w:t>
            </w:r>
          </w:p>
        </w:tc>
        <w:tc>
          <w:tcPr>
            <w:tcW w:w="1091" w:type="pct"/>
            <w:shd w:val="pct10" w:color="AEAAAA" w:fill="D0CECE"/>
            <w:vAlign w:val="center"/>
          </w:tcPr>
          <w:p w14:paraId="2A55331E">
            <w:pPr>
              <w:wordWrap w:val="0"/>
              <w:ind w:left="-120" w:leftChars="-50" w:right="-120" w:rightChars="-50"/>
              <w:jc w:val="center"/>
              <w:rPr>
                <w:rFonts w:hint="eastAsia" w:ascii="宋体" w:hAnsi="宋体" w:cs="宋体"/>
                <w:b/>
                <w:szCs w:val="22"/>
              </w:rPr>
            </w:pPr>
            <w:r>
              <w:rPr>
                <w:rFonts w:hint="eastAsia" w:ascii="宋体" w:hAnsi="宋体" w:cs="宋体"/>
                <w:b/>
                <w:szCs w:val="22"/>
              </w:rPr>
              <w:t>分项合计（</w:t>
            </w:r>
            <w:r>
              <w:rPr>
                <w:rFonts w:ascii="宋体" w:hAnsi="宋体" w:cs="宋体"/>
                <w:b/>
                <w:szCs w:val="22"/>
              </w:rPr>
              <w:t>元）</w:t>
            </w:r>
          </w:p>
        </w:tc>
      </w:tr>
      <w:tr w14:paraId="68D1A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450" w:type="pct"/>
            <w:vAlign w:val="center"/>
          </w:tcPr>
          <w:p w14:paraId="3268BA79">
            <w:pPr>
              <w:wordWrap w:val="0"/>
              <w:ind w:left="-55" w:leftChars="-23" w:right="-74" w:rightChars="-31"/>
              <w:jc w:val="center"/>
              <w:rPr>
                <w:rFonts w:hint="eastAsia" w:ascii="宋体" w:hAnsi="宋体"/>
                <w:b/>
                <w:szCs w:val="22"/>
              </w:rPr>
            </w:pPr>
            <w:r>
              <w:rPr>
                <w:rFonts w:hint="eastAsia" w:ascii="宋体" w:hAnsi="宋体"/>
                <w:b/>
                <w:szCs w:val="22"/>
              </w:rPr>
              <w:t>1</w:t>
            </w:r>
          </w:p>
        </w:tc>
        <w:tc>
          <w:tcPr>
            <w:tcW w:w="1820" w:type="pct"/>
            <w:vAlign w:val="center"/>
          </w:tcPr>
          <w:p w14:paraId="76C68972">
            <w:pPr>
              <w:wordWrap w:val="0"/>
              <w:ind w:left="-55" w:leftChars="-23" w:right="-74" w:rightChars="-31"/>
              <w:jc w:val="center"/>
              <w:rPr>
                <w:rFonts w:hint="eastAsia" w:ascii="宋体" w:hAnsi="宋体"/>
                <w:szCs w:val="22"/>
              </w:rPr>
            </w:pPr>
          </w:p>
        </w:tc>
        <w:tc>
          <w:tcPr>
            <w:tcW w:w="500" w:type="pct"/>
            <w:tcBorders>
              <w:right w:val="single" w:color="auto" w:sz="4" w:space="0"/>
            </w:tcBorders>
            <w:vAlign w:val="center"/>
          </w:tcPr>
          <w:p w14:paraId="3993E448">
            <w:pPr>
              <w:wordWrap w:val="0"/>
              <w:ind w:left="-55" w:leftChars="-23" w:right="-430" w:rightChars="-179"/>
              <w:jc w:val="center"/>
              <w:rPr>
                <w:rFonts w:hint="eastAsia" w:ascii="宋体" w:hAnsi="宋体" w:cs="宋体"/>
              </w:rPr>
            </w:pPr>
          </w:p>
        </w:tc>
        <w:tc>
          <w:tcPr>
            <w:tcW w:w="479" w:type="pct"/>
            <w:tcBorders>
              <w:left w:val="single" w:color="auto" w:sz="4" w:space="0"/>
            </w:tcBorders>
            <w:vAlign w:val="center"/>
          </w:tcPr>
          <w:p w14:paraId="79A98062">
            <w:pPr>
              <w:wordWrap w:val="0"/>
              <w:ind w:left="-55" w:leftChars="-23" w:right="-430" w:rightChars="-179"/>
              <w:jc w:val="center"/>
              <w:rPr>
                <w:rFonts w:hint="eastAsia" w:ascii="宋体" w:hAnsi="宋体" w:cs="宋体"/>
              </w:rPr>
            </w:pPr>
          </w:p>
        </w:tc>
        <w:tc>
          <w:tcPr>
            <w:tcW w:w="657" w:type="pct"/>
            <w:vAlign w:val="center"/>
          </w:tcPr>
          <w:p w14:paraId="76AF34D2">
            <w:pPr>
              <w:wordWrap w:val="0"/>
              <w:ind w:left="-55" w:leftChars="-23" w:right="-74" w:rightChars="-31"/>
              <w:jc w:val="center"/>
              <w:rPr>
                <w:rFonts w:hint="eastAsia" w:ascii="宋体" w:hAnsi="宋体" w:cs="宋体"/>
              </w:rPr>
            </w:pPr>
          </w:p>
        </w:tc>
        <w:tc>
          <w:tcPr>
            <w:tcW w:w="1091" w:type="pct"/>
            <w:vAlign w:val="center"/>
          </w:tcPr>
          <w:p w14:paraId="3A8A5AFE">
            <w:pPr>
              <w:wordWrap w:val="0"/>
              <w:ind w:left="-55" w:leftChars="-23" w:right="-74" w:rightChars="-31"/>
              <w:jc w:val="left"/>
              <w:rPr>
                <w:rFonts w:hint="eastAsia" w:ascii="宋体" w:hAnsi="宋体" w:cs="宋体"/>
              </w:rPr>
            </w:pPr>
          </w:p>
        </w:tc>
      </w:tr>
      <w:tr w14:paraId="4AB4F8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450" w:type="pct"/>
            <w:vAlign w:val="center"/>
          </w:tcPr>
          <w:p w14:paraId="4D44CBDC">
            <w:pPr>
              <w:wordWrap w:val="0"/>
              <w:ind w:left="-55" w:leftChars="-23" w:right="-74" w:rightChars="-31"/>
              <w:jc w:val="center"/>
              <w:rPr>
                <w:rFonts w:hint="eastAsia" w:ascii="宋体" w:hAnsi="宋体"/>
                <w:b/>
                <w:szCs w:val="22"/>
              </w:rPr>
            </w:pPr>
            <w:r>
              <w:rPr>
                <w:rFonts w:hint="eastAsia" w:ascii="宋体" w:hAnsi="宋体"/>
                <w:b/>
                <w:szCs w:val="22"/>
              </w:rPr>
              <w:t>2</w:t>
            </w:r>
          </w:p>
        </w:tc>
        <w:tc>
          <w:tcPr>
            <w:tcW w:w="1820" w:type="pct"/>
            <w:vAlign w:val="center"/>
          </w:tcPr>
          <w:p w14:paraId="634D9FE5">
            <w:pPr>
              <w:wordWrap w:val="0"/>
              <w:ind w:left="-55" w:leftChars="-23" w:right="-74" w:rightChars="-31"/>
              <w:jc w:val="center"/>
              <w:rPr>
                <w:rFonts w:hint="eastAsia" w:ascii="宋体" w:hAnsi="宋体"/>
                <w:szCs w:val="22"/>
              </w:rPr>
            </w:pPr>
          </w:p>
        </w:tc>
        <w:tc>
          <w:tcPr>
            <w:tcW w:w="500" w:type="pct"/>
            <w:tcBorders>
              <w:right w:val="single" w:color="auto" w:sz="4" w:space="0"/>
            </w:tcBorders>
            <w:vAlign w:val="center"/>
          </w:tcPr>
          <w:p w14:paraId="33FC0064">
            <w:pPr>
              <w:wordWrap w:val="0"/>
              <w:ind w:left="-55" w:leftChars="-23" w:right="-74" w:rightChars="-31"/>
              <w:jc w:val="center"/>
              <w:rPr>
                <w:rFonts w:hint="eastAsia" w:ascii="宋体" w:hAnsi="宋体" w:cs="宋体"/>
              </w:rPr>
            </w:pPr>
          </w:p>
        </w:tc>
        <w:tc>
          <w:tcPr>
            <w:tcW w:w="479" w:type="pct"/>
            <w:tcBorders>
              <w:left w:val="single" w:color="auto" w:sz="4" w:space="0"/>
            </w:tcBorders>
            <w:vAlign w:val="center"/>
          </w:tcPr>
          <w:p w14:paraId="65A7BAE4">
            <w:pPr>
              <w:wordWrap w:val="0"/>
              <w:ind w:left="-55" w:leftChars="-23" w:right="-74" w:rightChars="-31"/>
              <w:jc w:val="center"/>
              <w:rPr>
                <w:rFonts w:hint="eastAsia" w:ascii="宋体" w:hAnsi="宋体" w:cs="宋体"/>
              </w:rPr>
            </w:pPr>
          </w:p>
        </w:tc>
        <w:tc>
          <w:tcPr>
            <w:tcW w:w="657" w:type="pct"/>
            <w:vAlign w:val="center"/>
          </w:tcPr>
          <w:p w14:paraId="6EB9B05D">
            <w:pPr>
              <w:wordWrap w:val="0"/>
              <w:ind w:left="-55" w:leftChars="-23" w:right="-74" w:rightChars="-31"/>
              <w:jc w:val="center"/>
              <w:rPr>
                <w:rFonts w:hint="eastAsia" w:ascii="宋体" w:hAnsi="宋体" w:cs="宋体"/>
              </w:rPr>
            </w:pPr>
          </w:p>
        </w:tc>
        <w:tc>
          <w:tcPr>
            <w:tcW w:w="1091" w:type="pct"/>
            <w:vAlign w:val="center"/>
          </w:tcPr>
          <w:p w14:paraId="64AFE36F">
            <w:pPr>
              <w:wordWrap w:val="0"/>
              <w:ind w:left="-55" w:leftChars="-23" w:right="-74" w:rightChars="-31"/>
              <w:jc w:val="left"/>
              <w:rPr>
                <w:rFonts w:hint="eastAsia" w:ascii="宋体" w:hAnsi="宋体" w:cs="宋体"/>
              </w:rPr>
            </w:pPr>
          </w:p>
        </w:tc>
      </w:tr>
      <w:tr w14:paraId="5DE27E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271" w:type="pct"/>
            <w:gridSpan w:val="2"/>
            <w:vAlign w:val="center"/>
          </w:tcPr>
          <w:p w14:paraId="1BB61A5D">
            <w:pPr>
              <w:wordWrap w:val="0"/>
              <w:ind w:left="-55" w:leftChars="-23" w:right="-74" w:rightChars="-31"/>
              <w:jc w:val="center"/>
              <w:rPr>
                <w:rFonts w:hint="eastAsia" w:ascii="宋体" w:hAnsi="宋体" w:cs="宋体"/>
              </w:rPr>
            </w:pPr>
            <w:r>
              <w:rPr>
                <w:rFonts w:hint="eastAsia" w:ascii="宋体" w:hAnsi="宋体"/>
                <w:szCs w:val="22"/>
              </w:rPr>
              <w:t>合计</w:t>
            </w:r>
          </w:p>
        </w:tc>
        <w:tc>
          <w:tcPr>
            <w:tcW w:w="500" w:type="pct"/>
            <w:tcBorders>
              <w:right w:val="single" w:color="auto" w:sz="4" w:space="0"/>
            </w:tcBorders>
            <w:vAlign w:val="center"/>
          </w:tcPr>
          <w:p w14:paraId="341E16C3">
            <w:pPr>
              <w:wordWrap w:val="0"/>
              <w:ind w:left="-55" w:leftChars="-23" w:right="-74" w:rightChars="-31"/>
              <w:jc w:val="center"/>
              <w:rPr>
                <w:rFonts w:hint="eastAsia" w:ascii="宋体" w:hAnsi="宋体" w:cs="宋体"/>
              </w:rPr>
            </w:pPr>
            <w:r>
              <w:rPr>
                <w:rFonts w:hint="eastAsia" w:ascii="宋体" w:hAnsi="宋体"/>
                <w:szCs w:val="22"/>
              </w:rPr>
              <w:t>…</w:t>
            </w:r>
          </w:p>
        </w:tc>
        <w:tc>
          <w:tcPr>
            <w:tcW w:w="479" w:type="pct"/>
            <w:tcBorders>
              <w:left w:val="single" w:color="auto" w:sz="4" w:space="0"/>
            </w:tcBorders>
            <w:vAlign w:val="center"/>
          </w:tcPr>
          <w:p w14:paraId="015BFA6E">
            <w:pPr>
              <w:wordWrap w:val="0"/>
              <w:ind w:left="-55" w:leftChars="-23" w:right="-74" w:rightChars="-31"/>
              <w:jc w:val="center"/>
              <w:rPr>
                <w:rFonts w:hint="eastAsia" w:ascii="宋体" w:hAnsi="宋体" w:cs="宋体"/>
              </w:rPr>
            </w:pPr>
            <w:r>
              <w:rPr>
                <w:rFonts w:hint="eastAsia" w:ascii="宋体" w:hAnsi="宋体"/>
                <w:szCs w:val="22"/>
              </w:rPr>
              <w:t>…</w:t>
            </w:r>
          </w:p>
        </w:tc>
        <w:tc>
          <w:tcPr>
            <w:tcW w:w="657" w:type="pct"/>
            <w:vAlign w:val="center"/>
          </w:tcPr>
          <w:p w14:paraId="40A2FB4B">
            <w:pPr>
              <w:wordWrap w:val="0"/>
              <w:ind w:left="-55" w:leftChars="-23" w:right="-74" w:rightChars="-31"/>
              <w:jc w:val="center"/>
              <w:rPr>
                <w:rFonts w:hint="eastAsia" w:ascii="宋体" w:hAnsi="宋体" w:cs="宋体"/>
              </w:rPr>
            </w:pPr>
            <w:r>
              <w:rPr>
                <w:rFonts w:hint="eastAsia" w:ascii="宋体" w:hAnsi="宋体"/>
                <w:szCs w:val="22"/>
              </w:rPr>
              <w:t>…</w:t>
            </w:r>
          </w:p>
        </w:tc>
        <w:tc>
          <w:tcPr>
            <w:tcW w:w="1091" w:type="pct"/>
            <w:vAlign w:val="center"/>
          </w:tcPr>
          <w:p w14:paraId="478F41F7">
            <w:pPr>
              <w:wordWrap w:val="0"/>
              <w:ind w:left="-55" w:leftChars="-23" w:right="-74" w:rightChars="-31"/>
              <w:jc w:val="left"/>
              <w:rPr>
                <w:rFonts w:hint="eastAsia" w:ascii="宋体" w:hAnsi="宋体" w:cs="宋体"/>
              </w:rPr>
            </w:pPr>
            <w:r>
              <w:rPr>
                <w:rFonts w:hint="eastAsia" w:ascii="宋体" w:hAnsi="宋体"/>
                <w:szCs w:val="22"/>
              </w:rPr>
              <w:t>…</w:t>
            </w:r>
          </w:p>
        </w:tc>
      </w:tr>
    </w:tbl>
    <w:p w14:paraId="5511DE5F">
      <w:pPr>
        <w:numPr>
          <w:ilvl w:val="0"/>
          <w:numId w:val="1"/>
        </w:numPr>
        <w:ind w:left="0" w:firstLine="480" w:firstLineChars="200"/>
        <w:jc w:val="left"/>
        <w:rPr>
          <w:rFonts w:hint="eastAsia" w:ascii="宋体" w:hAnsi="宋体"/>
          <w:szCs w:val="22"/>
          <w:lang w:val="zh-CN"/>
        </w:rPr>
      </w:pPr>
      <w:r>
        <w:rPr>
          <w:rFonts w:hint="eastAsia" w:ascii="宋体" w:hAnsi="宋体"/>
          <w:szCs w:val="22"/>
        </w:rPr>
        <w:t>工程</w:t>
      </w:r>
      <w:r>
        <w:rPr>
          <w:rFonts w:hint="eastAsia" w:ascii="宋体" w:hAnsi="宋体"/>
          <w:szCs w:val="22"/>
          <w:lang w:val="zh-CN"/>
        </w:rPr>
        <w:t>质量</w:t>
      </w:r>
    </w:p>
    <w:p w14:paraId="298CD827">
      <w:pPr>
        <w:numPr>
          <w:ilvl w:val="255"/>
          <w:numId w:val="0"/>
        </w:numPr>
        <w:tabs>
          <w:tab w:val="left" w:pos="980"/>
        </w:tabs>
        <w:wordWrap w:val="0"/>
        <w:autoSpaceDE w:val="0"/>
        <w:autoSpaceDN w:val="0"/>
        <w:ind w:firstLine="480" w:firstLineChars="200"/>
        <w:contextualSpacing/>
        <w:jc w:val="left"/>
        <w:rPr>
          <w:rFonts w:hint="eastAsia" w:ascii="宋体" w:hAnsi="宋体" w:cs="Helvetica"/>
          <w:bCs/>
          <w:iCs/>
          <w:lang w:val="zh-CN"/>
        </w:rPr>
      </w:pPr>
      <w:r>
        <w:rPr>
          <w:rFonts w:hint="eastAsia" w:ascii="宋体" w:hAnsi="宋体" w:cs="Helvetica"/>
          <w:i/>
          <w:iCs/>
          <w:u w:val="single"/>
        </w:rPr>
        <w:t>(以磋商文件要求以及投标文件的响应)</w:t>
      </w:r>
      <w:r>
        <w:rPr>
          <w:rFonts w:hint="eastAsia" w:ascii="宋体" w:hAnsi="宋体" w:cs="Helvetica"/>
          <w:iCs/>
        </w:rPr>
        <w:t xml:space="preserve">。  </w:t>
      </w:r>
    </w:p>
    <w:p w14:paraId="1B4D0A64">
      <w:pPr>
        <w:numPr>
          <w:ilvl w:val="0"/>
          <w:numId w:val="1"/>
        </w:numPr>
        <w:ind w:left="0" w:firstLine="480" w:firstLineChars="200"/>
        <w:jc w:val="left"/>
        <w:rPr>
          <w:rFonts w:hint="eastAsia" w:ascii="宋体" w:hAnsi="宋体"/>
          <w:szCs w:val="22"/>
          <w:lang w:val="zh-CN"/>
        </w:rPr>
      </w:pPr>
      <w:r>
        <w:rPr>
          <w:rFonts w:hint="eastAsia" w:ascii="宋体" w:hAnsi="宋体"/>
          <w:szCs w:val="22"/>
          <w:lang w:val="zh-CN"/>
        </w:rPr>
        <w:t>合同履行时间（期限）、地点和方式</w:t>
      </w:r>
    </w:p>
    <w:p w14:paraId="759456F9">
      <w:pPr>
        <w:numPr>
          <w:ilvl w:val="255"/>
          <w:numId w:val="0"/>
        </w:numPr>
        <w:tabs>
          <w:tab w:val="left" w:pos="980"/>
        </w:tabs>
        <w:wordWrap w:val="0"/>
        <w:autoSpaceDE w:val="0"/>
        <w:autoSpaceDN w:val="0"/>
        <w:ind w:firstLine="480" w:firstLineChars="200"/>
        <w:contextualSpacing/>
        <w:jc w:val="left"/>
        <w:rPr>
          <w:rFonts w:hint="eastAsia" w:ascii="宋体" w:hAnsi="宋体"/>
          <w:szCs w:val="22"/>
        </w:rPr>
      </w:pPr>
      <w:r>
        <w:rPr>
          <w:rFonts w:hint="eastAsia" w:ascii="宋体" w:hAnsi="宋体"/>
          <w:szCs w:val="22"/>
        </w:rPr>
        <w:t>1.合同履行时间：</w:t>
      </w:r>
      <w:r>
        <w:rPr>
          <w:rFonts w:hint="eastAsia" w:ascii="宋体" w:hAnsi="宋体"/>
          <w:szCs w:val="22"/>
          <w:lang w:val="zh-CN"/>
        </w:rPr>
        <w:t>自</w:t>
      </w:r>
      <w:r>
        <w:rPr>
          <w:rFonts w:hint="eastAsia" w:ascii="宋体" w:hAnsi="宋体"/>
          <w:szCs w:val="22"/>
        </w:rPr>
        <w:t>年月日至年月日止。</w:t>
      </w:r>
    </w:p>
    <w:p w14:paraId="56D97495">
      <w:pPr>
        <w:numPr>
          <w:ilvl w:val="255"/>
          <w:numId w:val="0"/>
        </w:numPr>
        <w:tabs>
          <w:tab w:val="left" w:pos="980"/>
        </w:tabs>
        <w:wordWrap w:val="0"/>
        <w:autoSpaceDE w:val="0"/>
        <w:autoSpaceDN w:val="0"/>
        <w:ind w:firstLine="480" w:firstLineChars="200"/>
        <w:contextualSpacing/>
        <w:jc w:val="left"/>
        <w:rPr>
          <w:rFonts w:hint="eastAsia" w:ascii="宋体" w:hAnsi="宋体"/>
          <w:szCs w:val="22"/>
        </w:rPr>
      </w:pPr>
      <w:r>
        <w:rPr>
          <w:rFonts w:hint="eastAsia" w:ascii="宋体" w:hAnsi="宋体"/>
          <w:szCs w:val="22"/>
        </w:rPr>
        <w:t>2.施工地点及方式：</w:t>
      </w:r>
      <w:r>
        <w:rPr>
          <w:rFonts w:hint="eastAsia" w:ascii="宋体" w:hAnsi="宋体" w:cs="宋体"/>
          <w:i/>
          <w:u w:val="single"/>
        </w:rPr>
        <w:t xml:space="preserve"> (见磋商文件)</w:t>
      </w:r>
      <w:r>
        <w:rPr>
          <w:rFonts w:hint="eastAsia" w:ascii="宋体" w:hAnsi="宋体"/>
          <w:i/>
          <w:szCs w:val="22"/>
        </w:rPr>
        <w:t>。</w:t>
      </w:r>
    </w:p>
    <w:p w14:paraId="6F5A6825">
      <w:pPr>
        <w:numPr>
          <w:ilvl w:val="0"/>
          <w:numId w:val="1"/>
        </w:numPr>
        <w:ind w:left="0" w:firstLine="480" w:firstLineChars="200"/>
        <w:jc w:val="left"/>
        <w:rPr>
          <w:rFonts w:hint="eastAsia" w:ascii="宋体" w:hAnsi="宋体"/>
          <w:szCs w:val="22"/>
          <w:lang w:val="zh-CN"/>
        </w:rPr>
      </w:pPr>
      <w:r>
        <w:rPr>
          <w:rFonts w:hint="eastAsia" w:ascii="宋体" w:hAnsi="宋体"/>
          <w:szCs w:val="22"/>
        </w:rPr>
        <w:t>售后服务</w:t>
      </w:r>
    </w:p>
    <w:p w14:paraId="7A5A427B">
      <w:pPr>
        <w:numPr>
          <w:ilvl w:val="255"/>
          <w:numId w:val="0"/>
        </w:numPr>
        <w:tabs>
          <w:tab w:val="left" w:pos="980"/>
        </w:tabs>
        <w:wordWrap w:val="0"/>
        <w:autoSpaceDE w:val="0"/>
        <w:autoSpaceDN w:val="0"/>
        <w:ind w:firstLine="480" w:firstLineChars="200"/>
        <w:contextualSpacing/>
        <w:jc w:val="left"/>
        <w:rPr>
          <w:rFonts w:hint="eastAsia" w:ascii="宋体" w:hAnsi="宋体" w:cs="宋体"/>
        </w:rPr>
      </w:pPr>
      <w:r>
        <w:rPr>
          <w:rFonts w:hint="eastAsia" w:ascii="宋体" w:hAnsi="宋体" w:cs="宋体"/>
          <w:i/>
          <w:u w:val="single"/>
        </w:rPr>
        <w:t>(见磋商文件)</w:t>
      </w:r>
      <w:r>
        <w:rPr>
          <w:rFonts w:hint="eastAsia" w:ascii="宋体" w:hAnsi="宋体" w:cs="宋体"/>
        </w:rPr>
        <w:t>。</w:t>
      </w:r>
    </w:p>
    <w:p w14:paraId="73B57060">
      <w:pPr>
        <w:numPr>
          <w:ilvl w:val="0"/>
          <w:numId w:val="1"/>
        </w:numPr>
        <w:ind w:left="0" w:firstLine="480" w:firstLineChars="200"/>
        <w:jc w:val="left"/>
        <w:rPr>
          <w:rFonts w:hint="eastAsia" w:ascii="宋体" w:hAnsi="宋体"/>
          <w:szCs w:val="22"/>
          <w:lang w:val="zh-CN"/>
        </w:rPr>
      </w:pPr>
      <w:r>
        <w:rPr>
          <w:rFonts w:hint="eastAsia" w:ascii="宋体" w:hAnsi="宋体"/>
          <w:szCs w:val="22"/>
          <w:lang w:val="zh-CN"/>
        </w:rPr>
        <w:t xml:space="preserve">合同价款  </w:t>
      </w:r>
    </w:p>
    <w:p w14:paraId="12A51148">
      <w:pPr>
        <w:numPr>
          <w:ilvl w:val="255"/>
          <w:numId w:val="0"/>
        </w:numPr>
        <w:tabs>
          <w:tab w:val="left" w:pos="980"/>
        </w:tabs>
        <w:wordWrap w:val="0"/>
        <w:autoSpaceDE w:val="0"/>
        <w:autoSpaceDN w:val="0"/>
        <w:ind w:firstLine="480" w:firstLineChars="200"/>
        <w:contextualSpacing/>
        <w:jc w:val="left"/>
        <w:rPr>
          <w:rFonts w:hint="eastAsia" w:ascii="宋体" w:hAnsi="宋体" w:cs="Helvetica"/>
        </w:rPr>
      </w:pPr>
      <w:r>
        <w:rPr>
          <w:rFonts w:hint="eastAsia" w:ascii="宋体" w:hAnsi="宋体" w:cs="Helvetica"/>
          <w:lang w:val="zh-CN"/>
        </w:rPr>
        <w:t>1.本合同金额为（大写）：人民币</w:t>
      </w:r>
      <w:r>
        <w:rPr>
          <w:rFonts w:hint="eastAsia" w:ascii="宋体" w:hAnsi="宋体" w:cs="Helvetica"/>
          <w:bCs/>
          <w:i/>
          <w:iCs/>
          <w:u w:val="single"/>
        </w:rPr>
        <w:t>(见投标文件)</w:t>
      </w:r>
      <w:r>
        <w:rPr>
          <w:rFonts w:hint="eastAsia" w:ascii="宋体" w:hAnsi="宋体" w:cs="Helvetica"/>
        </w:rPr>
        <w:t>元（</w:t>
      </w:r>
      <w:r>
        <w:rPr>
          <w:rFonts w:ascii="宋体" w:hAnsi="宋体" w:cs="Arial"/>
        </w:rPr>
        <w:t>¥</w:t>
      </w:r>
      <w:r>
        <w:rPr>
          <w:rFonts w:hint="eastAsia" w:ascii="宋体" w:hAnsi="宋体" w:cs="Helvetica"/>
        </w:rPr>
        <w:t>：）</w:t>
      </w:r>
    </w:p>
    <w:p w14:paraId="6194BB1D">
      <w:pPr>
        <w:numPr>
          <w:ilvl w:val="255"/>
          <w:numId w:val="0"/>
        </w:numPr>
        <w:tabs>
          <w:tab w:val="left" w:pos="980"/>
        </w:tabs>
        <w:wordWrap w:val="0"/>
        <w:autoSpaceDE w:val="0"/>
        <w:autoSpaceDN w:val="0"/>
        <w:ind w:firstLine="480" w:firstLineChars="200"/>
        <w:contextualSpacing/>
        <w:jc w:val="left"/>
        <w:rPr>
          <w:rFonts w:hint="eastAsia" w:ascii="宋体" w:hAnsi="宋体" w:cs="宋体"/>
        </w:rPr>
      </w:pPr>
      <w:r>
        <w:rPr>
          <w:rFonts w:hint="eastAsia" w:ascii="宋体" w:hAnsi="宋体" w:cs="Helvetica"/>
        </w:rPr>
        <w:t>2.合同金额包括乙方</w:t>
      </w:r>
      <w:r>
        <w:rPr>
          <w:rFonts w:hint="eastAsia" w:ascii="宋体" w:hAnsi="宋体" w:cs="宋体"/>
        </w:rPr>
        <w:t>完成本合同约定的全部工作可能发生的所有费用（含市场变化等可能发生的费用），即总报价为“交钥匙”价</w:t>
      </w:r>
      <w:r>
        <w:rPr>
          <w:rFonts w:hint="eastAsia" w:ascii="宋体" w:hAnsi="宋体" w:cs="宋体"/>
          <w:lang w:val="zh-CN"/>
        </w:rPr>
        <w:t>。</w:t>
      </w:r>
      <w:r>
        <w:rPr>
          <w:rFonts w:hint="eastAsia" w:ascii="宋体" w:hAnsi="宋体" w:cs="宋体"/>
        </w:rPr>
        <w:t>甲方在支付此金额后，不再因本合同支付任何其它费用。</w:t>
      </w:r>
    </w:p>
    <w:p w14:paraId="21DB3E13">
      <w:pPr>
        <w:numPr>
          <w:ilvl w:val="255"/>
          <w:numId w:val="0"/>
        </w:numPr>
        <w:tabs>
          <w:tab w:val="left" w:pos="980"/>
        </w:tabs>
        <w:wordWrap w:val="0"/>
        <w:autoSpaceDE w:val="0"/>
        <w:autoSpaceDN w:val="0"/>
        <w:ind w:firstLine="480" w:firstLineChars="200"/>
        <w:contextualSpacing/>
        <w:jc w:val="left"/>
        <w:rPr>
          <w:rFonts w:hint="eastAsia" w:ascii="宋体" w:hAnsi="宋体"/>
          <w:szCs w:val="22"/>
          <w:u w:val="single"/>
        </w:rPr>
      </w:pPr>
      <w:r>
        <w:rPr>
          <w:rFonts w:hint="eastAsia" w:ascii="宋体" w:hAnsi="宋体" w:cs="Helvetica"/>
        </w:rPr>
        <w:t>3.</w:t>
      </w:r>
      <w:r>
        <w:rPr>
          <w:rFonts w:hint="eastAsia" w:ascii="宋体" w:hAnsi="宋体" w:cs="宋体"/>
        </w:rPr>
        <w:t>。</w:t>
      </w:r>
    </w:p>
    <w:p w14:paraId="72E92003">
      <w:pPr>
        <w:numPr>
          <w:ilvl w:val="0"/>
          <w:numId w:val="1"/>
        </w:numPr>
        <w:ind w:left="0" w:firstLine="480" w:firstLineChars="200"/>
        <w:jc w:val="left"/>
        <w:rPr>
          <w:rFonts w:hint="eastAsia" w:ascii="宋体" w:hAnsi="宋体"/>
          <w:szCs w:val="22"/>
          <w:lang w:val="zh-CN"/>
        </w:rPr>
      </w:pPr>
      <w:r>
        <w:rPr>
          <w:rFonts w:hint="eastAsia" w:ascii="宋体" w:hAnsi="宋体"/>
          <w:szCs w:val="22"/>
          <w:lang w:val="zh-CN"/>
        </w:rPr>
        <w:t>资金支付方式及安排</w:t>
      </w:r>
    </w:p>
    <w:p w14:paraId="747E0D5F">
      <w:pPr>
        <w:numPr>
          <w:ilvl w:val="255"/>
          <w:numId w:val="0"/>
        </w:numPr>
        <w:tabs>
          <w:tab w:val="left" w:pos="980"/>
        </w:tabs>
        <w:wordWrap w:val="0"/>
        <w:autoSpaceDE w:val="0"/>
        <w:autoSpaceDN w:val="0"/>
        <w:ind w:firstLine="480" w:firstLineChars="200"/>
        <w:contextualSpacing/>
        <w:jc w:val="left"/>
        <w:rPr>
          <w:rFonts w:hint="eastAsia" w:ascii="宋体" w:hAnsi="宋体" w:cs="Helvetica"/>
          <w:bCs/>
          <w:iCs/>
        </w:rPr>
      </w:pPr>
      <w:r>
        <w:rPr>
          <w:rFonts w:hint="eastAsia" w:ascii="宋体" w:hAnsi="宋体" w:cs="Helvetica"/>
          <w:bCs/>
          <w:i/>
          <w:iCs/>
          <w:u w:val="single"/>
        </w:rPr>
        <w:t>(见磋商文件)</w:t>
      </w:r>
      <w:r>
        <w:rPr>
          <w:rFonts w:hint="eastAsia" w:ascii="宋体" w:hAnsi="宋体" w:cs="Helvetica"/>
          <w:bCs/>
          <w:iCs/>
        </w:rPr>
        <w:t>。</w:t>
      </w:r>
    </w:p>
    <w:p w14:paraId="22D3E023">
      <w:pPr>
        <w:numPr>
          <w:ilvl w:val="0"/>
          <w:numId w:val="1"/>
        </w:numPr>
        <w:ind w:left="0" w:firstLine="480" w:firstLineChars="200"/>
        <w:jc w:val="left"/>
        <w:rPr>
          <w:rFonts w:hint="eastAsia" w:ascii="宋体" w:hAnsi="宋体"/>
          <w:szCs w:val="22"/>
          <w:lang w:val="zh-CN"/>
        </w:rPr>
      </w:pPr>
      <w:r>
        <w:rPr>
          <w:rFonts w:hint="eastAsia" w:ascii="宋体" w:hAnsi="宋体"/>
          <w:szCs w:val="22"/>
          <w:lang w:val="zh-CN"/>
        </w:rPr>
        <w:t>交付标准、方法和验收方案</w:t>
      </w:r>
    </w:p>
    <w:p w14:paraId="354A6479">
      <w:pPr>
        <w:numPr>
          <w:ilvl w:val="255"/>
          <w:numId w:val="0"/>
        </w:numPr>
        <w:tabs>
          <w:tab w:val="left" w:pos="980"/>
        </w:tabs>
        <w:wordWrap w:val="0"/>
        <w:autoSpaceDE w:val="0"/>
        <w:autoSpaceDN w:val="0"/>
        <w:ind w:firstLine="480" w:firstLineChars="200"/>
        <w:contextualSpacing/>
        <w:jc w:val="left"/>
        <w:rPr>
          <w:rFonts w:hint="eastAsia" w:ascii="宋体" w:hAnsi="宋体" w:cs="宋体"/>
        </w:rPr>
      </w:pPr>
      <w:r>
        <w:rPr>
          <w:rFonts w:hint="eastAsia" w:ascii="宋体" w:hAnsi="宋体" w:cs="宋体"/>
        </w:rPr>
        <w:t>1.</w:t>
      </w:r>
      <w:r>
        <w:rPr>
          <w:rFonts w:hint="eastAsia" w:ascii="宋体" w:hAnsi="宋体" w:cs="Helvetica"/>
          <w:bCs/>
          <w:lang w:val="zh-CN"/>
        </w:rPr>
        <w:t>交付标准、方法：</w:t>
      </w:r>
      <w:r>
        <w:rPr>
          <w:rFonts w:hint="eastAsia" w:ascii="宋体" w:hAnsi="宋体" w:cs="Helvetica"/>
          <w:bCs/>
          <w:i/>
          <w:iCs/>
          <w:u w:val="single"/>
        </w:rPr>
        <w:t>(见磋商文件)</w:t>
      </w:r>
      <w:r>
        <w:rPr>
          <w:rFonts w:hint="eastAsia" w:ascii="宋体" w:hAnsi="宋体" w:cs="Helvetica"/>
          <w:bCs/>
          <w:lang w:val="zh-CN"/>
        </w:rPr>
        <w:t>。</w:t>
      </w:r>
    </w:p>
    <w:p w14:paraId="01FD53EC">
      <w:pPr>
        <w:numPr>
          <w:ilvl w:val="255"/>
          <w:numId w:val="0"/>
        </w:numPr>
        <w:tabs>
          <w:tab w:val="left" w:pos="980"/>
        </w:tabs>
        <w:wordWrap w:val="0"/>
        <w:autoSpaceDE w:val="0"/>
        <w:autoSpaceDN w:val="0"/>
        <w:ind w:firstLine="480" w:firstLineChars="200"/>
        <w:contextualSpacing/>
        <w:jc w:val="left"/>
        <w:rPr>
          <w:rFonts w:hint="eastAsia" w:ascii="宋体" w:hAnsi="宋体" w:cs="Helvetica"/>
          <w:bCs/>
        </w:rPr>
      </w:pPr>
      <w:r>
        <w:rPr>
          <w:rFonts w:hint="eastAsia" w:ascii="宋体" w:hAnsi="宋体" w:cs="宋体"/>
        </w:rPr>
        <w:t>2.</w:t>
      </w:r>
      <w:r>
        <w:rPr>
          <w:rFonts w:hint="eastAsia" w:ascii="宋体" w:hAnsi="宋体" w:cs="Helvetica"/>
          <w:bCs/>
          <w:lang w:val="zh-CN"/>
        </w:rPr>
        <w:t>验收方案：</w:t>
      </w:r>
      <w:r>
        <w:rPr>
          <w:rFonts w:hint="eastAsia" w:ascii="宋体" w:hAnsi="宋体" w:cs="Helvetica"/>
          <w:bCs/>
          <w:i/>
          <w:iCs/>
          <w:u w:val="single"/>
        </w:rPr>
        <w:t>(见磋商文件)</w:t>
      </w:r>
      <w:r>
        <w:rPr>
          <w:rFonts w:hint="eastAsia" w:ascii="宋体" w:hAnsi="宋体" w:cs="Helvetica"/>
          <w:bCs/>
          <w:iCs/>
        </w:rPr>
        <w:t>。</w:t>
      </w:r>
    </w:p>
    <w:p w14:paraId="6E892FAA">
      <w:pPr>
        <w:numPr>
          <w:ilvl w:val="0"/>
          <w:numId w:val="1"/>
        </w:numPr>
        <w:ind w:left="0" w:firstLine="480" w:firstLineChars="200"/>
        <w:jc w:val="left"/>
        <w:rPr>
          <w:rFonts w:hint="eastAsia" w:ascii="宋体" w:hAnsi="宋体"/>
          <w:szCs w:val="22"/>
          <w:lang w:val="zh-CN"/>
        </w:rPr>
      </w:pPr>
      <w:r>
        <w:rPr>
          <w:rFonts w:hint="eastAsia" w:ascii="宋体" w:hAnsi="宋体"/>
          <w:szCs w:val="22"/>
          <w:lang w:val="zh-CN"/>
        </w:rPr>
        <w:t>质保（期及质保（服务）范围和要求</w:t>
      </w:r>
    </w:p>
    <w:p w14:paraId="1FF69009">
      <w:pPr>
        <w:numPr>
          <w:ilvl w:val="255"/>
          <w:numId w:val="0"/>
        </w:numPr>
        <w:tabs>
          <w:tab w:val="left" w:pos="980"/>
        </w:tabs>
        <w:wordWrap w:val="0"/>
        <w:autoSpaceDE w:val="0"/>
        <w:autoSpaceDN w:val="0"/>
        <w:ind w:firstLine="480" w:firstLineChars="200"/>
        <w:contextualSpacing/>
        <w:jc w:val="left"/>
        <w:rPr>
          <w:rFonts w:hint="eastAsia" w:ascii="宋体" w:hAnsi="宋体" w:cs="Helvetica"/>
          <w:u w:val="single"/>
        </w:rPr>
      </w:pPr>
      <w:r>
        <w:rPr>
          <w:rFonts w:hint="eastAsia" w:ascii="宋体" w:hAnsi="宋体" w:cs="宋体"/>
        </w:rPr>
        <w:t>1.质保期：</w:t>
      </w:r>
      <w:r>
        <w:rPr>
          <w:rFonts w:hint="eastAsia" w:ascii="宋体" w:hAnsi="宋体" w:cs="Helvetica"/>
          <w:bCs/>
          <w:i/>
          <w:iCs/>
          <w:u w:val="single"/>
        </w:rPr>
        <w:t>(见磋商文件)</w:t>
      </w:r>
      <w:r>
        <w:rPr>
          <w:rFonts w:hint="eastAsia" w:ascii="宋体" w:hAnsi="宋体" w:cs="Helvetica"/>
          <w:i/>
        </w:rPr>
        <w:t>。</w:t>
      </w:r>
    </w:p>
    <w:p w14:paraId="51007CD0">
      <w:pPr>
        <w:numPr>
          <w:ilvl w:val="255"/>
          <w:numId w:val="0"/>
        </w:numPr>
        <w:tabs>
          <w:tab w:val="left" w:pos="980"/>
        </w:tabs>
        <w:wordWrap w:val="0"/>
        <w:autoSpaceDE w:val="0"/>
        <w:autoSpaceDN w:val="0"/>
        <w:ind w:firstLine="480" w:firstLineChars="200"/>
        <w:contextualSpacing/>
        <w:jc w:val="left"/>
        <w:rPr>
          <w:rFonts w:hint="eastAsia" w:ascii="宋体" w:hAnsi="宋体" w:cs="宋体"/>
        </w:rPr>
      </w:pPr>
      <w:r>
        <w:rPr>
          <w:rFonts w:hint="eastAsia" w:ascii="宋体" w:hAnsi="宋体" w:cs="宋体"/>
        </w:rPr>
        <w:t>2.质保范围：</w:t>
      </w:r>
      <w:r>
        <w:rPr>
          <w:rFonts w:hint="eastAsia" w:ascii="宋体" w:hAnsi="宋体" w:cs="Helvetica"/>
          <w:bCs/>
          <w:i/>
          <w:iCs/>
          <w:u w:val="single"/>
        </w:rPr>
        <w:t>(见磋商文件)</w:t>
      </w:r>
      <w:r>
        <w:rPr>
          <w:rFonts w:hint="eastAsia" w:ascii="宋体" w:hAnsi="宋体" w:cs="Helvetica"/>
          <w:i/>
          <w:lang w:val="zh-CN"/>
        </w:rPr>
        <w:t>。</w:t>
      </w:r>
    </w:p>
    <w:p w14:paraId="1AC125B6">
      <w:pPr>
        <w:numPr>
          <w:ilvl w:val="255"/>
          <w:numId w:val="0"/>
        </w:numPr>
        <w:tabs>
          <w:tab w:val="left" w:pos="980"/>
        </w:tabs>
        <w:wordWrap w:val="0"/>
        <w:autoSpaceDE w:val="0"/>
        <w:autoSpaceDN w:val="0"/>
        <w:ind w:firstLine="480" w:firstLineChars="200"/>
        <w:contextualSpacing/>
        <w:jc w:val="left"/>
        <w:rPr>
          <w:rFonts w:hint="eastAsia" w:ascii="宋体" w:hAnsi="宋体" w:cs="宋体"/>
        </w:rPr>
      </w:pPr>
      <w:r>
        <w:rPr>
          <w:rFonts w:hint="eastAsia" w:ascii="宋体" w:hAnsi="宋体" w:cs="宋体"/>
        </w:rPr>
        <w:t>3.质保要求：</w:t>
      </w:r>
      <w:r>
        <w:rPr>
          <w:rFonts w:hint="eastAsia" w:ascii="宋体" w:hAnsi="宋体" w:cs="Helvetica"/>
          <w:bCs/>
          <w:i/>
          <w:iCs/>
          <w:u w:val="single"/>
        </w:rPr>
        <w:t>(见磋商文件)</w:t>
      </w:r>
      <w:r>
        <w:rPr>
          <w:rFonts w:hint="eastAsia" w:ascii="宋体" w:hAnsi="宋体" w:cs="Helvetica"/>
          <w:i/>
          <w:lang w:val="zh-CN"/>
        </w:rPr>
        <w:t>。</w:t>
      </w:r>
    </w:p>
    <w:p w14:paraId="7ED06B0A">
      <w:pPr>
        <w:numPr>
          <w:ilvl w:val="0"/>
          <w:numId w:val="1"/>
        </w:numPr>
        <w:ind w:left="0" w:firstLine="480" w:firstLineChars="200"/>
        <w:jc w:val="left"/>
        <w:rPr>
          <w:rFonts w:hint="eastAsia" w:ascii="宋体" w:hAnsi="宋体"/>
          <w:szCs w:val="22"/>
          <w:lang w:val="zh-CN"/>
        </w:rPr>
      </w:pPr>
      <w:r>
        <w:rPr>
          <w:rFonts w:hint="eastAsia" w:ascii="宋体" w:hAnsi="宋体"/>
          <w:szCs w:val="22"/>
          <w:lang w:val="zh-CN"/>
        </w:rPr>
        <w:t>项目培训</w:t>
      </w:r>
    </w:p>
    <w:p w14:paraId="1CA75A1E">
      <w:pPr>
        <w:numPr>
          <w:ilvl w:val="255"/>
          <w:numId w:val="0"/>
        </w:numPr>
        <w:tabs>
          <w:tab w:val="left" w:pos="980"/>
        </w:tabs>
        <w:wordWrap w:val="0"/>
        <w:autoSpaceDE w:val="0"/>
        <w:autoSpaceDN w:val="0"/>
        <w:ind w:firstLine="480" w:firstLineChars="200"/>
        <w:contextualSpacing/>
        <w:jc w:val="left"/>
        <w:rPr>
          <w:rFonts w:hint="eastAsia" w:ascii="宋体" w:hAnsi="宋体" w:cs="Helvetica"/>
          <w:bCs/>
        </w:rPr>
      </w:pPr>
      <w:r>
        <w:rPr>
          <w:rFonts w:hint="eastAsia" w:ascii="宋体" w:hAnsi="宋体" w:cs="Helvetica"/>
          <w:bCs/>
          <w:i/>
          <w:iCs/>
          <w:u w:val="single"/>
        </w:rPr>
        <w:t>(见投标文件)</w:t>
      </w:r>
      <w:r>
        <w:rPr>
          <w:rFonts w:hint="eastAsia" w:ascii="宋体" w:hAnsi="宋体" w:cs="Helvetica"/>
          <w:bCs/>
        </w:rPr>
        <w:t>。</w:t>
      </w:r>
    </w:p>
    <w:p w14:paraId="5B38F18F">
      <w:pPr>
        <w:numPr>
          <w:ilvl w:val="0"/>
          <w:numId w:val="1"/>
        </w:numPr>
        <w:ind w:left="0" w:firstLine="480" w:firstLineChars="200"/>
        <w:jc w:val="left"/>
        <w:rPr>
          <w:rFonts w:hint="eastAsia" w:ascii="宋体" w:hAnsi="宋体"/>
          <w:szCs w:val="22"/>
          <w:lang w:val="zh-CN"/>
        </w:rPr>
      </w:pPr>
      <w:r>
        <w:rPr>
          <w:rFonts w:hint="eastAsia" w:ascii="宋体" w:hAnsi="宋体"/>
          <w:szCs w:val="22"/>
          <w:lang w:val="zh-CN"/>
        </w:rPr>
        <w:t>知识产权归属、处理方式</w:t>
      </w:r>
    </w:p>
    <w:p w14:paraId="3297F1C9">
      <w:pPr>
        <w:numPr>
          <w:ilvl w:val="255"/>
          <w:numId w:val="0"/>
        </w:numPr>
        <w:tabs>
          <w:tab w:val="left" w:pos="980"/>
        </w:tabs>
        <w:wordWrap w:val="0"/>
        <w:autoSpaceDE w:val="0"/>
        <w:autoSpaceDN w:val="0"/>
        <w:ind w:firstLine="480" w:firstLineChars="200"/>
        <w:contextualSpacing/>
        <w:jc w:val="left"/>
        <w:rPr>
          <w:rFonts w:hint="eastAsia" w:ascii="宋体" w:hAnsi="宋体" w:cs="Helvetica"/>
          <w:bCs/>
          <w:i/>
          <w:iCs/>
        </w:rPr>
      </w:pPr>
      <w:r>
        <w:rPr>
          <w:rFonts w:hint="eastAsia" w:ascii="宋体" w:hAnsi="宋体" w:cs="Helvetica"/>
          <w:bCs/>
          <w:i/>
          <w:iCs/>
          <w:u w:val="single"/>
        </w:rPr>
        <w:t xml:space="preserve">                    (见磋商文件)                          </w:t>
      </w:r>
      <w:r>
        <w:rPr>
          <w:rFonts w:hint="eastAsia" w:ascii="宋体" w:hAnsi="宋体" w:cs="Helvetica"/>
          <w:bCs/>
          <w:i/>
          <w:iCs/>
        </w:rPr>
        <w:t>。</w:t>
      </w:r>
    </w:p>
    <w:p w14:paraId="0A238902">
      <w:pPr>
        <w:numPr>
          <w:ilvl w:val="0"/>
          <w:numId w:val="1"/>
        </w:numPr>
        <w:ind w:left="0" w:firstLine="480" w:firstLineChars="200"/>
        <w:jc w:val="left"/>
        <w:rPr>
          <w:rFonts w:hint="eastAsia" w:ascii="宋体" w:hAnsi="宋体"/>
          <w:szCs w:val="22"/>
          <w:lang w:val="zh-CN"/>
        </w:rPr>
      </w:pPr>
      <w:r>
        <w:rPr>
          <w:rFonts w:hint="eastAsia" w:ascii="宋体" w:hAnsi="宋体"/>
          <w:szCs w:val="22"/>
          <w:lang w:val="zh-CN"/>
        </w:rPr>
        <w:t>双方的权利和义务</w:t>
      </w:r>
    </w:p>
    <w:p w14:paraId="104BD52A">
      <w:pPr>
        <w:numPr>
          <w:ilvl w:val="255"/>
          <w:numId w:val="0"/>
        </w:numPr>
        <w:tabs>
          <w:tab w:val="left" w:pos="980"/>
        </w:tabs>
        <w:wordWrap w:val="0"/>
        <w:autoSpaceDE w:val="0"/>
        <w:autoSpaceDN w:val="0"/>
        <w:ind w:firstLine="480" w:firstLineChars="200"/>
        <w:contextualSpacing/>
        <w:jc w:val="left"/>
        <w:rPr>
          <w:rFonts w:hint="eastAsia" w:ascii="宋体" w:hAnsi="宋体" w:cs="Helvetica"/>
          <w:bCs/>
          <w:u w:val="single"/>
        </w:rPr>
      </w:pPr>
      <w:r>
        <w:rPr>
          <w:rFonts w:hint="eastAsia" w:ascii="宋体" w:hAnsi="宋体" w:cs="宋体"/>
        </w:rPr>
        <w:t>1.</w:t>
      </w:r>
      <w:r>
        <w:rPr>
          <w:rFonts w:hint="eastAsia" w:ascii="宋体" w:hAnsi="宋体" w:cs="Helvetica"/>
          <w:bCs/>
        </w:rPr>
        <w:t>甲方的</w:t>
      </w:r>
      <w:r>
        <w:rPr>
          <w:rFonts w:hint="eastAsia" w:ascii="宋体" w:hAnsi="宋体" w:cs="宋体"/>
        </w:rPr>
        <w:t>权力</w:t>
      </w:r>
      <w:r>
        <w:rPr>
          <w:rFonts w:hint="eastAsia" w:ascii="宋体" w:hAnsi="宋体" w:cs="Helvetica"/>
          <w:bCs/>
        </w:rPr>
        <w:t>和义务：。</w:t>
      </w:r>
    </w:p>
    <w:p w14:paraId="483D7204">
      <w:pPr>
        <w:numPr>
          <w:ilvl w:val="255"/>
          <w:numId w:val="0"/>
        </w:numPr>
        <w:tabs>
          <w:tab w:val="left" w:pos="980"/>
        </w:tabs>
        <w:wordWrap w:val="0"/>
        <w:autoSpaceDE w:val="0"/>
        <w:autoSpaceDN w:val="0"/>
        <w:ind w:firstLine="480" w:firstLineChars="200"/>
        <w:contextualSpacing/>
        <w:jc w:val="left"/>
        <w:rPr>
          <w:rFonts w:hint="eastAsia" w:ascii="宋体" w:hAnsi="宋体" w:cs="Helvetica"/>
          <w:bCs/>
        </w:rPr>
      </w:pPr>
      <w:r>
        <w:rPr>
          <w:rFonts w:hint="eastAsia" w:ascii="宋体" w:hAnsi="宋体" w:cs="宋体"/>
        </w:rPr>
        <w:t>2.</w:t>
      </w:r>
      <w:r>
        <w:rPr>
          <w:rFonts w:hint="eastAsia" w:ascii="宋体" w:hAnsi="宋体" w:cs="Helvetica"/>
          <w:bCs/>
        </w:rPr>
        <w:t>乙方的</w:t>
      </w:r>
      <w:r>
        <w:rPr>
          <w:rFonts w:hint="eastAsia" w:ascii="宋体" w:hAnsi="宋体" w:cs="宋体"/>
        </w:rPr>
        <w:t>权力</w:t>
      </w:r>
      <w:r>
        <w:rPr>
          <w:rFonts w:hint="eastAsia" w:ascii="宋体" w:hAnsi="宋体" w:cs="Helvetica"/>
          <w:bCs/>
        </w:rPr>
        <w:t>和义务：。</w:t>
      </w:r>
    </w:p>
    <w:p w14:paraId="784BE169">
      <w:pPr>
        <w:numPr>
          <w:ilvl w:val="0"/>
          <w:numId w:val="1"/>
        </w:numPr>
        <w:ind w:left="0" w:firstLine="480" w:firstLineChars="200"/>
        <w:jc w:val="left"/>
        <w:rPr>
          <w:rFonts w:hint="eastAsia" w:ascii="宋体" w:hAnsi="宋体"/>
          <w:szCs w:val="22"/>
          <w:lang w:val="zh-CN"/>
        </w:rPr>
      </w:pPr>
      <w:r>
        <w:rPr>
          <w:rFonts w:hint="eastAsia" w:ascii="宋体" w:hAnsi="宋体"/>
          <w:szCs w:val="22"/>
          <w:lang w:val="zh-CN"/>
        </w:rPr>
        <w:t>违约责任</w:t>
      </w:r>
    </w:p>
    <w:p w14:paraId="121370CF">
      <w:pPr>
        <w:numPr>
          <w:ilvl w:val="255"/>
          <w:numId w:val="0"/>
        </w:numPr>
        <w:tabs>
          <w:tab w:val="left" w:pos="980"/>
        </w:tabs>
        <w:wordWrap w:val="0"/>
        <w:autoSpaceDE w:val="0"/>
        <w:autoSpaceDN w:val="0"/>
        <w:ind w:firstLine="480" w:firstLineChars="200"/>
        <w:contextualSpacing/>
        <w:jc w:val="left"/>
        <w:rPr>
          <w:rFonts w:hint="eastAsia" w:ascii="宋体" w:hAnsi="宋体" w:cs="宋体"/>
        </w:rPr>
      </w:pPr>
      <w:r>
        <w:rPr>
          <w:rFonts w:hint="eastAsia" w:ascii="宋体" w:hAnsi="宋体" w:cs="宋体"/>
        </w:rPr>
        <w:t>1.</w:t>
      </w:r>
      <w:r>
        <w:rPr>
          <w:rFonts w:hint="eastAsia" w:ascii="宋体" w:hAnsi="宋体" w:cs="宋体"/>
          <w:lang w:val="zh-CN"/>
        </w:rPr>
        <w:t>甲方的违约责任</w:t>
      </w:r>
      <w:r>
        <w:rPr>
          <w:rFonts w:hint="eastAsia" w:ascii="宋体" w:hAnsi="宋体" w:cs="宋体"/>
        </w:rPr>
        <w:t>：。</w:t>
      </w:r>
    </w:p>
    <w:p w14:paraId="0EDB6BD3">
      <w:pPr>
        <w:numPr>
          <w:ilvl w:val="255"/>
          <w:numId w:val="0"/>
        </w:numPr>
        <w:tabs>
          <w:tab w:val="left" w:pos="980"/>
        </w:tabs>
        <w:wordWrap w:val="0"/>
        <w:autoSpaceDE w:val="0"/>
        <w:autoSpaceDN w:val="0"/>
        <w:ind w:firstLine="480" w:firstLineChars="200"/>
        <w:contextualSpacing/>
        <w:jc w:val="left"/>
        <w:rPr>
          <w:rFonts w:hint="eastAsia" w:ascii="宋体" w:hAnsi="宋体" w:cs="宋体"/>
        </w:rPr>
      </w:pPr>
      <w:r>
        <w:rPr>
          <w:rFonts w:hint="eastAsia" w:ascii="宋体" w:hAnsi="宋体" w:cs="宋体"/>
        </w:rPr>
        <w:t>2.乙方的违约责任：</w:t>
      </w:r>
      <w:r>
        <w:rPr>
          <w:rFonts w:hint="eastAsia" w:ascii="宋体" w:hAnsi="宋体" w:cs="Helvetica"/>
          <w:bCs/>
          <w:i/>
          <w:iCs/>
          <w:u w:val="single"/>
        </w:rPr>
        <w:t>(见磋商文件)</w:t>
      </w:r>
      <w:r>
        <w:rPr>
          <w:rFonts w:hint="eastAsia" w:ascii="宋体" w:hAnsi="宋体" w:cs="宋体"/>
        </w:rPr>
        <w:t>。</w:t>
      </w:r>
    </w:p>
    <w:p w14:paraId="12C44117">
      <w:pPr>
        <w:numPr>
          <w:ilvl w:val="0"/>
          <w:numId w:val="1"/>
        </w:numPr>
        <w:ind w:left="0" w:firstLine="480" w:firstLineChars="200"/>
        <w:jc w:val="left"/>
        <w:rPr>
          <w:rFonts w:hint="eastAsia" w:ascii="宋体" w:hAnsi="宋体"/>
          <w:szCs w:val="22"/>
          <w:lang w:val="zh-CN"/>
        </w:rPr>
      </w:pPr>
      <w:r>
        <w:rPr>
          <w:rFonts w:hint="eastAsia" w:ascii="宋体" w:hAnsi="宋体"/>
          <w:szCs w:val="22"/>
          <w:lang w:val="zh-CN"/>
        </w:rPr>
        <w:t>保密条款</w:t>
      </w:r>
    </w:p>
    <w:p w14:paraId="0E01D51E">
      <w:pPr>
        <w:numPr>
          <w:ilvl w:val="255"/>
          <w:numId w:val="0"/>
        </w:numPr>
        <w:tabs>
          <w:tab w:val="left" w:pos="980"/>
        </w:tabs>
        <w:wordWrap w:val="0"/>
        <w:autoSpaceDE w:val="0"/>
        <w:autoSpaceDN w:val="0"/>
        <w:ind w:firstLine="480" w:firstLineChars="200"/>
        <w:contextualSpacing/>
        <w:jc w:val="left"/>
        <w:rPr>
          <w:rFonts w:hint="eastAsia" w:ascii="宋体" w:hAnsi="宋体" w:cs="Helvetica"/>
          <w:bCs/>
        </w:rPr>
      </w:pPr>
      <w:r>
        <w:rPr>
          <w:rFonts w:hint="eastAsia" w:ascii="宋体" w:hAnsi="宋体" w:cs="Helvetica"/>
          <w:bCs/>
          <w:i/>
          <w:iCs/>
          <w:u w:val="single"/>
        </w:rPr>
        <w:t xml:space="preserve"> (见磋商文件)                     </w:t>
      </w:r>
      <w:r>
        <w:rPr>
          <w:rFonts w:hint="eastAsia" w:ascii="宋体" w:hAnsi="宋体" w:cs="Helvetica"/>
          <w:bCs/>
        </w:rPr>
        <w:t>。</w:t>
      </w:r>
    </w:p>
    <w:p w14:paraId="7759977E">
      <w:pPr>
        <w:numPr>
          <w:ilvl w:val="0"/>
          <w:numId w:val="1"/>
        </w:numPr>
        <w:ind w:left="0" w:firstLine="480" w:firstLineChars="200"/>
        <w:jc w:val="left"/>
        <w:rPr>
          <w:rFonts w:hint="eastAsia" w:ascii="宋体" w:hAnsi="宋体"/>
          <w:szCs w:val="22"/>
          <w:lang w:val="zh-CN"/>
        </w:rPr>
      </w:pPr>
      <w:r>
        <w:rPr>
          <w:rFonts w:hint="eastAsia" w:ascii="宋体" w:hAnsi="宋体"/>
          <w:szCs w:val="22"/>
          <w:lang w:val="zh-CN"/>
        </w:rPr>
        <w:t>其它补充条款</w:t>
      </w:r>
    </w:p>
    <w:p w14:paraId="4315B46F">
      <w:pPr>
        <w:numPr>
          <w:ilvl w:val="255"/>
          <w:numId w:val="0"/>
        </w:numPr>
        <w:tabs>
          <w:tab w:val="left" w:pos="980"/>
        </w:tabs>
        <w:wordWrap w:val="0"/>
        <w:autoSpaceDE w:val="0"/>
        <w:autoSpaceDN w:val="0"/>
        <w:ind w:firstLine="480" w:firstLineChars="200"/>
        <w:contextualSpacing/>
        <w:jc w:val="left"/>
        <w:rPr>
          <w:rFonts w:hint="eastAsia" w:ascii="宋体" w:hAnsi="宋体" w:cs="Helvetica"/>
          <w:bCs/>
        </w:rPr>
      </w:pPr>
      <w:r>
        <w:rPr>
          <w:rFonts w:hint="eastAsia" w:ascii="宋体" w:hAnsi="宋体" w:cs="Helvetica"/>
          <w:bCs/>
        </w:rPr>
        <w:t>。</w:t>
      </w:r>
    </w:p>
    <w:p w14:paraId="32B7E350">
      <w:pPr>
        <w:numPr>
          <w:ilvl w:val="0"/>
          <w:numId w:val="1"/>
        </w:numPr>
        <w:ind w:left="0" w:firstLine="480" w:firstLineChars="200"/>
        <w:jc w:val="left"/>
        <w:rPr>
          <w:rFonts w:hint="eastAsia" w:ascii="宋体" w:hAnsi="宋体"/>
          <w:szCs w:val="22"/>
          <w:lang w:val="zh-CN"/>
        </w:rPr>
      </w:pPr>
      <w:r>
        <w:rPr>
          <w:rFonts w:hint="eastAsia" w:ascii="宋体" w:hAnsi="宋体"/>
          <w:szCs w:val="22"/>
          <w:lang w:val="zh-CN"/>
        </w:rPr>
        <w:t>不可抗力</w:t>
      </w:r>
    </w:p>
    <w:p w14:paraId="5398377F">
      <w:pPr>
        <w:wordWrap w:val="0"/>
        <w:ind w:firstLine="480" w:firstLineChars="200"/>
        <w:jc w:val="left"/>
        <w:rPr>
          <w:rFonts w:hint="eastAsia" w:ascii="宋体" w:hAnsi="宋体"/>
          <w:b/>
          <w:bCs/>
          <w:iCs/>
          <w:szCs w:val="22"/>
          <w:shd w:val="clear" w:color="auto" w:fill="FFFFFF"/>
          <w:lang w:val="zh-CN"/>
        </w:rPr>
      </w:pPr>
      <w:r>
        <w:rPr>
          <w:rFonts w:hint="eastAsia" w:ascii="宋体" w:hAnsi="宋体"/>
          <w:iCs/>
          <w:szCs w:val="22"/>
          <w:shd w:val="clear" w:color="auto" w:fill="FFFFFF"/>
          <w:lang w:val="zh-CN"/>
        </w:rPr>
        <w:t>任何一方由于不可抗力原因不能履行合同时，应在不可抗力事件结束后日内以书面形式通知对方，以减轻可能给对方造成的损失，在取得有关机构的不可抗力证明或双方谅解确认后，允许延期履行或修订合同，并根据情况可部分或</w:t>
      </w:r>
      <w:r>
        <w:rPr>
          <w:rFonts w:hint="eastAsia" w:ascii="宋体" w:hAnsi="宋体"/>
          <w:b/>
          <w:bCs/>
          <w:iCs/>
          <w:szCs w:val="22"/>
          <w:shd w:val="clear" w:color="auto" w:fill="FFFFFF"/>
          <w:lang w:val="zh-CN"/>
        </w:rPr>
        <w:t>全部免于承担违约责任。</w:t>
      </w:r>
    </w:p>
    <w:p w14:paraId="1195EF43">
      <w:pPr>
        <w:numPr>
          <w:ilvl w:val="0"/>
          <w:numId w:val="1"/>
        </w:numPr>
        <w:ind w:left="0" w:firstLine="480" w:firstLineChars="200"/>
        <w:jc w:val="left"/>
        <w:rPr>
          <w:rFonts w:hint="eastAsia" w:ascii="宋体" w:hAnsi="宋体"/>
          <w:szCs w:val="22"/>
          <w:lang w:val="zh-CN"/>
        </w:rPr>
      </w:pPr>
      <w:r>
        <w:rPr>
          <w:rFonts w:hint="eastAsia" w:ascii="宋体" w:hAnsi="宋体"/>
          <w:szCs w:val="22"/>
          <w:lang w:val="zh-CN"/>
        </w:rPr>
        <w:t>解决争议的方法</w:t>
      </w:r>
    </w:p>
    <w:p w14:paraId="400894F0">
      <w:pPr>
        <w:numPr>
          <w:ilvl w:val="255"/>
          <w:numId w:val="0"/>
        </w:numPr>
        <w:tabs>
          <w:tab w:val="left" w:pos="980"/>
        </w:tabs>
        <w:wordWrap w:val="0"/>
        <w:autoSpaceDE w:val="0"/>
        <w:autoSpaceDN w:val="0"/>
        <w:ind w:firstLine="480" w:firstLineChars="200"/>
        <w:contextualSpacing/>
        <w:jc w:val="left"/>
        <w:rPr>
          <w:rFonts w:hint="eastAsia" w:ascii="宋体" w:hAnsi="宋体"/>
          <w:szCs w:val="22"/>
        </w:rPr>
      </w:pPr>
      <w:r>
        <w:rPr>
          <w:rFonts w:hint="eastAsia" w:ascii="宋体" w:hAnsi="宋体"/>
          <w:szCs w:val="22"/>
        </w:rPr>
        <w:t>一切由执行合同引起的或与本合同有关的争执，双方应通过友好协商解决，如协商不能解决应提交甲方所在地有管辖权的人民法院诉讼解决。</w:t>
      </w:r>
    </w:p>
    <w:p w14:paraId="24468C7D">
      <w:pPr>
        <w:numPr>
          <w:ilvl w:val="0"/>
          <w:numId w:val="1"/>
        </w:numPr>
        <w:ind w:left="0" w:firstLine="480" w:firstLineChars="200"/>
        <w:jc w:val="left"/>
        <w:rPr>
          <w:rFonts w:hint="eastAsia" w:ascii="宋体" w:hAnsi="宋体"/>
          <w:szCs w:val="22"/>
          <w:lang w:val="zh-CN"/>
        </w:rPr>
      </w:pPr>
      <w:r>
        <w:rPr>
          <w:rFonts w:hint="eastAsia" w:ascii="宋体" w:hAnsi="宋体"/>
          <w:szCs w:val="22"/>
          <w:lang w:val="zh-CN"/>
        </w:rPr>
        <w:t>合同组成</w:t>
      </w:r>
    </w:p>
    <w:p w14:paraId="41884DF5">
      <w:pPr>
        <w:wordWrap w:val="0"/>
        <w:ind w:firstLine="480" w:firstLineChars="200"/>
        <w:jc w:val="left"/>
        <w:rPr>
          <w:rFonts w:hint="eastAsia" w:ascii="宋体" w:hAnsi="宋体" w:cs="Helvetica"/>
          <w:lang w:val="zh-CN"/>
        </w:rPr>
      </w:pPr>
      <w:r>
        <w:rPr>
          <w:rFonts w:hint="eastAsia" w:ascii="宋体" w:hAnsi="宋体"/>
          <w:szCs w:val="22"/>
        </w:rPr>
        <w:t>下列文件为本合同不可分割的部分：</w:t>
      </w:r>
    </w:p>
    <w:p w14:paraId="252392D6">
      <w:pPr>
        <w:numPr>
          <w:ilvl w:val="255"/>
          <w:numId w:val="0"/>
        </w:numPr>
        <w:tabs>
          <w:tab w:val="left" w:pos="980"/>
        </w:tabs>
        <w:wordWrap w:val="0"/>
        <w:autoSpaceDE w:val="0"/>
        <w:autoSpaceDN w:val="0"/>
        <w:ind w:firstLine="480" w:firstLineChars="200"/>
        <w:contextualSpacing/>
        <w:jc w:val="left"/>
        <w:rPr>
          <w:rFonts w:hint="eastAsia" w:ascii="宋体" w:hAnsi="宋体"/>
          <w:szCs w:val="22"/>
          <w:lang w:val="zh-CN"/>
        </w:rPr>
      </w:pPr>
      <w:r>
        <w:rPr>
          <w:rFonts w:hint="eastAsia" w:ascii="宋体" w:hAnsi="宋体"/>
          <w:szCs w:val="22"/>
        </w:rPr>
        <w:t>1.</w:t>
      </w:r>
      <w:r>
        <w:rPr>
          <w:rFonts w:hint="eastAsia" w:ascii="宋体" w:hAnsi="宋体"/>
          <w:szCs w:val="22"/>
          <w:lang w:val="zh-CN"/>
        </w:rPr>
        <w:t>合同书；</w:t>
      </w:r>
    </w:p>
    <w:p w14:paraId="60C4E59F">
      <w:pPr>
        <w:numPr>
          <w:ilvl w:val="255"/>
          <w:numId w:val="0"/>
        </w:numPr>
        <w:tabs>
          <w:tab w:val="left" w:pos="980"/>
        </w:tabs>
        <w:wordWrap w:val="0"/>
        <w:autoSpaceDE w:val="0"/>
        <w:autoSpaceDN w:val="0"/>
        <w:ind w:firstLine="480" w:firstLineChars="200"/>
        <w:contextualSpacing/>
        <w:jc w:val="left"/>
        <w:rPr>
          <w:rFonts w:hint="eastAsia" w:ascii="宋体" w:hAnsi="宋体"/>
          <w:szCs w:val="22"/>
        </w:rPr>
      </w:pPr>
      <w:r>
        <w:rPr>
          <w:rFonts w:hint="eastAsia" w:ascii="宋体" w:hAnsi="宋体"/>
          <w:szCs w:val="22"/>
        </w:rPr>
        <w:t>2.</w:t>
      </w:r>
      <w:r>
        <w:rPr>
          <w:rFonts w:hint="eastAsia" w:ascii="宋体" w:hAnsi="宋体"/>
          <w:szCs w:val="22"/>
          <w:lang w:val="zh-CN"/>
        </w:rPr>
        <w:t>代理机构发出的中标或成交通知书；</w:t>
      </w:r>
    </w:p>
    <w:p w14:paraId="7CA9E258">
      <w:pPr>
        <w:numPr>
          <w:ilvl w:val="255"/>
          <w:numId w:val="0"/>
        </w:numPr>
        <w:tabs>
          <w:tab w:val="left" w:pos="980"/>
        </w:tabs>
        <w:wordWrap w:val="0"/>
        <w:autoSpaceDE w:val="0"/>
        <w:autoSpaceDN w:val="0"/>
        <w:ind w:firstLine="480" w:firstLineChars="200"/>
        <w:contextualSpacing/>
        <w:jc w:val="left"/>
        <w:rPr>
          <w:rFonts w:hint="eastAsia" w:ascii="宋体" w:hAnsi="宋体"/>
          <w:szCs w:val="22"/>
          <w:lang w:val="zh-CN"/>
        </w:rPr>
      </w:pPr>
      <w:r>
        <w:rPr>
          <w:rFonts w:hint="eastAsia" w:ascii="宋体" w:hAnsi="宋体"/>
          <w:szCs w:val="22"/>
        </w:rPr>
        <w:t>3.</w:t>
      </w:r>
      <w:r>
        <w:rPr>
          <w:rFonts w:hint="eastAsia" w:ascii="宋体" w:hAnsi="宋体"/>
          <w:szCs w:val="22"/>
          <w:lang w:val="zh-CN"/>
        </w:rPr>
        <w:t>经双方确认并共同签字的补充文件、技术协议等；</w:t>
      </w:r>
    </w:p>
    <w:p w14:paraId="1C5D4527">
      <w:pPr>
        <w:numPr>
          <w:ilvl w:val="255"/>
          <w:numId w:val="0"/>
        </w:numPr>
        <w:tabs>
          <w:tab w:val="left" w:pos="980"/>
        </w:tabs>
        <w:wordWrap w:val="0"/>
        <w:autoSpaceDE w:val="0"/>
        <w:autoSpaceDN w:val="0"/>
        <w:ind w:firstLine="480" w:firstLineChars="200"/>
        <w:contextualSpacing/>
        <w:jc w:val="left"/>
        <w:rPr>
          <w:rFonts w:hint="eastAsia" w:ascii="宋体" w:hAnsi="宋体"/>
          <w:szCs w:val="22"/>
          <w:lang w:val="zh-CN"/>
        </w:rPr>
      </w:pPr>
      <w:r>
        <w:rPr>
          <w:rFonts w:hint="eastAsia" w:ascii="宋体" w:hAnsi="宋体"/>
          <w:szCs w:val="22"/>
        </w:rPr>
        <w:t>4.</w:t>
      </w:r>
      <w:r>
        <w:rPr>
          <w:rFonts w:hint="eastAsia" w:ascii="宋体" w:hAnsi="宋体"/>
          <w:szCs w:val="22"/>
          <w:lang w:val="zh-CN"/>
        </w:rPr>
        <w:t>乙方的投标或响应文件（含附件、补充文件、图纸等）；</w:t>
      </w:r>
    </w:p>
    <w:p w14:paraId="4132B452">
      <w:pPr>
        <w:numPr>
          <w:ilvl w:val="255"/>
          <w:numId w:val="0"/>
        </w:numPr>
        <w:tabs>
          <w:tab w:val="left" w:pos="980"/>
        </w:tabs>
        <w:wordWrap w:val="0"/>
        <w:autoSpaceDE w:val="0"/>
        <w:autoSpaceDN w:val="0"/>
        <w:ind w:firstLine="480" w:firstLineChars="200"/>
        <w:contextualSpacing/>
        <w:jc w:val="left"/>
        <w:rPr>
          <w:rFonts w:hint="eastAsia" w:ascii="宋体" w:hAnsi="宋体"/>
          <w:szCs w:val="22"/>
          <w:lang w:val="zh-CN"/>
        </w:rPr>
      </w:pPr>
      <w:r>
        <w:rPr>
          <w:rFonts w:hint="eastAsia" w:ascii="宋体" w:hAnsi="宋体"/>
          <w:szCs w:val="22"/>
        </w:rPr>
        <w:t>5.</w:t>
      </w:r>
      <w:r>
        <w:rPr>
          <w:rFonts w:hint="eastAsia" w:ascii="宋体" w:hAnsi="宋体"/>
          <w:szCs w:val="22"/>
          <w:lang w:val="zh-CN"/>
        </w:rPr>
        <w:t>采购文件（含附件、补充文件、图纸等</w:t>
      </w:r>
      <w:r>
        <w:rPr>
          <w:rFonts w:hint="eastAsia" w:ascii="宋体" w:hAnsi="宋体"/>
          <w:szCs w:val="22"/>
        </w:rPr>
        <w:t>）。</w:t>
      </w:r>
    </w:p>
    <w:p w14:paraId="513C8EBF">
      <w:pPr>
        <w:numPr>
          <w:ilvl w:val="0"/>
          <w:numId w:val="1"/>
        </w:numPr>
        <w:ind w:left="0" w:firstLine="480" w:firstLineChars="200"/>
        <w:jc w:val="left"/>
        <w:rPr>
          <w:rFonts w:hint="eastAsia" w:ascii="宋体" w:hAnsi="宋体"/>
          <w:szCs w:val="22"/>
          <w:lang w:val="zh-CN"/>
        </w:rPr>
      </w:pPr>
      <w:r>
        <w:rPr>
          <w:rFonts w:hint="eastAsia" w:ascii="宋体" w:hAnsi="宋体"/>
          <w:szCs w:val="22"/>
          <w:lang w:val="zh-CN"/>
        </w:rPr>
        <w:t>合同生效与终止</w:t>
      </w:r>
    </w:p>
    <w:p w14:paraId="1B3D10E0">
      <w:pPr>
        <w:numPr>
          <w:ilvl w:val="255"/>
          <w:numId w:val="0"/>
        </w:numPr>
        <w:tabs>
          <w:tab w:val="left" w:pos="980"/>
        </w:tabs>
        <w:wordWrap w:val="0"/>
        <w:autoSpaceDE w:val="0"/>
        <w:autoSpaceDN w:val="0"/>
        <w:ind w:firstLine="480" w:firstLineChars="200"/>
        <w:contextualSpacing/>
        <w:jc w:val="left"/>
        <w:rPr>
          <w:rFonts w:hint="eastAsia" w:ascii="宋体" w:hAnsi="宋体"/>
          <w:szCs w:val="22"/>
        </w:rPr>
      </w:pPr>
      <w:r>
        <w:rPr>
          <w:rFonts w:hint="eastAsia" w:ascii="宋体" w:hAnsi="宋体"/>
          <w:szCs w:val="22"/>
        </w:rPr>
        <w:t>1.本合同经甲乙双方授权代表签字和加盖公章（或合同专用章）后生效。如招标申请公证的，合同需经公证机构公证后生效。</w:t>
      </w:r>
    </w:p>
    <w:p w14:paraId="10BD32E6">
      <w:pPr>
        <w:numPr>
          <w:ilvl w:val="255"/>
          <w:numId w:val="0"/>
        </w:numPr>
        <w:tabs>
          <w:tab w:val="left" w:pos="980"/>
        </w:tabs>
        <w:wordWrap w:val="0"/>
        <w:autoSpaceDE w:val="0"/>
        <w:autoSpaceDN w:val="0"/>
        <w:ind w:firstLine="480" w:firstLineChars="200"/>
        <w:contextualSpacing/>
        <w:jc w:val="left"/>
        <w:rPr>
          <w:rFonts w:hint="eastAsia" w:ascii="宋体" w:hAnsi="宋体"/>
          <w:szCs w:val="22"/>
        </w:rPr>
      </w:pPr>
      <w:r>
        <w:rPr>
          <w:rFonts w:hint="eastAsia" w:ascii="宋体" w:hAnsi="宋体"/>
          <w:szCs w:val="22"/>
        </w:rPr>
        <w:t>2.双方履行完各自权利和义务后合同自行终止。</w:t>
      </w:r>
    </w:p>
    <w:p w14:paraId="45566D02">
      <w:pPr>
        <w:numPr>
          <w:ilvl w:val="255"/>
          <w:numId w:val="0"/>
        </w:numPr>
        <w:tabs>
          <w:tab w:val="left" w:pos="980"/>
        </w:tabs>
        <w:wordWrap w:val="0"/>
        <w:autoSpaceDE w:val="0"/>
        <w:autoSpaceDN w:val="0"/>
        <w:ind w:firstLine="480" w:firstLineChars="200"/>
        <w:contextualSpacing/>
        <w:jc w:val="left"/>
        <w:rPr>
          <w:rFonts w:hint="eastAsia" w:ascii="宋体" w:hAnsi="宋体"/>
          <w:szCs w:val="22"/>
        </w:rPr>
      </w:pPr>
      <w:r>
        <w:rPr>
          <w:rFonts w:hint="eastAsia" w:ascii="宋体" w:hAnsi="宋体"/>
          <w:szCs w:val="22"/>
        </w:rPr>
        <w:t>3.本合同规定可以终止合同的情形。</w:t>
      </w:r>
    </w:p>
    <w:p w14:paraId="1FA0BC32">
      <w:pPr>
        <w:numPr>
          <w:ilvl w:val="0"/>
          <w:numId w:val="1"/>
        </w:numPr>
        <w:ind w:left="0" w:firstLine="480" w:firstLineChars="200"/>
        <w:jc w:val="left"/>
        <w:rPr>
          <w:rFonts w:hint="eastAsia" w:ascii="宋体" w:hAnsi="宋体"/>
          <w:szCs w:val="22"/>
          <w:lang w:val="zh-CN"/>
        </w:rPr>
      </w:pPr>
      <w:r>
        <w:rPr>
          <w:rFonts w:hint="eastAsia" w:ascii="宋体" w:hAnsi="宋体"/>
          <w:szCs w:val="22"/>
          <w:lang w:val="zh-CN"/>
        </w:rPr>
        <w:t>通知与送达</w:t>
      </w:r>
    </w:p>
    <w:p w14:paraId="7460952A">
      <w:pPr>
        <w:numPr>
          <w:ilvl w:val="255"/>
          <w:numId w:val="0"/>
        </w:numPr>
        <w:tabs>
          <w:tab w:val="left" w:pos="980"/>
        </w:tabs>
        <w:wordWrap w:val="0"/>
        <w:autoSpaceDE w:val="0"/>
        <w:autoSpaceDN w:val="0"/>
        <w:ind w:firstLine="480" w:firstLineChars="200"/>
        <w:contextualSpacing/>
        <w:jc w:val="left"/>
        <w:rPr>
          <w:rFonts w:hint="eastAsia" w:ascii="宋体" w:hAnsi="宋体"/>
          <w:szCs w:val="22"/>
        </w:rPr>
      </w:pPr>
      <w:r>
        <w:rPr>
          <w:rFonts w:hint="eastAsia" w:ascii="宋体" w:hAnsi="宋体"/>
          <w:szCs w:val="22"/>
        </w:rPr>
        <w:t>1.就本合同有关事项，双方应通过本合同约定的联系方式向对方发送相关通知，本合同约定的送达地址同时作为有效司法送达地址。</w:t>
      </w:r>
    </w:p>
    <w:p w14:paraId="384765A4">
      <w:pPr>
        <w:numPr>
          <w:ilvl w:val="255"/>
          <w:numId w:val="0"/>
        </w:numPr>
        <w:tabs>
          <w:tab w:val="left" w:pos="980"/>
        </w:tabs>
        <w:wordWrap w:val="0"/>
        <w:autoSpaceDE w:val="0"/>
        <w:autoSpaceDN w:val="0"/>
        <w:ind w:firstLine="480" w:firstLineChars="200"/>
        <w:contextualSpacing/>
        <w:jc w:val="left"/>
        <w:rPr>
          <w:rFonts w:hint="eastAsia" w:ascii="宋体" w:hAnsi="宋体"/>
          <w:szCs w:val="22"/>
        </w:rPr>
      </w:pPr>
      <w:r>
        <w:rPr>
          <w:rFonts w:hint="eastAsia" w:ascii="宋体" w:hAnsi="宋体"/>
          <w:szCs w:val="22"/>
        </w:rPr>
        <w:t>2.一方变更通知或通讯地址，应自变更之日起日内，以书面形式通知对方，否则，由未通知方承担由此而引起的相关责任。</w:t>
      </w:r>
    </w:p>
    <w:p w14:paraId="2613284F">
      <w:pPr>
        <w:numPr>
          <w:ilvl w:val="0"/>
          <w:numId w:val="1"/>
        </w:numPr>
        <w:ind w:left="0" w:firstLine="480" w:firstLineChars="200"/>
        <w:jc w:val="left"/>
        <w:rPr>
          <w:rFonts w:hint="eastAsia" w:ascii="宋体" w:hAnsi="宋体"/>
          <w:szCs w:val="22"/>
          <w:lang w:val="zh-CN"/>
        </w:rPr>
      </w:pPr>
      <w:r>
        <w:rPr>
          <w:rFonts w:hint="eastAsia" w:ascii="宋体" w:hAnsi="宋体"/>
          <w:szCs w:val="22"/>
          <w:lang w:val="zh-CN"/>
        </w:rPr>
        <w:t>其它</w:t>
      </w:r>
    </w:p>
    <w:p w14:paraId="47FE2F79">
      <w:pPr>
        <w:numPr>
          <w:ilvl w:val="255"/>
          <w:numId w:val="0"/>
        </w:numPr>
        <w:tabs>
          <w:tab w:val="left" w:pos="980"/>
        </w:tabs>
        <w:wordWrap w:val="0"/>
        <w:autoSpaceDE w:val="0"/>
        <w:autoSpaceDN w:val="0"/>
        <w:ind w:firstLine="480" w:firstLineChars="200"/>
        <w:contextualSpacing/>
        <w:jc w:val="left"/>
        <w:rPr>
          <w:rFonts w:hint="eastAsia" w:ascii="宋体" w:hAnsi="宋体"/>
          <w:szCs w:val="22"/>
        </w:rPr>
      </w:pPr>
      <w:r>
        <w:rPr>
          <w:rFonts w:hint="eastAsia" w:ascii="宋体" w:hAnsi="宋体"/>
          <w:szCs w:val="22"/>
        </w:rPr>
        <w:t>本合同正本一式份，甲方执</w:t>
      </w:r>
      <w:r>
        <w:rPr>
          <w:rFonts w:hint="eastAsia" w:ascii="宋体" w:hAnsi="宋体"/>
          <w:szCs w:val="22"/>
          <w:u w:val="single"/>
        </w:rPr>
        <w:t xml:space="preserve">  　</w:t>
      </w:r>
      <w:r>
        <w:rPr>
          <w:rFonts w:hint="eastAsia" w:ascii="宋体" w:hAnsi="宋体"/>
          <w:szCs w:val="22"/>
        </w:rPr>
        <w:t>份，乙方执</w:t>
      </w:r>
      <w:r>
        <w:rPr>
          <w:rFonts w:hint="eastAsia" w:ascii="宋体" w:hAnsi="宋体"/>
          <w:szCs w:val="22"/>
          <w:u w:val="single"/>
        </w:rPr>
        <w:t xml:space="preserve">  　</w:t>
      </w:r>
      <w:r>
        <w:rPr>
          <w:rFonts w:hint="eastAsia" w:ascii="宋体" w:hAnsi="宋体"/>
          <w:szCs w:val="22"/>
        </w:rPr>
        <w:t>份；副本一式</w:t>
      </w:r>
      <w:r>
        <w:rPr>
          <w:rFonts w:hint="eastAsia" w:ascii="宋体" w:hAnsi="宋体"/>
          <w:szCs w:val="22"/>
          <w:u w:val="single"/>
        </w:rPr>
        <w:t xml:space="preserve">  　</w:t>
      </w:r>
      <w:r>
        <w:rPr>
          <w:rFonts w:hint="eastAsia" w:ascii="宋体" w:hAnsi="宋体"/>
          <w:szCs w:val="22"/>
        </w:rPr>
        <w:t>份，甲方执</w:t>
      </w:r>
      <w:r>
        <w:rPr>
          <w:rFonts w:hint="eastAsia" w:ascii="宋体" w:hAnsi="宋体"/>
          <w:szCs w:val="22"/>
          <w:u w:val="single"/>
        </w:rPr>
        <w:t xml:space="preserve">  　</w:t>
      </w:r>
      <w:r>
        <w:rPr>
          <w:rFonts w:hint="eastAsia" w:ascii="宋体" w:hAnsi="宋体"/>
          <w:szCs w:val="22"/>
        </w:rPr>
        <w:t>份，乙方执</w:t>
      </w:r>
      <w:r>
        <w:rPr>
          <w:rFonts w:hint="eastAsia" w:ascii="宋体" w:hAnsi="宋体"/>
          <w:szCs w:val="22"/>
          <w:u w:val="single"/>
        </w:rPr>
        <w:t xml:space="preserve">  　</w:t>
      </w:r>
      <w:r>
        <w:rPr>
          <w:rFonts w:hint="eastAsia" w:ascii="宋体" w:hAnsi="宋体"/>
          <w:szCs w:val="22"/>
        </w:rPr>
        <w:t>份。</w:t>
      </w:r>
    </w:p>
    <w:p w14:paraId="7D700773">
      <w:pPr>
        <w:numPr>
          <w:ilvl w:val="255"/>
          <w:numId w:val="0"/>
        </w:numPr>
        <w:tabs>
          <w:tab w:val="left" w:pos="980"/>
        </w:tabs>
        <w:wordWrap w:val="0"/>
        <w:autoSpaceDE w:val="0"/>
        <w:autoSpaceDN w:val="0"/>
        <w:spacing w:before="60" w:beforeLines="25"/>
        <w:ind w:left="547" w:leftChars="228" w:firstLine="480" w:firstLineChars="200"/>
        <w:contextualSpacing/>
        <w:jc w:val="left"/>
        <w:rPr>
          <w:rFonts w:hint="eastAsia" w:ascii="宋体" w:hAnsi="宋体"/>
          <w:szCs w:val="22"/>
        </w:rPr>
      </w:pPr>
    </w:p>
    <w:p w14:paraId="4DDAC674">
      <w:pPr>
        <w:wordWrap w:val="0"/>
        <w:spacing w:before="60" w:beforeLines="25"/>
        <w:ind w:firstLine="489" w:firstLineChars="204"/>
        <w:contextualSpacing/>
        <w:jc w:val="left"/>
        <w:rPr>
          <w:rFonts w:hint="eastAsia" w:ascii="宋体" w:hAnsi="宋体"/>
          <w:szCs w:val="22"/>
        </w:rPr>
      </w:pPr>
    </w:p>
    <w:p w14:paraId="5CFC3DC2">
      <w:pPr>
        <w:wordWrap w:val="0"/>
        <w:spacing w:before="60" w:beforeLines="25"/>
        <w:ind w:firstLine="969" w:firstLineChars="404"/>
        <w:contextualSpacing/>
        <w:jc w:val="left"/>
        <w:rPr>
          <w:rFonts w:hint="eastAsia" w:ascii="宋体" w:hAnsi="宋体"/>
          <w:szCs w:val="22"/>
        </w:rPr>
      </w:pPr>
      <w:r>
        <w:rPr>
          <w:rFonts w:hint="eastAsia" w:ascii="宋体" w:hAnsi="宋体"/>
          <w:szCs w:val="22"/>
        </w:rPr>
        <w:t>甲　　方：</w:t>
      </w:r>
      <w:r>
        <w:rPr>
          <w:rFonts w:hint="eastAsia" w:ascii="宋体" w:hAnsi="宋体"/>
          <w:szCs w:val="22"/>
        </w:rPr>
        <w:tab/>
      </w:r>
      <w:r>
        <w:rPr>
          <w:rFonts w:hint="eastAsia" w:ascii="宋体" w:hAnsi="宋体"/>
          <w:szCs w:val="22"/>
        </w:rPr>
        <w:t xml:space="preserve">                         乙　　方：</w:t>
      </w:r>
    </w:p>
    <w:p w14:paraId="53DA31B6">
      <w:pPr>
        <w:wordWrap w:val="0"/>
        <w:spacing w:before="60" w:beforeLines="25"/>
        <w:ind w:firstLine="969" w:firstLineChars="404"/>
        <w:contextualSpacing/>
        <w:jc w:val="left"/>
        <w:rPr>
          <w:rFonts w:hint="eastAsia" w:ascii="宋体" w:hAnsi="宋体"/>
          <w:szCs w:val="22"/>
        </w:rPr>
      </w:pPr>
      <w:r>
        <w:rPr>
          <w:rFonts w:hint="eastAsia" w:ascii="宋体" w:hAnsi="宋体"/>
          <w:szCs w:val="22"/>
        </w:rPr>
        <w:t>单位名称（盖章）：</w:t>
      </w:r>
      <w:r>
        <w:rPr>
          <w:rFonts w:hint="eastAsia" w:ascii="宋体" w:hAnsi="宋体"/>
          <w:szCs w:val="22"/>
        </w:rPr>
        <w:tab/>
      </w:r>
      <w:r>
        <w:rPr>
          <w:rFonts w:hint="eastAsia" w:ascii="宋体" w:hAnsi="宋体"/>
          <w:szCs w:val="22"/>
        </w:rPr>
        <w:t xml:space="preserve">                  单位名称（盖章）：</w:t>
      </w:r>
    </w:p>
    <w:p w14:paraId="74B20515">
      <w:pPr>
        <w:wordWrap w:val="0"/>
        <w:spacing w:before="60" w:beforeLines="25"/>
        <w:ind w:firstLine="969" w:firstLineChars="404"/>
        <w:contextualSpacing/>
        <w:jc w:val="left"/>
        <w:rPr>
          <w:rFonts w:hint="eastAsia" w:ascii="宋体" w:hAnsi="宋体"/>
          <w:szCs w:val="22"/>
        </w:rPr>
      </w:pPr>
      <w:r>
        <w:rPr>
          <w:rFonts w:hint="eastAsia" w:ascii="宋体" w:hAnsi="宋体"/>
          <w:szCs w:val="22"/>
        </w:rPr>
        <w:t>单位地址：</w:t>
      </w:r>
      <w:r>
        <w:rPr>
          <w:rFonts w:hint="eastAsia" w:ascii="宋体" w:hAnsi="宋体"/>
          <w:szCs w:val="22"/>
        </w:rPr>
        <w:tab/>
      </w:r>
      <w:r>
        <w:rPr>
          <w:rFonts w:hint="eastAsia" w:ascii="宋体" w:hAnsi="宋体"/>
          <w:szCs w:val="22"/>
        </w:rPr>
        <w:t xml:space="preserve">                         单位地址：</w:t>
      </w:r>
    </w:p>
    <w:p w14:paraId="6C79DB08">
      <w:pPr>
        <w:wordWrap w:val="0"/>
        <w:spacing w:before="60" w:beforeLines="25"/>
        <w:ind w:firstLine="969" w:firstLineChars="404"/>
        <w:contextualSpacing/>
        <w:jc w:val="left"/>
        <w:rPr>
          <w:rFonts w:hint="eastAsia" w:ascii="宋体" w:hAnsi="宋体"/>
          <w:szCs w:val="22"/>
        </w:rPr>
      </w:pPr>
      <w:r>
        <w:rPr>
          <w:rFonts w:hint="eastAsia" w:ascii="宋体" w:hAnsi="宋体"/>
          <w:szCs w:val="22"/>
        </w:rPr>
        <w:t xml:space="preserve">法人代表授权人(签字)：             </w:t>
      </w:r>
      <w:r>
        <w:rPr>
          <w:rFonts w:hint="eastAsia" w:ascii="宋体" w:hAnsi="宋体"/>
          <w:szCs w:val="22"/>
        </w:rPr>
        <w:tab/>
      </w:r>
      <w:r>
        <w:rPr>
          <w:rFonts w:hint="eastAsia" w:ascii="宋体" w:hAnsi="宋体"/>
          <w:szCs w:val="22"/>
        </w:rPr>
        <w:t>法人代表授权人(签字)：</w:t>
      </w:r>
    </w:p>
    <w:p w14:paraId="19D4AB09">
      <w:pPr>
        <w:wordWrap w:val="0"/>
        <w:spacing w:before="60" w:beforeLines="25"/>
        <w:ind w:firstLine="969" w:firstLineChars="404"/>
        <w:contextualSpacing/>
        <w:jc w:val="left"/>
        <w:rPr>
          <w:rFonts w:hint="eastAsia" w:ascii="宋体" w:hAnsi="宋体"/>
          <w:szCs w:val="22"/>
        </w:rPr>
      </w:pPr>
      <w:r>
        <w:rPr>
          <w:rFonts w:hint="eastAsia" w:ascii="宋体" w:hAnsi="宋体"/>
          <w:szCs w:val="22"/>
        </w:rPr>
        <w:t>联 系 人：</w:t>
      </w:r>
      <w:r>
        <w:rPr>
          <w:rFonts w:hint="eastAsia" w:ascii="宋体" w:hAnsi="宋体"/>
          <w:szCs w:val="22"/>
        </w:rPr>
        <w:tab/>
      </w:r>
      <w:r>
        <w:rPr>
          <w:rFonts w:hint="eastAsia" w:ascii="宋体" w:hAnsi="宋体"/>
          <w:szCs w:val="22"/>
        </w:rPr>
        <w:t xml:space="preserve">                         联 系 人：</w:t>
      </w:r>
    </w:p>
    <w:p w14:paraId="0EB225C1">
      <w:pPr>
        <w:wordWrap w:val="0"/>
        <w:spacing w:before="60" w:beforeLines="25"/>
        <w:ind w:firstLine="969" w:firstLineChars="404"/>
        <w:contextualSpacing/>
        <w:jc w:val="left"/>
        <w:rPr>
          <w:rFonts w:hint="eastAsia" w:ascii="宋体" w:hAnsi="宋体"/>
          <w:szCs w:val="22"/>
        </w:rPr>
      </w:pPr>
      <w:r>
        <w:rPr>
          <w:rFonts w:hint="eastAsia" w:ascii="宋体" w:hAnsi="宋体"/>
          <w:szCs w:val="22"/>
        </w:rPr>
        <w:t xml:space="preserve">电　　话：                         </w:t>
      </w:r>
      <w:r>
        <w:rPr>
          <w:rFonts w:hint="eastAsia" w:ascii="宋体" w:hAnsi="宋体"/>
          <w:szCs w:val="22"/>
        </w:rPr>
        <w:tab/>
      </w:r>
      <w:r>
        <w:rPr>
          <w:rFonts w:hint="eastAsia" w:ascii="宋体" w:hAnsi="宋体"/>
          <w:szCs w:val="22"/>
        </w:rPr>
        <w:t>电　　话：</w:t>
      </w:r>
    </w:p>
    <w:p w14:paraId="635F1A67">
      <w:pPr>
        <w:wordWrap w:val="0"/>
        <w:spacing w:before="60" w:beforeLines="25"/>
        <w:ind w:firstLine="969" w:firstLineChars="404"/>
        <w:contextualSpacing/>
        <w:jc w:val="left"/>
        <w:rPr>
          <w:rFonts w:hint="eastAsia" w:ascii="宋体" w:hAnsi="宋体"/>
          <w:szCs w:val="22"/>
        </w:rPr>
      </w:pPr>
      <w:r>
        <w:rPr>
          <w:rFonts w:hint="eastAsia" w:ascii="宋体" w:hAnsi="宋体"/>
          <w:szCs w:val="22"/>
        </w:rPr>
        <w:t xml:space="preserve">传　　真：                         </w:t>
      </w:r>
      <w:r>
        <w:rPr>
          <w:rFonts w:hint="eastAsia" w:ascii="宋体" w:hAnsi="宋体"/>
          <w:szCs w:val="22"/>
        </w:rPr>
        <w:tab/>
      </w:r>
      <w:r>
        <w:rPr>
          <w:rFonts w:hint="eastAsia" w:ascii="宋体" w:hAnsi="宋体"/>
          <w:szCs w:val="22"/>
        </w:rPr>
        <w:t>传　　真：</w:t>
      </w:r>
    </w:p>
    <w:p w14:paraId="5284D196">
      <w:pPr>
        <w:wordWrap w:val="0"/>
        <w:spacing w:before="60" w:beforeLines="25"/>
        <w:ind w:firstLine="969" w:firstLineChars="404"/>
        <w:contextualSpacing/>
        <w:jc w:val="left"/>
        <w:rPr>
          <w:rFonts w:hint="eastAsia" w:ascii="宋体" w:hAnsi="宋体"/>
          <w:szCs w:val="22"/>
        </w:rPr>
      </w:pPr>
      <w:r>
        <w:rPr>
          <w:rFonts w:hint="eastAsia" w:ascii="宋体" w:hAnsi="宋体"/>
          <w:szCs w:val="22"/>
        </w:rPr>
        <w:t xml:space="preserve">邮政编码：                         </w:t>
      </w:r>
      <w:r>
        <w:rPr>
          <w:rFonts w:hint="eastAsia" w:ascii="宋体" w:hAnsi="宋体"/>
          <w:szCs w:val="22"/>
        </w:rPr>
        <w:tab/>
      </w:r>
      <w:r>
        <w:rPr>
          <w:rFonts w:hint="eastAsia" w:ascii="宋体" w:hAnsi="宋体"/>
          <w:szCs w:val="22"/>
        </w:rPr>
        <w:t>邮政编码：</w:t>
      </w:r>
    </w:p>
    <w:p w14:paraId="4C693E1C">
      <w:pPr>
        <w:wordWrap w:val="0"/>
        <w:spacing w:before="60" w:beforeLines="25"/>
        <w:ind w:firstLine="969" w:firstLineChars="404"/>
        <w:contextualSpacing/>
        <w:jc w:val="left"/>
        <w:rPr>
          <w:rFonts w:hint="eastAsia" w:ascii="宋体" w:hAnsi="宋体"/>
          <w:szCs w:val="22"/>
        </w:rPr>
      </w:pPr>
      <w:r>
        <w:rPr>
          <w:rFonts w:hint="eastAsia" w:ascii="宋体" w:hAnsi="宋体"/>
          <w:szCs w:val="22"/>
        </w:rPr>
        <w:t xml:space="preserve">开户银行：                         </w:t>
      </w:r>
      <w:r>
        <w:rPr>
          <w:rFonts w:hint="eastAsia" w:ascii="宋体" w:hAnsi="宋体"/>
          <w:szCs w:val="22"/>
        </w:rPr>
        <w:tab/>
      </w:r>
      <w:r>
        <w:rPr>
          <w:rFonts w:hint="eastAsia" w:ascii="宋体" w:hAnsi="宋体"/>
          <w:szCs w:val="22"/>
        </w:rPr>
        <w:t>开户银行：</w:t>
      </w:r>
    </w:p>
    <w:p w14:paraId="7C80911C">
      <w:pPr>
        <w:wordWrap w:val="0"/>
        <w:spacing w:before="60" w:beforeLines="25"/>
        <w:ind w:firstLine="969" w:firstLineChars="404"/>
        <w:contextualSpacing/>
        <w:jc w:val="left"/>
        <w:rPr>
          <w:rFonts w:hint="eastAsia" w:ascii="宋体" w:hAnsi="宋体"/>
          <w:szCs w:val="22"/>
        </w:rPr>
      </w:pPr>
      <w:r>
        <w:rPr>
          <w:rFonts w:hint="eastAsia" w:ascii="宋体" w:hAnsi="宋体"/>
          <w:szCs w:val="22"/>
        </w:rPr>
        <w:t xml:space="preserve">账　　号：                         </w:t>
      </w:r>
      <w:r>
        <w:rPr>
          <w:rFonts w:hint="eastAsia" w:ascii="宋体" w:hAnsi="宋体"/>
          <w:szCs w:val="22"/>
        </w:rPr>
        <w:tab/>
      </w:r>
      <w:r>
        <w:rPr>
          <w:rFonts w:hint="eastAsia" w:ascii="宋体" w:hAnsi="宋体"/>
          <w:szCs w:val="22"/>
        </w:rPr>
        <w:t>账　　号：</w:t>
      </w:r>
    </w:p>
    <w:p w14:paraId="5F8CFF72">
      <w:pPr>
        <w:adjustRightInd w:val="0"/>
        <w:snapToGrid w:val="0"/>
        <w:ind w:firstLine="566" w:firstLineChars="236"/>
        <w:rPr>
          <w:rFonts w:hint="eastAsia" w:ascii="宋体" w:hAnsi="宋体"/>
        </w:rPr>
      </w:pPr>
      <w:r>
        <w:rPr>
          <w:rFonts w:hint="eastAsia" w:ascii="宋体" w:hAnsi="宋体"/>
          <w:szCs w:val="22"/>
        </w:rPr>
        <w:t xml:space="preserve">税　　号：                         </w:t>
      </w:r>
      <w:r>
        <w:rPr>
          <w:rFonts w:hint="eastAsia" w:ascii="宋体" w:hAnsi="宋体"/>
          <w:szCs w:val="22"/>
        </w:rPr>
        <w:tab/>
      </w:r>
      <w:r>
        <w:rPr>
          <w:rFonts w:hint="eastAsia" w:ascii="宋体" w:hAnsi="宋体"/>
          <w:szCs w:val="22"/>
        </w:rPr>
        <w:t>税　　号：</w:t>
      </w:r>
      <w:r>
        <w:rPr>
          <w:rFonts w:ascii="宋体" w:hAnsi="宋体"/>
        </w:rPr>
        <w:br w:type="page"/>
      </w:r>
    </w:p>
    <w:p w14:paraId="3F30B1F3">
      <w:pPr>
        <w:pStyle w:val="3"/>
        <w:spacing w:before="0" w:after="0" w:line="360" w:lineRule="auto"/>
        <w:rPr>
          <w:rFonts w:hint="eastAsia" w:ascii="微软雅黑" w:hAnsi="微软雅黑" w:eastAsia="微软雅黑"/>
          <w:szCs w:val="32"/>
        </w:rPr>
      </w:pPr>
      <w:bookmarkStart w:id="428" w:name="_Toc23997"/>
      <w:r>
        <w:rPr>
          <w:rFonts w:hint="eastAsia" w:ascii="微软雅黑" w:hAnsi="微软雅黑" w:eastAsia="微软雅黑"/>
          <w:szCs w:val="32"/>
        </w:rPr>
        <w:t xml:space="preserve">第五章 </w:t>
      </w:r>
      <w:bookmarkEnd w:id="423"/>
      <w:r>
        <w:rPr>
          <w:rFonts w:hint="eastAsia" w:ascii="微软雅黑" w:hAnsi="微软雅黑" w:eastAsia="微软雅黑"/>
          <w:szCs w:val="32"/>
        </w:rPr>
        <w:t>评审程序、方法及标准</w:t>
      </w:r>
      <w:bookmarkEnd w:id="428"/>
    </w:p>
    <w:p w14:paraId="4A278294">
      <w:pPr>
        <w:pStyle w:val="4"/>
        <w:snapToGrid w:val="0"/>
        <w:spacing w:before="0" w:after="0" w:line="360" w:lineRule="auto"/>
        <w:ind w:firstLine="482" w:firstLineChars="200"/>
        <w:jc w:val="left"/>
        <w:rPr>
          <w:rFonts w:hint="eastAsia" w:ascii="宋体" w:hAnsi="宋体" w:eastAsia="宋体" w:cs="仿宋_GB2312"/>
          <w:b/>
          <w:bCs w:val="0"/>
          <w:sz w:val="24"/>
          <w:szCs w:val="24"/>
        </w:rPr>
      </w:pPr>
      <w:bookmarkStart w:id="429" w:name="_Toc15986"/>
      <w:bookmarkStart w:id="430" w:name="_Toc470172701"/>
      <w:r>
        <w:rPr>
          <w:rFonts w:hint="eastAsia" w:ascii="宋体" w:hAnsi="宋体" w:eastAsia="宋体" w:cs="仿宋_GB2312"/>
          <w:b/>
          <w:bCs w:val="0"/>
          <w:sz w:val="24"/>
          <w:szCs w:val="24"/>
        </w:rPr>
        <w:t>一、评审方法</w:t>
      </w:r>
      <w:bookmarkEnd w:id="429"/>
    </w:p>
    <w:p w14:paraId="68C956A8">
      <w:pPr>
        <w:pStyle w:val="14"/>
        <w:snapToGrid w:val="0"/>
        <w:spacing w:line="360" w:lineRule="auto"/>
        <w:ind w:firstLine="480" w:firstLineChars="200"/>
        <w:rPr>
          <w:rFonts w:hint="eastAsia" w:ascii="宋体" w:hAnsi="宋体" w:cs="仿宋_GB2312"/>
          <w:bCs/>
          <w:szCs w:val="24"/>
        </w:rPr>
      </w:pPr>
      <w:r>
        <w:rPr>
          <w:rFonts w:hint="eastAsia" w:ascii="宋体" w:hAnsi="宋体" w:cs="仿宋_GB2312"/>
          <w:bCs/>
          <w:szCs w:val="24"/>
        </w:rPr>
        <w:t>本次评审采用综合评分法（百分制），即响应文件满足磋商文件全部实质性要求且按评审因素的量化指标评审得分最高的供应商为成交候选供应商的评审方法。</w:t>
      </w:r>
    </w:p>
    <w:p w14:paraId="0F0E64A5">
      <w:pPr>
        <w:pStyle w:val="14"/>
        <w:snapToGrid w:val="0"/>
        <w:spacing w:line="360" w:lineRule="auto"/>
        <w:ind w:firstLine="480" w:firstLineChars="200"/>
        <w:rPr>
          <w:rFonts w:hint="eastAsia" w:ascii="宋体" w:hAnsi="宋体" w:cs="仿宋_GB2312"/>
          <w:bCs/>
          <w:szCs w:val="24"/>
        </w:rPr>
      </w:pPr>
      <w:r>
        <w:rPr>
          <w:rFonts w:hint="eastAsia" w:ascii="宋体" w:hAnsi="宋体" w:cs="仿宋_GB2312"/>
          <w:bCs/>
          <w:szCs w:val="24"/>
        </w:rPr>
        <w:t>综合评分法中的价格分统一采用低价优先法计算，即满足磋商文件要求且最后报价最低的供应商的价格为磋商基准价，其价格分为满分。其他供应商的价格分统一按照下列公式计算：</w:t>
      </w:r>
    </w:p>
    <w:p w14:paraId="3637B9DA">
      <w:pPr>
        <w:pStyle w:val="14"/>
        <w:snapToGrid w:val="0"/>
        <w:spacing w:line="360" w:lineRule="auto"/>
        <w:ind w:firstLine="480" w:firstLineChars="200"/>
        <w:rPr>
          <w:rFonts w:hint="eastAsia" w:ascii="宋体" w:hAnsi="宋体" w:cs="仿宋_GB2312"/>
          <w:bCs/>
          <w:szCs w:val="24"/>
        </w:rPr>
      </w:pPr>
      <w:r>
        <w:rPr>
          <w:rFonts w:hint="eastAsia" w:ascii="宋体" w:hAnsi="宋体" w:cs="仿宋_GB2312"/>
          <w:bCs/>
          <w:szCs w:val="24"/>
        </w:rPr>
        <w:t>磋商报价得分=（磋商基准价/最后磋商报价）×价格权值×100</w:t>
      </w:r>
    </w:p>
    <w:p w14:paraId="12E1A49C">
      <w:pPr>
        <w:pStyle w:val="14"/>
        <w:snapToGrid w:val="0"/>
        <w:spacing w:line="360" w:lineRule="auto"/>
        <w:ind w:firstLine="480" w:firstLineChars="200"/>
        <w:rPr>
          <w:rFonts w:hint="eastAsia" w:ascii="宋体" w:hAnsi="宋体" w:cs="仿宋_GB2312"/>
          <w:bCs/>
          <w:szCs w:val="24"/>
        </w:rPr>
      </w:pPr>
      <w:r>
        <w:rPr>
          <w:rFonts w:hint="eastAsia" w:ascii="宋体" w:hAnsi="宋体" w:cs="仿宋_GB2312"/>
          <w:bCs/>
          <w:szCs w:val="24"/>
        </w:rPr>
        <w:t>项目评审过程中，不得去掉最后报价中的最高报价和最低报价。</w:t>
      </w:r>
    </w:p>
    <w:p w14:paraId="7574A1ED">
      <w:pPr>
        <w:pStyle w:val="14"/>
        <w:snapToGrid w:val="0"/>
        <w:spacing w:line="360" w:lineRule="auto"/>
        <w:ind w:firstLine="480" w:firstLineChars="200"/>
        <w:rPr>
          <w:rFonts w:hint="eastAsia" w:ascii="宋体" w:hAnsi="宋体" w:cs="仿宋_GB2312"/>
          <w:bCs/>
          <w:szCs w:val="24"/>
        </w:rPr>
      </w:pPr>
      <w:r>
        <w:rPr>
          <w:rFonts w:hint="eastAsia" w:ascii="宋体" w:hAnsi="宋体" w:cs="仿宋_GB2312"/>
          <w:bCs/>
          <w:szCs w:val="24"/>
        </w:rPr>
        <w:t>推荐成交候选供应商的方法：磋商小组按评审后得分由高到低顺序进行推荐。得分相同的，按最后报价由低到高顺序排列；得分且最后报价相同的，按技术指标优劣顺序排列。</w:t>
      </w:r>
    </w:p>
    <w:p w14:paraId="1674F637">
      <w:pPr>
        <w:keepNext/>
        <w:keepLines/>
        <w:snapToGrid w:val="0"/>
        <w:ind w:firstLine="482" w:firstLineChars="200"/>
        <w:jc w:val="left"/>
        <w:outlineLvl w:val="1"/>
        <w:rPr>
          <w:rFonts w:hint="eastAsia" w:ascii="宋体" w:hAnsi="宋体" w:cs="仿宋_GB2312"/>
          <w:b/>
        </w:rPr>
      </w:pPr>
      <w:bookmarkStart w:id="431" w:name="_Toc44425308"/>
      <w:bookmarkStart w:id="432" w:name="_Toc19127"/>
      <w:bookmarkStart w:id="433" w:name="_Toc2251986"/>
      <w:r>
        <w:rPr>
          <w:rFonts w:hint="eastAsia" w:ascii="宋体" w:hAnsi="宋体" w:cs="仿宋_GB2312"/>
          <w:b/>
        </w:rPr>
        <w:t>二、评审程序</w:t>
      </w:r>
      <w:bookmarkEnd w:id="431"/>
      <w:bookmarkEnd w:id="432"/>
      <w:bookmarkEnd w:id="433"/>
    </w:p>
    <w:p w14:paraId="20164BDD">
      <w:pPr>
        <w:keepNext/>
        <w:keepLines/>
        <w:snapToGrid w:val="0"/>
        <w:ind w:firstLine="482" w:firstLineChars="200"/>
        <w:jc w:val="left"/>
        <w:outlineLvl w:val="1"/>
        <w:rPr>
          <w:rFonts w:hint="eastAsia" w:ascii="宋体" w:hAnsi="宋体" w:cs="仿宋_GB2312"/>
          <w:b/>
        </w:rPr>
      </w:pPr>
      <w:bookmarkStart w:id="434" w:name="_Toc46772286"/>
      <w:bookmarkStart w:id="435" w:name="_Toc48846165"/>
      <w:bookmarkStart w:id="436" w:name="_Toc48688848"/>
      <w:bookmarkStart w:id="437" w:name="_Toc52960609"/>
      <w:bookmarkStart w:id="438" w:name="_Toc51674267"/>
      <w:bookmarkStart w:id="439" w:name="_Toc492403840"/>
      <w:bookmarkStart w:id="440" w:name="_Toc19684"/>
      <w:bookmarkStart w:id="441" w:name="_Toc52962783"/>
      <w:r>
        <w:rPr>
          <w:rFonts w:hint="eastAsia" w:ascii="宋体" w:hAnsi="宋体" w:cs="仿宋_GB2312"/>
          <w:b/>
        </w:rPr>
        <w:t>（一）资格审查表</w:t>
      </w:r>
      <w:bookmarkEnd w:id="434"/>
      <w:bookmarkEnd w:id="435"/>
      <w:bookmarkEnd w:id="436"/>
      <w:bookmarkEnd w:id="437"/>
      <w:bookmarkEnd w:id="438"/>
      <w:bookmarkEnd w:id="439"/>
      <w:bookmarkEnd w:id="440"/>
      <w:bookmarkEnd w:id="441"/>
    </w:p>
    <w:tbl>
      <w:tblPr>
        <w:tblStyle w:val="56"/>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26"/>
        <w:gridCol w:w="2619"/>
        <w:gridCol w:w="5058"/>
      </w:tblGrid>
      <w:tr w14:paraId="2F7A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12691363">
            <w:pPr>
              <w:widowControl/>
              <w:adjustRightInd w:val="0"/>
              <w:snapToGrid w:val="0"/>
              <w:jc w:val="center"/>
              <w:rPr>
                <w:rFonts w:hint="eastAsia" w:ascii="宋体" w:hAnsi="宋体" w:cs="宋体"/>
                <w:kern w:val="0"/>
                <w:szCs w:val="21"/>
              </w:rPr>
            </w:pPr>
            <w:r>
              <w:rPr>
                <w:rFonts w:hint="eastAsia" w:ascii="宋体" w:hAnsi="宋体" w:cs="宋体"/>
                <w:kern w:val="0"/>
                <w:szCs w:val="21"/>
              </w:rPr>
              <w:t>序号</w:t>
            </w:r>
          </w:p>
        </w:tc>
        <w:tc>
          <w:tcPr>
            <w:tcW w:w="2619" w:type="dxa"/>
            <w:vAlign w:val="center"/>
          </w:tcPr>
          <w:p w14:paraId="641975FC">
            <w:pPr>
              <w:adjustRightInd w:val="0"/>
              <w:snapToGrid w:val="0"/>
              <w:jc w:val="center"/>
              <w:rPr>
                <w:rFonts w:hint="eastAsia" w:ascii="宋体" w:hAnsi="宋体" w:cs="宋体"/>
                <w:kern w:val="0"/>
                <w:szCs w:val="21"/>
              </w:rPr>
            </w:pPr>
            <w:r>
              <w:rPr>
                <w:rFonts w:hint="eastAsia" w:ascii="宋体" w:hAnsi="宋体" w:cs="宋体"/>
                <w:kern w:val="0"/>
                <w:szCs w:val="21"/>
              </w:rPr>
              <w:t>资格要求</w:t>
            </w:r>
          </w:p>
        </w:tc>
        <w:tc>
          <w:tcPr>
            <w:tcW w:w="5058" w:type="dxa"/>
            <w:vAlign w:val="center"/>
          </w:tcPr>
          <w:p w14:paraId="3FD02727">
            <w:pPr>
              <w:widowControl/>
              <w:adjustRightInd w:val="0"/>
              <w:snapToGrid w:val="0"/>
              <w:jc w:val="center"/>
              <w:rPr>
                <w:rFonts w:hint="eastAsia" w:ascii="宋体" w:hAnsi="宋体" w:cs="宋体"/>
                <w:kern w:val="0"/>
                <w:szCs w:val="21"/>
              </w:rPr>
            </w:pPr>
            <w:r>
              <w:rPr>
                <w:rFonts w:hint="eastAsia" w:ascii="宋体" w:hAnsi="宋体" w:cs="宋体"/>
                <w:kern w:val="0"/>
                <w:szCs w:val="21"/>
              </w:rPr>
              <w:t>须提供的资料</w:t>
            </w:r>
          </w:p>
        </w:tc>
      </w:tr>
      <w:tr w14:paraId="285F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restart"/>
            <w:vAlign w:val="center"/>
          </w:tcPr>
          <w:p w14:paraId="17B6E4D1">
            <w:pPr>
              <w:widowControl/>
              <w:numPr>
                <w:ilvl w:val="0"/>
                <w:numId w:val="2"/>
              </w:numPr>
              <w:adjustRightInd w:val="0"/>
              <w:snapToGrid w:val="0"/>
              <w:rPr>
                <w:rFonts w:hint="eastAsia" w:ascii="宋体" w:hAnsi="宋体" w:cs="宋体"/>
                <w:kern w:val="0"/>
                <w:szCs w:val="21"/>
              </w:rPr>
            </w:pPr>
          </w:p>
        </w:tc>
        <w:tc>
          <w:tcPr>
            <w:tcW w:w="2619" w:type="dxa"/>
            <w:vAlign w:val="center"/>
          </w:tcPr>
          <w:p w14:paraId="5E74D342">
            <w:pPr>
              <w:snapToGrid w:val="0"/>
              <w:rPr>
                <w:rFonts w:hint="eastAsia" w:ascii="宋体" w:hAnsi="宋体"/>
                <w:szCs w:val="21"/>
                <w:lang w:val="hr-HR"/>
              </w:rPr>
            </w:pPr>
            <w:r>
              <w:rPr>
                <w:rFonts w:hint="eastAsia" w:ascii="宋体" w:hAnsi="宋体"/>
                <w:szCs w:val="21"/>
                <w:lang w:val="hr-HR"/>
              </w:rPr>
              <w:t xml:space="preserve">具有独立承担民事责任的能力 </w:t>
            </w:r>
          </w:p>
        </w:tc>
        <w:tc>
          <w:tcPr>
            <w:tcW w:w="5058" w:type="dxa"/>
            <w:vAlign w:val="center"/>
          </w:tcPr>
          <w:p w14:paraId="42D960B2">
            <w:pPr>
              <w:snapToGrid w:val="0"/>
              <w:rPr>
                <w:rFonts w:hint="eastAsia" w:ascii="宋体" w:hAnsi="宋体"/>
                <w:bCs/>
                <w:szCs w:val="21"/>
              </w:rPr>
            </w:pPr>
            <w:r>
              <w:rPr>
                <w:rFonts w:hint="eastAsia" w:ascii="宋体" w:hAnsi="宋体"/>
                <w:bCs/>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14:paraId="0C2A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6DC141FC">
            <w:pPr>
              <w:widowControl/>
              <w:numPr>
                <w:ilvl w:val="0"/>
                <w:numId w:val="2"/>
              </w:numPr>
              <w:adjustRightInd w:val="0"/>
              <w:snapToGrid w:val="0"/>
              <w:rPr>
                <w:rFonts w:hint="eastAsia" w:ascii="宋体" w:hAnsi="宋体" w:cs="宋体"/>
                <w:kern w:val="0"/>
                <w:szCs w:val="21"/>
              </w:rPr>
            </w:pPr>
          </w:p>
        </w:tc>
        <w:tc>
          <w:tcPr>
            <w:tcW w:w="2619" w:type="dxa"/>
            <w:vAlign w:val="center"/>
          </w:tcPr>
          <w:p w14:paraId="2A0D4088">
            <w:pPr>
              <w:widowControl/>
              <w:adjustRightInd w:val="0"/>
              <w:snapToGrid w:val="0"/>
              <w:rPr>
                <w:rFonts w:hint="eastAsia" w:ascii="宋体" w:hAnsi="宋体" w:cs="宋体"/>
                <w:kern w:val="0"/>
                <w:szCs w:val="21"/>
              </w:rPr>
            </w:pPr>
            <w:r>
              <w:rPr>
                <w:rFonts w:hint="eastAsia" w:ascii="宋体" w:hAnsi="宋体"/>
                <w:szCs w:val="21"/>
                <w:lang w:val="hr-HR"/>
              </w:rPr>
              <w:t>具有良好的商业信誉和健全的财务会计制度</w:t>
            </w:r>
          </w:p>
        </w:tc>
        <w:tc>
          <w:tcPr>
            <w:tcW w:w="5058" w:type="dxa"/>
            <w:vAlign w:val="center"/>
          </w:tcPr>
          <w:p w14:paraId="59716F1B">
            <w:pPr>
              <w:adjustRightInd w:val="0"/>
              <w:snapToGrid w:val="0"/>
              <w:rPr>
                <w:rFonts w:hint="eastAsia"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14:paraId="6FC04682">
            <w:pPr>
              <w:adjustRightInd w:val="0"/>
              <w:snapToGrid w:val="0"/>
              <w:rPr>
                <w:rFonts w:hint="eastAsia" w:ascii="宋体" w:hAnsi="宋体"/>
                <w:bCs/>
                <w:szCs w:val="21"/>
              </w:rPr>
            </w:pPr>
            <w:r>
              <w:rPr>
                <w:rFonts w:hint="eastAsia" w:ascii="宋体" w:hAnsi="宋体"/>
                <w:bCs/>
                <w:szCs w:val="21"/>
              </w:rPr>
              <w:t>供应商</w:t>
            </w:r>
            <w:r>
              <w:rPr>
                <w:rFonts w:ascii="宋体" w:hAnsi="宋体"/>
                <w:bCs/>
                <w:szCs w:val="21"/>
              </w:rPr>
              <w:t>是法人的，应</w:t>
            </w:r>
            <w:r>
              <w:rPr>
                <w:rFonts w:hint="eastAsia" w:ascii="宋体" w:hAnsi="宋体"/>
                <w:bCs/>
                <w:szCs w:val="21"/>
              </w:rPr>
              <w:t>具有20</w:t>
            </w:r>
            <w:r>
              <w:rPr>
                <w:rFonts w:ascii="宋体" w:hAnsi="宋体"/>
                <w:bCs/>
                <w:szCs w:val="21"/>
              </w:rPr>
              <w:t>2</w:t>
            </w:r>
            <w:r>
              <w:rPr>
                <w:rFonts w:hint="eastAsia" w:ascii="宋体" w:hAnsi="宋体"/>
                <w:bCs/>
                <w:szCs w:val="21"/>
              </w:rPr>
              <w:t>4年度或2025年度</w:t>
            </w:r>
            <w:r>
              <w:rPr>
                <w:rFonts w:ascii="宋体" w:hAnsi="宋体"/>
                <w:bCs/>
                <w:szCs w:val="21"/>
              </w:rPr>
              <w:t>经审计的财务报告，或其基本开户银行出具的资信证明。其他组织和自然人，没有经审计的财务报告，</w:t>
            </w:r>
            <w:r>
              <w:rPr>
                <w:rFonts w:hint="eastAsia" w:ascii="宋体" w:hAnsi="宋体"/>
                <w:bCs/>
                <w:szCs w:val="21"/>
              </w:rPr>
              <w:t>应具有</w:t>
            </w:r>
            <w:r>
              <w:rPr>
                <w:rFonts w:ascii="宋体" w:hAnsi="宋体"/>
                <w:bCs/>
                <w:szCs w:val="21"/>
              </w:rPr>
              <w:t>银行出具的资信证明。</w:t>
            </w:r>
          </w:p>
          <w:p w14:paraId="3E5DD20D">
            <w:pPr>
              <w:adjustRightInd w:val="0"/>
              <w:snapToGrid w:val="0"/>
              <w:rPr>
                <w:rFonts w:hint="eastAsia" w:ascii="宋体" w:hAnsi="宋体"/>
                <w:bCs/>
                <w:szCs w:val="21"/>
              </w:rPr>
            </w:pPr>
            <w:r>
              <w:rPr>
                <w:rFonts w:hint="eastAsia" w:ascii="宋体" w:hAnsi="宋体"/>
                <w:bCs/>
                <w:szCs w:val="21"/>
              </w:rPr>
              <w:t>有专业担保机构对供应商进行资信审查后出具投标担保函的，可以不用具备经审计的财务报告和银行资信证明文件。</w:t>
            </w:r>
          </w:p>
          <w:p w14:paraId="30501B0F">
            <w:pPr>
              <w:snapToGrid w:val="0"/>
              <w:rPr>
                <w:rFonts w:hint="eastAsia" w:ascii="宋体" w:hAnsi="宋体"/>
                <w:bCs/>
                <w:szCs w:val="21"/>
              </w:rPr>
            </w:pPr>
            <w:r>
              <w:rPr>
                <w:rFonts w:hint="eastAsia"/>
                <w:b/>
              </w:rPr>
              <w:t>备注：如果供应商</w:t>
            </w:r>
            <w:r>
              <w:rPr>
                <w:b/>
              </w:rPr>
              <w:t>同时提供了</w:t>
            </w:r>
            <w:r>
              <w:rPr>
                <w:rFonts w:hint="eastAsia"/>
                <w:b/>
              </w:rPr>
              <w:t>1）</w:t>
            </w:r>
            <w:r>
              <w:rPr>
                <w:b/>
              </w:rPr>
              <w:t>书面承诺及声明、</w:t>
            </w:r>
            <w:r>
              <w:rPr>
                <w:rFonts w:hint="eastAsia"/>
                <w:b/>
              </w:rPr>
              <w:t>2）</w:t>
            </w:r>
            <w:r>
              <w:rPr>
                <w:b/>
              </w:rPr>
              <w:t>相应证明材料</w:t>
            </w:r>
            <w:r>
              <w:rPr>
                <w:rFonts w:hint="eastAsia"/>
                <w:b/>
              </w:rPr>
              <w:t>，且二者</w:t>
            </w:r>
            <w:r>
              <w:rPr>
                <w:b/>
              </w:rPr>
              <w:t>内容不一致的，</w:t>
            </w:r>
            <w:r>
              <w:rPr>
                <w:rFonts w:hint="eastAsia"/>
                <w:b/>
              </w:rPr>
              <w:t>评审</w:t>
            </w:r>
            <w:r>
              <w:rPr>
                <w:b/>
              </w:rPr>
              <w:t>专家有权</w:t>
            </w:r>
            <w:r>
              <w:rPr>
                <w:rFonts w:hint="eastAsia"/>
                <w:b/>
              </w:rPr>
              <w:t>任选</w:t>
            </w:r>
            <w:r>
              <w:rPr>
                <w:b/>
              </w:rPr>
              <w:t>其中一种进行</w:t>
            </w:r>
            <w:r>
              <w:rPr>
                <w:rFonts w:hint="eastAsia"/>
                <w:b/>
              </w:rPr>
              <w:t>评审</w:t>
            </w:r>
            <w:r>
              <w:rPr>
                <w:b/>
              </w:rPr>
              <w:t>，</w:t>
            </w:r>
            <w:r>
              <w:rPr>
                <w:rFonts w:hint="eastAsia"/>
                <w:b/>
              </w:rPr>
              <w:t>由</w:t>
            </w:r>
            <w:r>
              <w:rPr>
                <w:b/>
              </w:rPr>
              <w:t>供应商自行承担一切后果。</w:t>
            </w:r>
          </w:p>
        </w:tc>
      </w:tr>
      <w:tr w14:paraId="45EA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634F6560">
            <w:pPr>
              <w:widowControl/>
              <w:numPr>
                <w:ilvl w:val="0"/>
                <w:numId w:val="2"/>
              </w:numPr>
              <w:adjustRightInd w:val="0"/>
              <w:snapToGrid w:val="0"/>
              <w:rPr>
                <w:rFonts w:hint="eastAsia" w:ascii="宋体" w:hAnsi="宋体" w:cs="宋体"/>
                <w:kern w:val="0"/>
                <w:szCs w:val="21"/>
              </w:rPr>
            </w:pPr>
          </w:p>
        </w:tc>
        <w:tc>
          <w:tcPr>
            <w:tcW w:w="2619" w:type="dxa"/>
            <w:vAlign w:val="center"/>
          </w:tcPr>
          <w:p w14:paraId="77F0F893">
            <w:pPr>
              <w:widowControl/>
              <w:adjustRightInd w:val="0"/>
              <w:snapToGrid w:val="0"/>
              <w:rPr>
                <w:rFonts w:hint="eastAsia" w:ascii="宋体" w:hAnsi="宋体"/>
                <w:szCs w:val="21"/>
                <w:lang w:val="hr-HR"/>
              </w:rPr>
            </w:pPr>
            <w:r>
              <w:rPr>
                <w:rFonts w:hint="eastAsia" w:ascii="宋体" w:hAnsi="宋体"/>
                <w:szCs w:val="21"/>
                <w:lang w:val="hr-HR"/>
              </w:rPr>
              <w:t>具有履行合同所必需的设备和专业技术能力</w:t>
            </w:r>
          </w:p>
        </w:tc>
        <w:tc>
          <w:tcPr>
            <w:tcW w:w="5058" w:type="dxa"/>
            <w:vAlign w:val="center"/>
          </w:tcPr>
          <w:p w14:paraId="727D2466">
            <w:pPr>
              <w:snapToGrid w:val="0"/>
              <w:rPr>
                <w:rFonts w:hint="eastAsia" w:ascii="宋体" w:hAnsi="宋体"/>
                <w:bCs/>
                <w:szCs w:val="21"/>
              </w:rPr>
            </w:pPr>
            <w:r>
              <w:rPr>
                <w:rFonts w:hint="eastAsia" w:ascii="宋体" w:hAnsi="宋体"/>
                <w:bCs/>
                <w:szCs w:val="21"/>
              </w:rPr>
              <w:t>由供应商提供书面承诺及声明</w:t>
            </w:r>
            <w:r>
              <w:t>，或提供相应证明材料。</w:t>
            </w:r>
          </w:p>
        </w:tc>
      </w:tr>
      <w:tr w14:paraId="0F54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47AA2585">
            <w:pPr>
              <w:widowControl/>
              <w:numPr>
                <w:ilvl w:val="0"/>
                <w:numId w:val="2"/>
              </w:numPr>
              <w:adjustRightInd w:val="0"/>
              <w:snapToGrid w:val="0"/>
              <w:rPr>
                <w:rFonts w:hint="eastAsia" w:ascii="宋体" w:hAnsi="宋体" w:cs="宋体"/>
                <w:kern w:val="0"/>
                <w:szCs w:val="21"/>
              </w:rPr>
            </w:pPr>
          </w:p>
        </w:tc>
        <w:tc>
          <w:tcPr>
            <w:tcW w:w="2619" w:type="dxa"/>
            <w:vAlign w:val="center"/>
          </w:tcPr>
          <w:p w14:paraId="656E485D">
            <w:pPr>
              <w:widowControl/>
              <w:adjustRightInd w:val="0"/>
              <w:snapToGrid w:val="0"/>
              <w:rPr>
                <w:rFonts w:hint="eastAsia" w:ascii="宋体" w:hAnsi="宋体"/>
                <w:szCs w:val="21"/>
                <w:lang w:val="hr-HR"/>
              </w:rPr>
            </w:pPr>
            <w:r>
              <w:rPr>
                <w:rFonts w:hint="eastAsia" w:ascii="宋体" w:hAnsi="宋体"/>
                <w:szCs w:val="21"/>
                <w:lang w:val="hr-HR"/>
              </w:rPr>
              <w:t>有依法缴纳税收和社会保障资金的良好记录</w:t>
            </w:r>
          </w:p>
        </w:tc>
        <w:tc>
          <w:tcPr>
            <w:tcW w:w="5058" w:type="dxa"/>
            <w:vAlign w:val="center"/>
          </w:tcPr>
          <w:p w14:paraId="52DB0AF3">
            <w:pPr>
              <w:adjustRightInd w:val="0"/>
              <w:snapToGrid w:val="0"/>
              <w:rPr>
                <w:rFonts w:hint="eastAsia"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14:paraId="383FED16">
            <w:pPr>
              <w:adjustRightInd w:val="0"/>
              <w:snapToGrid w:val="0"/>
              <w:ind w:firstLine="480" w:firstLineChars="200"/>
              <w:rPr>
                <w:rFonts w:hint="eastAsia" w:ascii="宋体" w:hAnsi="宋体"/>
                <w:szCs w:val="21"/>
                <w:lang w:val="hr-HR"/>
              </w:rPr>
            </w:pPr>
            <w:r>
              <w:rPr>
                <w:rFonts w:hint="eastAsia" w:ascii="宋体" w:hAnsi="宋体"/>
                <w:szCs w:val="21"/>
                <w:lang w:val="hr-HR"/>
              </w:rPr>
              <w:t>供应商依法缴纳税收：本项目公告发布时间前</w:t>
            </w:r>
            <w:r>
              <w:rPr>
                <w:rFonts w:hint="eastAsia" w:ascii="宋体" w:hAnsi="宋体"/>
                <w:szCs w:val="21"/>
              </w:rPr>
              <w:t>12个月内</w:t>
            </w:r>
            <w:r>
              <w:rPr>
                <w:rFonts w:hint="eastAsia" w:ascii="宋体" w:hAnsi="宋体"/>
                <w:szCs w:val="21"/>
                <w:lang w:val="hr-HR"/>
              </w:rPr>
              <w:t>（至少有1个月）缴纳税收的凭据（完税证、缴款书、印花税票、银行代扣（代缴）转账凭证等均可）；</w:t>
            </w:r>
          </w:p>
          <w:p w14:paraId="0777328C">
            <w:pPr>
              <w:adjustRightInd w:val="0"/>
              <w:snapToGrid w:val="0"/>
              <w:ind w:firstLine="480" w:firstLineChars="200"/>
              <w:rPr>
                <w:rFonts w:hint="eastAsia" w:ascii="宋体" w:hAnsi="宋体"/>
                <w:szCs w:val="21"/>
                <w:lang w:val="hr-HR"/>
              </w:rPr>
            </w:pPr>
            <w:r>
              <w:rPr>
                <w:rFonts w:hint="eastAsia" w:ascii="宋体" w:hAnsi="宋体"/>
                <w:szCs w:val="21"/>
                <w:lang w:val="hr-HR"/>
              </w:rPr>
              <w:t>供应商依法缴纳社会保障资金：本项目公告发布时间前</w:t>
            </w:r>
            <w:r>
              <w:rPr>
                <w:rFonts w:hint="eastAsia" w:ascii="宋体" w:hAnsi="宋体"/>
                <w:szCs w:val="21"/>
              </w:rPr>
              <w:t>12个月内</w:t>
            </w:r>
            <w:r>
              <w:rPr>
                <w:rFonts w:hint="eastAsia" w:ascii="宋体" w:hAnsi="宋体"/>
                <w:szCs w:val="21"/>
                <w:lang w:val="hr-HR"/>
              </w:rPr>
              <w:t>（至少有1个月）缴纳社会保险的凭据（专用收据或社会保险交纳清单）；</w:t>
            </w:r>
          </w:p>
          <w:p w14:paraId="02DAD844">
            <w:pPr>
              <w:adjustRightInd w:val="0"/>
              <w:snapToGrid w:val="0"/>
              <w:ind w:firstLine="480" w:firstLineChars="200"/>
              <w:rPr>
                <w:rFonts w:hint="eastAsia" w:ascii="宋体" w:hAnsi="宋体"/>
                <w:szCs w:val="21"/>
                <w:lang w:val="hr-HR"/>
              </w:rPr>
            </w:pPr>
            <w:r>
              <w:rPr>
                <w:rFonts w:hint="eastAsia" w:ascii="宋体" w:hAnsi="宋体"/>
                <w:szCs w:val="21"/>
                <w:lang w:val="hr-HR"/>
              </w:rPr>
              <w:t>供应商为其他组织或自然人的，也应满足</w:t>
            </w:r>
            <w:r>
              <w:rPr>
                <w:rFonts w:ascii="宋体" w:hAnsi="宋体"/>
                <w:szCs w:val="21"/>
                <w:lang w:val="hr-HR"/>
              </w:rPr>
              <w:t>以上</w:t>
            </w:r>
            <w:r>
              <w:rPr>
                <w:rFonts w:hint="eastAsia" w:ascii="宋体" w:hAnsi="宋体"/>
                <w:szCs w:val="21"/>
                <w:lang w:val="hr-HR"/>
              </w:rPr>
              <w:t>要求；</w:t>
            </w:r>
          </w:p>
          <w:p w14:paraId="20A74D0C">
            <w:pPr>
              <w:adjustRightInd w:val="0"/>
              <w:snapToGrid w:val="0"/>
              <w:ind w:firstLine="480" w:firstLineChars="200"/>
              <w:rPr>
                <w:rFonts w:hint="eastAsia" w:ascii="宋体" w:hAnsi="宋体"/>
                <w:szCs w:val="21"/>
                <w:lang w:val="hr-HR"/>
              </w:rPr>
            </w:pPr>
            <w:r>
              <w:rPr>
                <w:rFonts w:hint="eastAsia" w:ascii="宋体" w:hAnsi="宋体"/>
                <w:szCs w:val="21"/>
                <w:lang w:val="hr-HR"/>
              </w:rPr>
              <w:t>递交投标文件截止时间的当月成立但因税务机关原因导致其尚未依法缴纳税收的供应商，提供将依法缴纳税收承诺书原件（格式自拟），该承诺书视同税收缴纳凭据。</w:t>
            </w:r>
          </w:p>
          <w:p w14:paraId="4D437C82">
            <w:pPr>
              <w:adjustRightInd w:val="0"/>
              <w:snapToGrid w:val="0"/>
              <w:ind w:firstLine="480" w:firstLineChars="200"/>
              <w:rPr>
                <w:rFonts w:hint="eastAsia" w:ascii="宋体" w:hAnsi="宋体"/>
                <w:szCs w:val="21"/>
                <w:lang w:val="hr-HR"/>
              </w:rPr>
            </w:pPr>
            <w:r>
              <w:rPr>
                <w:rFonts w:hint="eastAsia" w:ascii="宋体" w:hAnsi="宋体"/>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14:paraId="310C6C15">
            <w:pPr>
              <w:adjustRightInd w:val="0"/>
              <w:snapToGrid w:val="0"/>
              <w:ind w:firstLine="480" w:firstLineChars="200"/>
              <w:rPr>
                <w:rFonts w:hint="eastAsia" w:ascii="宋体" w:hAnsi="宋体"/>
                <w:szCs w:val="21"/>
                <w:lang w:val="hr-HR"/>
              </w:rPr>
            </w:pPr>
            <w:r>
              <w:rPr>
                <w:rFonts w:hint="eastAsia" w:ascii="宋体" w:hAnsi="宋体"/>
                <w:szCs w:val="21"/>
                <w:lang w:val="hr-HR"/>
              </w:rPr>
              <w:t>依法免税或不需要缴纳社会保障资金的供应商，具有相应文件证明其依法免税或不需要交纳社会保障资金。</w:t>
            </w:r>
          </w:p>
          <w:p w14:paraId="449B27D6">
            <w:pPr>
              <w:snapToGrid w:val="0"/>
              <w:spacing w:line="300" w:lineRule="auto"/>
              <w:ind w:firstLine="482" w:firstLineChars="200"/>
              <w:rPr>
                <w:rFonts w:hint="eastAsia" w:ascii="宋体" w:hAnsi="宋体"/>
                <w:bCs/>
                <w:szCs w:val="21"/>
              </w:rPr>
            </w:pPr>
            <w:r>
              <w:rPr>
                <w:rFonts w:hint="eastAsia" w:ascii="宋体" w:hAnsi="宋体"/>
                <w:b/>
                <w:szCs w:val="21"/>
                <w:lang w:val="hr-HR"/>
              </w:rPr>
              <w:t>备注：如果供应商</w:t>
            </w:r>
            <w:r>
              <w:rPr>
                <w:rFonts w:ascii="宋体" w:hAnsi="宋体"/>
                <w:b/>
                <w:szCs w:val="21"/>
                <w:lang w:val="hr-HR"/>
              </w:rPr>
              <w:t>同时提供了</w:t>
            </w:r>
            <w:r>
              <w:rPr>
                <w:rFonts w:hint="eastAsia" w:ascii="宋体" w:hAnsi="宋体"/>
                <w:b/>
                <w:szCs w:val="21"/>
                <w:lang w:val="hr-HR"/>
              </w:rPr>
              <w:t>1）</w:t>
            </w:r>
            <w:r>
              <w:rPr>
                <w:rFonts w:ascii="宋体" w:hAnsi="宋体"/>
                <w:b/>
                <w:szCs w:val="21"/>
                <w:lang w:val="hr-HR"/>
              </w:rPr>
              <w:t>书面承诺及声明、</w:t>
            </w:r>
            <w:r>
              <w:rPr>
                <w:rFonts w:hint="eastAsia" w:ascii="宋体" w:hAnsi="宋体"/>
                <w:b/>
                <w:szCs w:val="21"/>
                <w:lang w:val="hr-HR"/>
              </w:rPr>
              <w:t>2）</w:t>
            </w:r>
            <w:r>
              <w:rPr>
                <w:rFonts w:ascii="宋体" w:hAnsi="宋体"/>
                <w:b/>
                <w:szCs w:val="21"/>
                <w:lang w:val="hr-HR"/>
              </w:rPr>
              <w:t>相应证明材料</w:t>
            </w:r>
            <w:r>
              <w:rPr>
                <w:rFonts w:hint="eastAsia" w:ascii="宋体" w:hAnsi="宋体"/>
                <w:b/>
                <w:szCs w:val="21"/>
                <w:lang w:val="hr-HR"/>
              </w:rPr>
              <w:t>，且二者</w:t>
            </w:r>
            <w:r>
              <w:rPr>
                <w:rFonts w:ascii="宋体" w:hAnsi="宋体"/>
                <w:b/>
                <w:szCs w:val="21"/>
                <w:lang w:val="hr-HR"/>
              </w:rPr>
              <w:t>内容不一致的，</w:t>
            </w:r>
            <w:r>
              <w:rPr>
                <w:rFonts w:hint="eastAsia" w:ascii="宋体" w:hAnsi="宋体"/>
                <w:b/>
                <w:szCs w:val="21"/>
                <w:lang w:val="hr-HR"/>
              </w:rPr>
              <w:t>评审</w:t>
            </w:r>
            <w:r>
              <w:rPr>
                <w:rFonts w:ascii="宋体" w:hAnsi="宋体"/>
                <w:b/>
                <w:szCs w:val="21"/>
                <w:lang w:val="hr-HR"/>
              </w:rPr>
              <w:t>专家有权</w:t>
            </w:r>
            <w:r>
              <w:rPr>
                <w:rFonts w:hint="eastAsia" w:ascii="宋体" w:hAnsi="宋体"/>
                <w:b/>
                <w:szCs w:val="21"/>
                <w:lang w:val="hr-HR"/>
              </w:rPr>
              <w:t>任选</w:t>
            </w:r>
            <w:r>
              <w:rPr>
                <w:rFonts w:ascii="宋体" w:hAnsi="宋体"/>
                <w:b/>
                <w:szCs w:val="21"/>
                <w:lang w:val="hr-HR"/>
              </w:rPr>
              <w:t>其中一种进行</w:t>
            </w:r>
            <w:r>
              <w:rPr>
                <w:rFonts w:hint="eastAsia" w:ascii="宋体" w:hAnsi="宋体"/>
                <w:b/>
                <w:szCs w:val="21"/>
                <w:lang w:val="hr-HR"/>
              </w:rPr>
              <w:t>评审</w:t>
            </w:r>
            <w:r>
              <w:rPr>
                <w:rFonts w:ascii="宋体" w:hAnsi="宋体"/>
                <w:b/>
                <w:szCs w:val="21"/>
                <w:lang w:val="hr-HR"/>
              </w:rPr>
              <w:t>，</w:t>
            </w:r>
            <w:r>
              <w:rPr>
                <w:rFonts w:hint="eastAsia" w:ascii="宋体" w:hAnsi="宋体"/>
                <w:b/>
                <w:szCs w:val="21"/>
                <w:lang w:val="hr-HR"/>
              </w:rPr>
              <w:t>由</w:t>
            </w:r>
            <w:r>
              <w:rPr>
                <w:rFonts w:ascii="宋体" w:hAnsi="宋体"/>
                <w:b/>
                <w:szCs w:val="21"/>
                <w:lang w:val="hr-HR"/>
              </w:rPr>
              <w:t>供应商自行承担一切后果。</w:t>
            </w:r>
          </w:p>
        </w:tc>
      </w:tr>
      <w:tr w14:paraId="2BA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291576BE">
            <w:pPr>
              <w:widowControl/>
              <w:numPr>
                <w:ilvl w:val="0"/>
                <w:numId w:val="2"/>
              </w:numPr>
              <w:adjustRightInd w:val="0"/>
              <w:snapToGrid w:val="0"/>
              <w:rPr>
                <w:rFonts w:hint="eastAsia" w:ascii="宋体" w:hAnsi="宋体" w:cs="宋体"/>
                <w:kern w:val="0"/>
                <w:szCs w:val="21"/>
              </w:rPr>
            </w:pPr>
          </w:p>
        </w:tc>
        <w:tc>
          <w:tcPr>
            <w:tcW w:w="2619" w:type="dxa"/>
            <w:vAlign w:val="center"/>
          </w:tcPr>
          <w:p w14:paraId="37790FD2">
            <w:pPr>
              <w:widowControl/>
              <w:adjustRightInd w:val="0"/>
              <w:snapToGrid w:val="0"/>
              <w:rPr>
                <w:rFonts w:hint="eastAsia" w:ascii="宋体" w:hAnsi="宋体"/>
                <w:szCs w:val="21"/>
                <w:lang w:val="hr-HR"/>
              </w:rPr>
            </w:pPr>
            <w:r>
              <w:rPr>
                <w:rFonts w:hint="eastAsia" w:ascii="宋体" w:hAnsi="宋体"/>
                <w:szCs w:val="21"/>
                <w:lang w:val="hr-HR"/>
              </w:rPr>
              <w:t>参加政府采购活动前三年内，在经营活动中没有重大违法记录</w:t>
            </w:r>
          </w:p>
        </w:tc>
        <w:tc>
          <w:tcPr>
            <w:tcW w:w="5058" w:type="dxa"/>
            <w:vAlign w:val="center"/>
          </w:tcPr>
          <w:p w14:paraId="3A60B8FE">
            <w:pPr>
              <w:widowControl/>
              <w:adjustRightInd w:val="0"/>
              <w:snapToGrid w:val="0"/>
              <w:rPr>
                <w:rFonts w:hint="eastAsia" w:ascii="宋体" w:hAnsi="宋体"/>
                <w:szCs w:val="21"/>
                <w:lang w:val="hr-HR"/>
              </w:rPr>
            </w:pPr>
            <w:r>
              <w:rPr>
                <w:rFonts w:hint="eastAsia" w:ascii="宋体" w:hAnsi="宋体"/>
                <w:bCs/>
                <w:szCs w:val="21"/>
              </w:rPr>
              <w:t>由供应商提供书面承诺及声明</w:t>
            </w:r>
            <w:r>
              <w:t>，或提供相应证明材料。</w:t>
            </w:r>
          </w:p>
        </w:tc>
      </w:tr>
      <w:tr w14:paraId="066E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0D68AE80">
            <w:pPr>
              <w:widowControl/>
              <w:numPr>
                <w:ilvl w:val="0"/>
                <w:numId w:val="2"/>
              </w:numPr>
              <w:adjustRightInd w:val="0"/>
              <w:snapToGrid w:val="0"/>
              <w:rPr>
                <w:rFonts w:hint="eastAsia" w:ascii="宋体" w:hAnsi="宋体" w:cs="宋体"/>
                <w:kern w:val="0"/>
                <w:szCs w:val="21"/>
              </w:rPr>
            </w:pPr>
          </w:p>
        </w:tc>
        <w:tc>
          <w:tcPr>
            <w:tcW w:w="2619" w:type="dxa"/>
            <w:vAlign w:val="center"/>
          </w:tcPr>
          <w:p w14:paraId="03FB1C67">
            <w:pPr>
              <w:widowControl/>
              <w:adjustRightInd w:val="0"/>
              <w:snapToGrid w:val="0"/>
              <w:rPr>
                <w:rFonts w:hint="eastAsia" w:ascii="宋体" w:hAnsi="宋体"/>
                <w:szCs w:val="21"/>
                <w:lang w:val="hr-HR"/>
              </w:rPr>
            </w:pPr>
            <w:r>
              <w:rPr>
                <w:rFonts w:hint="eastAsia" w:ascii="宋体" w:hAnsi="宋体"/>
                <w:szCs w:val="21"/>
                <w:lang w:val="hr-HR"/>
              </w:rPr>
              <w:t>法律、行政法规规定的其他条件</w:t>
            </w:r>
          </w:p>
        </w:tc>
        <w:tc>
          <w:tcPr>
            <w:tcW w:w="5058" w:type="dxa"/>
            <w:vAlign w:val="center"/>
          </w:tcPr>
          <w:p w14:paraId="537D3BDC">
            <w:pPr>
              <w:widowControl/>
              <w:adjustRightInd w:val="0"/>
              <w:snapToGrid w:val="0"/>
              <w:rPr>
                <w:rFonts w:hint="eastAsia" w:ascii="宋体" w:hAnsi="宋体"/>
                <w:szCs w:val="21"/>
                <w:lang w:val="hr-HR"/>
              </w:rPr>
            </w:pPr>
            <w:r>
              <w:rPr>
                <w:rFonts w:hint="eastAsia" w:ascii="宋体" w:hAnsi="宋体"/>
                <w:bCs/>
                <w:szCs w:val="21"/>
              </w:rPr>
              <w:t>由供应商提供书面承诺及声明</w:t>
            </w:r>
            <w:r>
              <w:t>，或提供相应证明材料。</w:t>
            </w:r>
          </w:p>
        </w:tc>
      </w:tr>
      <w:tr w14:paraId="1D7D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52747F72">
            <w:pPr>
              <w:widowControl/>
              <w:numPr>
                <w:ilvl w:val="0"/>
                <w:numId w:val="2"/>
              </w:numPr>
              <w:adjustRightInd w:val="0"/>
              <w:snapToGrid w:val="0"/>
              <w:rPr>
                <w:rFonts w:hint="eastAsia" w:ascii="宋体" w:hAnsi="宋体" w:cs="宋体"/>
                <w:kern w:val="0"/>
                <w:szCs w:val="21"/>
              </w:rPr>
            </w:pPr>
          </w:p>
        </w:tc>
        <w:tc>
          <w:tcPr>
            <w:tcW w:w="2619" w:type="dxa"/>
            <w:vAlign w:val="center"/>
          </w:tcPr>
          <w:p w14:paraId="5A4A1A92">
            <w:pPr>
              <w:widowControl/>
              <w:adjustRightInd w:val="0"/>
              <w:snapToGrid w:val="0"/>
              <w:rPr>
                <w:rFonts w:hint="eastAsia" w:ascii="宋体" w:hAnsi="宋体"/>
                <w:szCs w:val="21"/>
                <w:lang w:val="hr-HR"/>
              </w:rPr>
            </w:pPr>
            <w:r>
              <w:rPr>
                <w:rFonts w:hint="eastAsia" w:ascii="宋体" w:hAnsi="宋体" w:cs="宋体"/>
                <w:szCs w:val="21"/>
              </w:rPr>
              <w:t>单位负责人为同一人或者存在直接控股、管理关系的不同的供应商，不得参加本项目同一合同项下的采购活动</w:t>
            </w:r>
          </w:p>
        </w:tc>
        <w:tc>
          <w:tcPr>
            <w:tcW w:w="5058" w:type="dxa"/>
            <w:vAlign w:val="center"/>
          </w:tcPr>
          <w:p w14:paraId="67EA2AEE">
            <w:pPr>
              <w:widowControl/>
              <w:adjustRightInd w:val="0"/>
              <w:snapToGrid w:val="0"/>
              <w:rPr>
                <w:rFonts w:hint="eastAsia" w:ascii="宋体" w:hAnsi="宋体"/>
                <w:szCs w:val="21"/>
                <w:lang w:val="hr-HR"/>
              </w:rPr>
            </w:pPr>
            <w:r>
              <w:rPr>
                <w:rFonts w:hint="eastAsia" w:ascii="宋体" w:hAnsi="宋体"/>
                <w:szCs w:val="21"/>
                <w:lang w:val="hr-HR"/>
              </w:rPr>
              <w:t>由供应商在《响应函》中声明</w:t>
            </w:r>
          </w:p>
        </w:tc>
      </w:tr>
      <w:tr w14:paraId="51AD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7D8C2560">
            <w:pPr>
              <w:widowControl/>
              <w:numPr>
                <w:ilvl w:val="0"/>
                <w:numId w:val="2"/>
              </w:numPr>
              <w:adjustRightInd w:val="0"/>
              <w:snapToGrid w:val="0"/>
              <w:rPr>
                <w:rFonts w:hint="eastAsia" w:ascii="宋体" w:hAnsi="宋体" w:cs="宋体"/>
                <w:kern w:val="0"/>
                <w:szCs w:val="21"/>
              </w:rPr>
            </w:pPr>
          </w:p>
        </w:tc>
        <w:tc>
          <w:tcPr>
            <w:tcW w:w="2619" w:type="dxa"/>
            <w:vAlign w:val="center"/>
          </w:tcPr>
          <w:p w14:paraId="0482BEBA">
            <w:pPr>
              <w:widowControl/>
              <w:adjustRightInd w:val="0"/>
              <w:snapToGrid w:val="0"/>
              <w:rPr>
                <w:rFonts w:hint="eastAsia" w:ascii="宋体" w:hAnsi="宋体" w:cs="宋体"/>
                <w:szCs w:val="21"/>
              </w:rPr>
            </w:pPr>
            <w:r>
              <w:rPr>
                <w:rFonts w:hint="eastAsia" w:ascii="宋体" w:hAnsi="宋体" w:cs="宋体"/>
                <w:szCs w:val="21"/>
              </w:rPr>
              <w:t>为本采购项目提供整体设计、规范编制或者项目管理、监理、检测等服务的，不得再参加本项目的其他招标采购活动。</w:t>
            </w:r>
          </w:p>
        </w:tc>
        <w:tc>
          <w:tcPr>
            <w:tcW w:w="5058" w:type="dxa"/>
            <w:vAlign w:val="center"/>
          </w:tcPr>
          <w:p w14:paraId="26DB99F2">
            <w:pPr>
              <w:widowControl/>
              <w:adjustRightInd w:val="0"/>
              <w:snapToGrid w:val="0"/>
              <w:rPr>
                <w:rFonts w:hint="eastAsia" w:ascii="宋体" w:hAnsi="宋体"/>
                <w:szCs w:val="21"/>
                <w:lang w:val="hr-HR"/>
              </w:rPr>
            </w:pPr>
            <w:r>
              <w:rPr>
                <w:rFonts w:hint="eastAsia" w:ascii="宋体" w:hAnsi="宋体"/>
                <w:szCs w:val="21"/>
                <w:lang w:val="hr-HR"/>
              </w:rPr>
              <w:t>由供应商在《响应函》中声明</w:t>
            </w:r>
          </w:p>
        </w:tc>
      </w:tr>
      <w:tr w14:paraId="1200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0F7E89FD">
            <w:pPr>
              <w:widowControl/>
              <w:numPr>
                <w:ilvl w:val="0"/>
                <w:numId w:val="2"/>
              </w:numPr>
              <w:adjustRightInd w:val="0"/>
              <w:snapToGrid w:val="0"/>
              <w:rPr>
                <w:rFonts w:hint="eastAsia" w:ascii="宋体" w:hAnsi="宋体" w:cs="宋体"/>
                <w:kern w:val="0"/>
                <w:szCs w:val="21"/>
              </w:rPr>
            </w:pPr>
          </w:p>
        </w:tc>
        <w:tc>
          <w:tcPr>
            <w:tcW w:w="2619" w:type="dxa"/>
            <w:vAlign w:val="center"/>
          </w:tcPr>
          <w:p w14:paraId="04805B46">
            <w:pPr>
              <w:widowControl/>
              <w:adjustRightInd w:val="0"/>
              <w:snapToGrid w:val="0"/>
              <w:rPr>
                <w:rFonts w:hint="eastAsia" w:ascii="宋体" w:hAnsi="宋体" w:cs="宋体"/>
                <w:szCs w:val="21"/>
              </w:rPr>
            </w:pPr>
            <w:r>
              <w:rPr>
                <w:rFonts w:hint="eastAsia" w:ascii="宋体" w:hAnsi="宋体" w:cs="宋体"/>
                <w:szCs w:val="21"/>
              </w:rPr>
              <w:t>未被列入失信被执行人、重大税收违法案件当事人名单，未被列入政府采购严重违法失信行为记录名单。</w:t>
            </w:r>
          </w:p>
        </w:tc>
        <w:tc>
          <w:tcPr>
            <w:tcW w:w="5058" w:type="dxa"/>
            <w:vAlign w:val="center"/>
          </w:tcPr>
          <w:p w14:paraId="4B3A2DEC">
            <w:pPr>
              <w:widowControl/>
              <w:adjustRightInd w:val="0"/>
              <w:snapToGrid w:val="0"/>
              <w:rPr>
                <w:lang w:val="hr-HR"/>
              </w:rPr>
            </w:pPr>
            <w:r>
              <w:rPr>
                <w:rFonts w:ascii="宋体" w:hAnsi="宋体"/>
                <w:szCs w:val="21"/>
                <w:lang w:val="hr-HR"/>
              </w:rPr>
              <w:t>以采购人和采购代理机构在</w:t>
            </w:r>
            <w:r>
              <w:rPr>
                <w:rFonts w:hint="eastAsia" w:ascii="宋体" w:hAnsi="宋体"/>
                <w:szCs w:val="21"/>
                <w:lang w:val="hr-HR"/>
              </w:rPr>
              <w:t>递交响应文件</w:t>
            </w:r>
            <w:r>
              <w:rPr>
                <w:rFonts w:ascii="宋体" w:hAnsi="宋体"/>
                <w:szCs w:val="21"/>
                <w:lang w:val="hr-HR"/>
              </w:rPr>
              <w:t>截止日在“信用中国”网站（www.creditchina.gov.cn）及中国政府采购网(www.ccgp.gov.cn)查询</w:t>
            </w:r>
            <w:r>
              <w:rPr>
                <w:rFonts w:hint="eastAsia" w:ascii="宋体" w:hAnsi="宋体"/>
                <w:szCs w:val="21"/>
                <w:lang w:val="hr-HR"/>
              </w:rPr>
              <w:t>的</w:t>
            </w:r>
            <w:r>
              <w:rPr>
                <w:rFonts w:ascii="宋体" w:hAnsi="宋体"/>
                <w:szCs w:val="21"/>
                <w:lang w:val="hr-HR"/>
              </w:rPr>
              <w:t>供应商</w:t>
            </w:r>
            <w:r>
              <w:rPr>
                <w:rFonts w:hint="eastAsia" w:ascii="宋体" w:hAnsi="宋体"/>
                <w:szCs w:val="21"/>
                <w:lang w:val="hr-HR"/>
              </w:rPr>
              <w:t>参加政府采购活动前三年内的</w:t>
            </w:r>
            <w:r>
              <w:rPr>
                <w:rFonts w:ascii="宋体" w:hAnsi="宋体"/>
                <w:szCs w:val="21"/>
                <w:lang w:val="hr-HR"/>
              </w:rPr>
              <w:t>结果为准（采购人和采购代理机构对信用信息查询记录和证据截图或下载存档）</w:t>
            </w:r>
            <w:r>
              <w:rPr>
                <w:rFonts w:hint="eastAsia" w:ascii="宋体" w:hAnsi="宋体"/>
                <w:szCs w:val="21"/>
                <w:lang w:val="hr-HR"/>
              </w:rPr>
              <w:t>。</w:t>
            </w:r>
          </w:p>
        </w:tc>
      </w:tr>
      <w:tr w14:paraId="4108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3BD3BC46">
            <w:pPr>
              <w:widowControl/>
              <w:numPr>
                <w:ilvl w:val="0"/>
                <w:numId w:val="2"/>
              </w:numPr>
              <w:adjustRightInd w:val="0"/>
              <w:snapToGrid w:val="0"/>
              <w:rPr>
                <w:rFonts w:hint="eastAsia" w:ascii="宋体" w:hAnsi="宋体" w:cs="宋体"/>
                <w:kern w:val="0"/>
                <w:szCs w:val="21"/>
              </w:rPr>
            </w:pPr>
          </w:p>
        </w:tc>
        <w:tc>
          <w:tcPr>
            <w:tcW w:w="2619" w:type="dxa"/>
          </w:tcPr>
          <w:p w14:paraId="44EA8A78">
            <w:pPr>
              <w:widowControl/>
              <w:adjustRightInd w:val="0"/>
              <w:snapToGrid w:val="0"/>
              <w:rPr>
                <w:rFonts w:hint="eastAsia" w:ascii="宋体" w:hAnsi="宋体" w:cs="宋体"/>
                <w:szCs w:val="21"/>
              </w:rPr>
            </w:pPr>
            <w:r>
              <w:rPr>
                <w:rFonts w:hint="eastAsia" w:ascii="宋体" w:hAnsi="宋体" w:cs="宋体"/>
                <w:szCs w:val="21"/>
              </w:rPr>
              <w:t>落实政府采购政策需满足的资格要求:</w:t>
            </w:r>
            <w:r>
              <w:rPr>
                <w:rFonts w:hint="eastAsia" w:ascii="宋体" w:hAnsi="宋体" w:cs="仿宋_GB2312"/>
              </w:rPr>
              <w:t>专门面向中小企业采购（监狱企业、残疾人福利性单位、联合体各方均为中小企业的联合体、符合中小企业划分标准的个体工商户视同中小企业），供应商应提供《中小企业声明函》，否则将视为无效响应投标文件。本文件所称“中小企业”详见《政府采购促进中小企业发展管理办法》第二条）。企业划分标准所属行业为“软件和信息技术服务业”。</w:t>
            </w:r>
          </w:p>
        </w:tc>
        <w:tc>
          <w:tcPr>
            <w:tcW w:w="5058" w:type="dxa"/>
            <w:vAlign w:val="center"/>
          </w:tcPr>
          <w:p w14:paraId="74CEEA8B">
            <w:pPr>
              <w:jc w:val="left"/>
              <w:rPr>
                <w:rFonts w:hint="eastAsia" w:ascii="宋体" w:hAnsi="宋体" w:cs="宋体"/>
                <w:szCs w:val="21"/>
              </w:rPr>
            </w:pPr>
            <w:r>
              <w:rPr>
                <w:rFonts w:hint="eastAsia" w:ascii="宋体" w:hAnsi="宋体" w:cs="仿宋_GB2312"/>
              </w:rPr>
              <w:t>专门面向中小企业采购（监狱企业、残疾人福利性单位、联合体各方均为中小企业的联合体、符合中小企业划分标准的个体工商户视同中小企业），供应商应提供《中小企业声明函》，否则将视为无效响应投标文件。本文件所称“中小企业”详见《政府采购促进中小企业发展管理办法》第二条）。企业划分标准所属行业为“软件和信息技术服务业”。</w:t>
            </w:r>
          </w:p>
        </w:tc>
      </w:tr>
      <w:tr w14:paraId="3D02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0883A0FC">
            <w:pPr>
              <w:widowControl/>
              <w:numPr>
                <w:ilvl w:val="0"/>
                <w:numId w:val="2"/>
              </w:numPr>
              <w:adjustRightInd w:val="0"/>
              <w:snapToGrid w:val="0"/>
              <w:rPr>
                <w:rFonts w:hint="eastAsia" w:ascii="宋体" w:hAnsi="宋体" w:cs="宋体"/>
                <w:kern w:val="0"/>
                <w:szCs w:val="21"/>
              </w:rPr>
            </w:pPr>
          </w:p>
        </w:tc>
        <w:tc>
          <w:tcPr>
            <w:tcW w:w="2619" w:type="dxa"/>
            <w:vAlign w:val="center"/>
          </w:tcPr>
          <w:p w14:paraId="3CC3A5A2">
            <w:pPr>
              <w:rPr>
                <w:rFonts w:hint="eastAsia" w:ascii="宋体" w:hAnsi="宋体" w:cs="仿宋_GB2312"/>
              </w:rPr>
            </w:pPr>
            <w:r>
              <w:rPr>
                <w:rFonts w:hint="eastAsia" w:ascii="宋体" w:hAnsi="宋体"/>
                <w:szCs w:val="21"/>
                <w:lang w:val="hr-HR"/>
              </w:rPr>
              <w:t>本项目的特定资格要求:</w:t>
            </w:r>
            <w:r>
              <w:rPr>
                <w:rFonts w:hint="eastAsia" w:ascii="宋体" w:hAnsi="宋体" w:cs="仿宋_GB2312"/>
              </w:rPr>
              <w:t>供应商需具备《辐射安全许可证》（种类和范围包含：使用II类射线装置）。</w:t>
            </w:r>
          </w:p>
        </w:tc>
        <w:tc>
          <w:tcPr>
            <w:tcW w:w="5058" w:type="dxa"/>
            <w:vAlign w:val="center"/>
          </w:tcPr>
          <w:p w14:paraId="38B619A2">
            <w:r>
              <w:rPr>
                <w:rFonts w:hint="eastAsia" w:ascii="宋体" w:hAnsi="宋体" w:cs="仿宋_GB2312"/>
              </w:rPr>
              <w:t>供应商需具备《辐射安全许可证》（种类和范围包含：使用II类射线装置）。</w:t>
            </w:r>
          </w:p>
        </w:tc>
      </w:tr>
    </w:tbl>
    <w:p w14:paraId="190EF642">
      <w:pPr>
        <w:spacing w:before="120" w:beforeLines="50"/>
        <w:rPr>
          <w:rFonts w:hint="eastAsia" w:ascii="宋体" w:hAnsi="宋体" w:cs="仿宋_GB2312"/>
          <w:kern w:val="0"/>
        </w:rPr>
      </w:pPr>
    </w:p>
    <w:p w14:paraId="6E0A118C">
      <w:pPr>
        <w:spacing w:before="120" w:beforeLines="50"/>
        <w:rPr>
          <w:rFonts w:hint="eastAsia" w:ascii="宋体" w:hAnsi="宋体" w:cs="仿宋_GB2312"/>
          <w:kern w:val="0"/>
        </w:rPr>
      </w:pPr>
      <w:r>
        <w:rPr>
          <w:rFonts w:hint="eastAsia" w:ascii="宋体" w:hAnsi="宋体" w:cs="仿宋_GB2312"/>
          <w:kern w:val="0"/>
        </w:rPr>
        <w:t>备注：</w:t>
      </w:r>
    </w:p>
    <w:p w14:paraId="13502451">
      <w:pPr>
        <w:ind w:firstLine="480" w:firstLineChars="200"/>
        <w:rPr>
          <w:rFonts w:hint="eastAsia" w:ascii="宋体" w:hAnsi="宋体" w:cs="仿宋_GB2312"/>
        </w:rPr>
      </w:pPr>
      <w:r>
        <w:rPr>
          <w:rFonts w:hint="eastAsia" w:ascii="宋体" w:hAnsi="宋体" w:cs="仿宋_GB2312"/>
        </w:rPr>
        <w:t>1.所有证书、证明文件包括按要求提供的官网截图必须是真实、有效、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14:paraId="048E0608">
      <w:pPr>
        <w:ind w:firstLine="480" w:firstLineChars="200"/>
        <w:rPr>
          <w:rFonts w:hint="eastAsia" w:ascii="宋体" w:hAnsi="宋体" w:cs="仿宋_GB2312"/>
        </w:rPr>
      </w:pPr>
      <w:r>
        <w:rPr>
          <w:rFonts w:hint="eastAsia" w:ascii="宋体" w:hAnsi="宋体" w:cs="仿宋_GB2312"/>
        </w:rPr>
        <w:t>证明材料仅限于供应商单位本身，参股或控股单位及独立法人子公司的材料不能作为证明材料，但供应商单位兼并的企业的材料可作为证明材料。</w:t>
      </w:r>
    </w:p>
    <w:p w14:paraId="578A02C6">
      <w:pPr>
        <w:snapToGrid w:val="0"/>
        <w:ind w:firstLine="480" w:firstLineChars="200"/>
        <w:rPr>
          <w:rFonts w:hint="eastAsia" w:ascii="宋体" w:hAnsi="宋体" w:cs="仿宋_GB2312"/>
        </w:rPr>
      </w:pPr>
      <w:r>
        <w:rPr>
          <w:rFonts w:hint="eastAsia" w:ascii="宋体" w:hAnsi="宋体" w:cs="仿宋_GB2312"/>
        </w:rPr>
        <w:t>2.对于响应文件中有任意一条不满足上表要求的将导致其投标无效，不进入下一项评审</w:t>
      </w:r>
      <w:r>
        <w:rPr>
          <w:rFonts w:hint="eastAsia" w:ascii="宋体" w:hAnsi="宋体" w:cs="仿宋_GB2312"/>
          <w:kern w:val="0"/>
        </w:rPr>
        <w:t>。</w:t>
      </w:r>
      <w:r>
        <w:rPr>
          <w:rFonts w:hint="eastAsia" w:ascii="宋体" w:hAnsi="宋体" w:cs="仿宋_GB2312"/>
        </w:rPr>
        <w:br w:type="page"/>
      </w:r>
    </w:p>
    <w:p w14:paraId="649943AA">
      <w:pPr>
        <w:keepNext/>
        <w:keepLines/>
        <w:snapToGrid w:val="0"/>
        <w:ind w:firstLine="482" w:firstLineChars="200"/>
        <w:jc w:val="left"/>
        <w:outlineLvl w:val="1"/>
        <w:rPr>
          <w:rFonts w:hint="eastAsia" w:ascii="宋体" w:hAnsi="宋体" w:cs="仿宋_GB2312"/>
          <w:b/>
        </w:rPr>
      </w:pPr>
      <w:bookmarkStart w:id="442" w:name="_Toc48846166"/>
      <w:bookmarkStart w:id="443" w:name="_Toc31451"/>
      <w:bookmarkStart w:id="444" w:name="_Toc48688849"/>
      <w:bookmarkStart w:id="445" w:name="_Toc52962784"/>
      <w:bookmarkStart w:id="446" w:name="_Toc51674268"/>
      <w:bookmarkStart w:id="447" w:name="_Toc52960610"/>
      <w:bookmarkStart w:id="448" w:name="_Toc46772287"/>
      <w:r>
        <w:rPr>
          <w:rFonts w:hint="eastAsia" w:ascii="宋体" w:hAnsi="宋体" w:cs="仿宋_GB2312"/>
          <w:b/>
        </w:rPr>
        <w:t>（二）符合性检查表</w:t>
      </w:r>
      <w:bookmarkEnd w:id="442"/>
      <w:bookmarkEnd w:id="443"/>
      <w:bookmarkEnd w:id="444"/>
      <w:bookmarkEnd w:id="445"/>
      <w:bookmarkEnd w:id="446"/>
      <w:bookmarkEnd w:id="447"/>
      <w:bookmarkEnd w:id="448"/>
    </w:p>
    <w:tbl>
      <w:tblPr>
        <w:tblStyle w:val="56"/>
        <w:tblW w:w="8303" w:type="dxa"/>
        <w:jc w:val="center"/>
        <w:tblLayout w:type="fixed"/>
        <w:tblCellMar>
          <w:top w:w="0" w:type="dxa"/>
          <w:left w:w="108" w:type="dxa"/>
          <w:bottom w:w="0" w:type="dxa"/>
          <w:right w:w="108" w:type="dxa"/>
        </w:tblCellMar>
      </w:tblPr>
      <w:tblGrid>
        <w:gridCol w:w="1013"/>
        <w:gridCol w:w="7290"/>
      </w:tblGrid>
      <w:tr w14:paraId="7DDCACFD">
        <w:tblPrEx>
          <w:tblCellMar>
            <w:top w:w="0" w:type="dxa"/>
            <w:left w:w="108" w:type="dxa"/>
            <w:bottom w:w="0" w:type="dxa"/>
            <w:right w:w="108" w:type="dxa"/>
          </w:tblCellMar>
        </w:tblPrEx>
        <w:trPr>
          <w:trHeight w:val="567"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6C5B383">
            <w:pPr>
              <w:jc w:val="center"/>
              <w:rPr>
                <w:rFonts w:hint="eastAsia" w:ascii="宋体" w:hAnsi="宋体" w:cs="仿宋_GB2312"/>
                <w:b/>
                <w:bCs/>
                <w:szCs w:val="21"/>
                <w:lang w:val="hr-HR"/>
              </w:rPr>
            </w:pPr>
            <w:bookmarkStart w:id="449" w:name="_Hlk56711845"/>
            <w:r>
              <w:rPr>
                <w:rFonts w:hint="eastAsia" w:ascii="宋体" w:hAnsi="宋体" w:cs="仿宋_GB2312"/>
                <w:b/>
                <w:bCs/>
                <w:szCs w:val="21"/>
                <w:lang w:val="hr-HR"/>
              </w:rPr>
              <w:t>序号</w:t>
            </w:r>
          </w:p>
        </w:tc>
        <w:tc>
          <w:tcPr>
            <w:tcW w:w="729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8491DD">
            <w:pPr>
              <w:jc w:val="center"/>
              <w:rPr>
                <w:rFonts w:hint="eastAsia" w:ascii="宋体" w:hAnsi="宋体" w:cs="仿宋_GB2312"/>
                <w:b/>
                <w:bCs/>
                <w:szCs w:val="21"/>
                <w:lang w:val="hr-HR"/>
              </w:rPr>
            </w:pPr>
            <w:r>
              <w:rPr>
                <w:rFonts w:hint="eastAsia" w:ascii="宋体" w:hAnsi="宋体" w:cs="仿宋_GB2312"/>
                <w:b/>
                <w:bCs/>
                <w:szCs w:val="21"/>
                <w:lang w:val="hr-HR"/>
              </w:rPr>
              <w:t>审核内容</w:t>
            </w:r>
          </w:p>
        </w:tc>
      </w:tr>
      <w:tr w14:paraId="202D3A63">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15E560B8">
            <w:pPr>
              <w:jc w:val="center"/>
              <w:rPr>
                <w:rFonts w:hint="eastAsia" w:ascii="宋体" w:hAnsi="宋体" w:cs="仿宋_GB2312"/>
                <w:szCs w:val="21"/>
                <w:lang w:val="hr-HR"/>
              </w:rPr>
            </w:pPr>
            <w:r>
              <w:rPr>
                <w:rFonts w:hint="eastAsia" w:ascii="宋体" w:hAnsi="宋体" w:cs="仿宋_GB2312"/>
                <w:szCs w:val="21"/>
                <w:lang w:val="hr-HR"/>
              </w:rPr>
              <w:t>1</w:t>
            </w:r>
          </w:p>
        </w:tc>
        <w:tc>
          <w:tcPr>
            <w:tcW w:w="7290" w:type="dxa"/>
            <w:tcBorders>
              <w:top w:val="single" w:color="auto" w:sz="4" w:space="0"/>
              <w:left w:val="nil"/>
              <w:bottom w:val="single" w:color="auto" w:sz="4" w:space="0"/>
              <w:right w:val="single" w:color="auto" w:sz="4" w:space="0"/>
            </w:tcBorders>
            <w:vAlign w:val="center"/>
          </w:tcPr>
          <w:p w14:paraId="1BBC4199">
            <w:pPr>
              <w:rPr>
                <w:rFonts w:hint="eastAsia" w:ascii="宋体" w:hAnsi="宋体" w:cs="仿宋_GB2312"/>
                <w:szCs w:val="21"/>
                <w:lang w:val="hr-HR"/>
              </w:rPr>
            </w:pPr>
            <w:r>
              <w:rPr>
                <w:rFonts w:hint="eastAsia" w:ascii="宋体" w:hAnsi="宋体" w:cs="仿宋_GB2312"/>
                <w:szCs w:val="21"/>
                <w:lang w:val="hr-HR"/>
              </w:rPr>
              <w:t>按照磋商文件规定要求签署、盖章；</w:t>
            </w:r>
          </w:p>
        </w:tc>
      </w:tr>
      <w:tr w14:paraId="084CCFF7">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0225BD76">
            <w:pPr>
              <w:jc w:val="center"/>
              <w:rPr>
                <w:rFonts w:hint="eastAsia" w:ascii="宋体" w:hAnsi="宋体" w:cs="仿宋_GB2312"/>
                <w:szCs w:val="21"/>
                <w:lang w:val="hr-HR"/>
              </w:rPr>
            </w:pPr>
            <w:r>
              <w:rPr>
                <w:rFonts w:hint="eastAsia" w:ascii="宋体" w:hAnsi="宋体" w:cs="仿宋_GB2312"/>
                <w:szCs w:val="21"/>
                <w:lang w:val="hr-HR"/>
              </w:rPr>
              <w:t>2</w:t>
            </w:r>
          </w:p>
        </w:tc>
        <w:tc>
          <w:tcPr>
            <w:tcW w:w="7290" w:type="dxa"/>
            <w:tcBorders>
              <w:top w:val="single" w:color="auto" w:sz="4" w:space="0"/>
              <w:left w:val="nil"/>
              <w:bottom w:val="single" w:color="auto" w:sz="4" w:space="0"/>
              <w:right w:val="single" w:color="auto" w:sz="4" w:space="0"/>
            </w:tcBorders>
            <w:vAlign w:val="center"/>
          </w:tcPr>
          <w:p w14:paraId="7CE21501">
            <w:pPr>
              <w:rPr>
                <w:rFonts w:hint="eastAsia" w:ascii="宋体" w:hAnsi="宋体" w:cs="仿宋_GB2312"/>
                <w:szCs w:val="21"/>
                <w:lang w:val="hr-HR"/>
              </w:rPr>
            </w:pPr>
            <w:r>
              <w:rPr>
                <w:rFonts w:hint="eastAsia" w:ascii="宋体" w:hAnsi="宋体" w:cs="仿宋_GB2312"/>
                <w:szCs w:val="21"/>
                <w:lang w:val="hr-HR"/>
              </w:rPr>
              <w:t>按磋商文件要求进行报价；</w:t>
            </w:r>
          </w:p>
        </w:tc>
      </w:tr>
      <w:tr w14:paraId="73ED7C93">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05D2DFDF">
            <w:pPr>
              <w:jc w:val="center"/>
              <w:rPr>
                <w:rFonts w:hint="eastAsia" w:ascii="宋体" w:hAnsi="宋体" w:cs="仿宋_GB2312"/>
                <w:szCs w:val="21"/>
                <w:lang w:val="hr-HR"/>
              </w:rPr>
            </w:pPr>
            <w:r>
              <w:rPr>
                <w:rFonts w:hint="eastAsia" w:ascii="宋体" w:hAnsi="宋体" w:cs="仿宋_GB2312"/>
                <w:szCs w:val="21"/>
                <w:lang w:val="hr-HR"/>
              </w:rPr>
              <w:t>3</w:t>
            </w:r>
          </w:p>
        </w:tc>
        <w:tc>
          <w:tcPr>
            <w:tcW w:w="7290" w:type="dxa"/>
            <w:tcBorders>
              <w:top w:val="single" w:color="auto" w:sz="4" w:space="0"/>
              <w:left w:val="nil"/>
              <w:bottom w:val="single" w:color="auto" w:sz="4" w:space="0"/>
              <w:right w:val="single" w:color="auto" w:sz="4" w:space="0"/>
            </w:tcBorders>
            <w:vAlign w:val="center"/>
          </w:tcPr>
          <w:p w14:paraId="05E316C7">
            <w:pPr>
              <w:rPr>
                <w:rFonts w:hint="eastAsia" w:ascii="宋体" w:hAnsi="宋体" w:cs="仿宋_GB2312"/>
                <w:szCs w:val="21"/>
                <w:lang w:val="hr-HR"/>
              </w:rPr>
            </w:pPr>
            <w:r>
              <w:rPr>
                <w:rFonts w:hint="eastAsia" w:ascii="宋体" w:hAnsi="宋体" w:cs="仿宋_GB2312"/>
                <w:szCs w:val="21"/>
                <w:lang w:val="hr-HR"/>
              </w:rPr>
              <w:t>磋商有效期满足磋商文件规定；</w:t>
            </w:r>
          </w:p>
        </w:tc>
      </w:tr>
      <w:tr w14:paraId="438962CC">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78D0FAA7">
            <w:pPr>
              <w:jc w:val="center"/>
              <w:rPr>
                <w:rFonts w:hint="eastAsia" w:ascii="宋体" w:hAnsi="宋体" w:cs="仿宋_GB2312"/>
                <w:szCs w:val="21"/>
                <w:lang w:val="hr-HR"/>
              </w:rPr>
            </w:pPr>
            <w:r>
              <w:rPr>
                <w:rFonts w:hint="eastAsia" w:ascii="宋体" w:hAnsi="宋体" w:cs="仿宋_GB2312"/>
                <w:szCs w:val="21"/>
                <w:lang w:val="hr-HR"/>
              </w:rPr>
              <w:t>4</w:t>
            </w:r>
          </w:p>
        </w:tc>
        <w:tc>
          <w:tcPr>
            <w:tcW w:w="7290" w:type="dxa"/>
            <w:tcBorders>
              <w:top w:val="single" w:color="auto" w:sz="4" w:space="0"/>
              <w:left w:val="nil"/>
              <w:bottom w:val="single" w:color="auto" w:sz="4" w:space="0"/>
              <w:right w:val="single" w:color="auto" w:sz="4" w:space="0"/>
            </w:tcBorders>
            <w:vAlign w:val="center"/>
          </w:tcPr>
          <w:p w14:paraId="042CBE33">
            <w:pPr>
              <w:rPr>
                <w:rFonts w:hint="eastAsia" w:ascii="宋体" w:hAnsi="宋体" w:cs="仿宋_GB2312"/>
                <w:szCs w:val="21"/>
                <w:lang w:val="hr-HR"/>
              </w:rPr>
            </w:pPr>
            <w:r>
              <w:rPr>
                <w:rFonts w:hint="eastAsia" w:ascii="宋体" w:hAnsi="宋体" w:cs="仿宋_GB2312"/>
                <w:szCs w:val="21"/>
                <w:lang w:val="hr-HR"/>
              </w:rPr>
              <w:t>响应文件中未附有采购人不能接受条件；</w:t>
            </w:r>
          </w:p>
        </w:tc>
      </w:tr>
      <w:tr w14:paraId="5333E699">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08A015C3">
            <w:pPr>
              <w:jc w:val="center"/>
              <w:rPr>
                <w:rFonts w:hint="eastAsia" w:ascii="宋体" w:hAnsi="宋体" w:cs="仿宋_GB2312"/>
                <w:szCs w:val="21"/>
                <w:lang w:val="hr-HR"/>
              </w:rPr>
            </w:pPr>
            <w:r>
              <w:rPr>
                <w:rFonts w:hint="eastAsia" w:ascii="宋体" w:hAnsi="宋体" w:cs="仿宋_GB2312"/>
                <w:szCs w:val="21"/>
                <w:lang w:val="hr-HR"/>
              </w:rPr>
              <w:t>5</w:t>
            </w:r>
          </w:p>
        </w:tc>
        <w:tc>
          <w:tcPr>
            <w:tcW w:w="7290" w:type="dxa"/>
            <w:tcBorders>
              <w:top w:val="single" w:color="auto" w:sz="4" w:space="0"/>
              <w:left w:val="nil"/>
              <w:bottom w:val="single" w:color="auto" w:sz="4" w:space="0"/>
              <w:right w:val="single" w:color="auto" w:sz="4" w:space="0"/>
            </w:tcBorders>
            <w:vAlign w:val="center"/>
          </w:tcPr>
          <w:p w14:paraId="006F91AA">
            <w:pPr>
              <w:rPr>
                <w:rFonts w:hint="eastAsia" w:ascii="宋体" w:hAnsi="宋体" w:cs="仿宋_GB2312"/>
                <w:szCs w:val="21"/>
                <w:lang w:val="hr-HR"/>
              </w:rPr>
            </w:pPr>
            <w:r>
              <w:rPr>
                <w:rFonts w:hint="eastAsia" w:ascii="宋体" w:hAnsi="宋体" w:cs="仿宋_GB2312"/>
                <w:szCs w:val="21"/>
                <w:lang w:val="hr-HR"/>
              </w:rPr>
              <w:t>响应文件满足磋商文件商务、技术等实质性要求；</w:t>
            </w:r>
          </w:p>
        </w:tc>
      </w:tr>
      <w:tr w14:paraId="4A0ADC71">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09224C23">
            <w:pPr>
              <w:jc w:val="center"/>
              <w:rPr>
                <w:rFonts w:hint="eastAsia" w:ascii="宋体" w:hAnsi="宋体" w:cs="仿宋_GB2312"/>
                <w:szCs w:val="21"/>
                <w:lang w:val="hr-HR"/>
              </w:rPr>
            </w:pPr>
            <w:r>
              <w:rPr>
                <w:rFonts w:hint="eastAsia" w:ascii="宋体" w:hAnsi="宋体" w:cs="仿宋_GB2312"/>
                <w:szCs w:val="21"/>
                <w:lang w:val="hr-HR"/>
              </w:rPr>
              <w:t>6</w:t>
            </w:r>
          </w:p>
        </w:tc>
        <w:tc>
          <w:tcPr>
            <w:tcW w:w="7290" w:type="dxa"/>
            <w:tcBorders>
              <w:top w:val="single" w:color="auto" w:sz="4" w:space="0"/>
              <w:left w:val="nil"/>
              <w:bottom w:val="single" w:color="auto" w:sz="4" w:space="0"/>
              <w:right w:val="single" w:color="auto" w:sz="4" w:space="0"/>
            </w:tcBorders>
            <w:vAlign w:val="center"/>
          </w:tcPr>
          <w:p w14:paraId="03CF7D69">
            <w:pPr>
              <w:rPr>
                <w:rFonts w:hint="eastAsia" w:ascii="宋体" w:hAnsi="宋体" w:cs="仿宋_GB2312"/>
                <w:szCs w:val="21"/>
                <w:lang w:val="hr-HR"/>
              </w:rPr>
            </w:pPr>
            <w:r>
              <w:rPr>
                <w:rFonts w:hint="eastAsia" w:ascii="宋体" w:hAnsi="宋体" w:cs="仿宋_GB2312"/>
                <w:szCs w:val="21"/>
                <w:lang w:val="hr-HR"/>
              </w:rPr>
              <w:t>供应商未出现磋商文件中规定无效投标的其它条款；</w:t>
            </w:r>
          </w:p>
        </w:tc>
      </w:tr>
      <w:tr w14:paraId="106BF030">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1DB7B6D7">
            <w:pPr>
              <w:jc w:val="center"/>
              <w:rPr>
                <w:rFonts w:hint="eastAsia" w:ascii="宋体" w:hAnsi="宋体" w:cs="仿宋_GB2312"/>
                <w:szCs w:val="21"/>
                <w:lang w:val="hr-HR"/>
              </w:rPr>
            </w:pPr>
            <w:r>
              <w:rPr>
                <w:rFonts w:hint="eastAsia" w:ascii="宋体" w:hAnsi="宋体" w:cs="仿宋_GB2312"/>
                <w:szCs w:val="21"/>
                <w:lang w:val="hr-HR"/>
              </w:rPr>
              <w:t>7</w:t>
            </w:r>
          </w:p>
        </w:tc>
        <w:tc>
          <w:tcPr>
            <w:tcW w:w="7290" w:type="dxa"/>
            <w:tcBorders>
              <w:top w:val="nil"/>
              <w:left w:val="nil"/>
              <w:bottom w:val="single" w:color="auto" w:sz="4" w:space="0"/>
              <w:right w:val="single" w:color="auto" w:sz="4" w:space="0"/>
            </w:tcBorders>
            <w:vAlign w:val="center"/>
          </w:tcPr>
          <w:p w14:paraId="2BEE1D24">
            <w:pPr>
              <w:rPr>
                <w:rFonts w:hint="eastAsia" w:ascii="宋体" w:hAnsi="宋体" w:cs="仿宋_GB2312"/>
                <w:szCs w:val="21"/>
                <w:lang w:val="hr-HR"/>
              </w:rPr>
            </w:pPr>
            <w:r>
              <w:rPr>
                <w:rFonts w:hint="eastAsia" w:ascii="宋体" w:hAnsi="宋体" w:cs="仿宋_GB2312"/>
                <w:szCs w:val="21"/>
                <w:lang w:val="hr-HR"/>
              </w:rPr>
              <w:t>供应商未有下列任一情形：</w:t>
            </w:r>
          </w:p>
          <w:p w14:paraId="68E0A90B">
            <w:pPr>
              <w:rPr>
                <w:rFonts w:hint="eastAsia" w:ascii="宋体" w:hAnsi="宋体" w:cs="仿宋_GB2312"/>
                <w:szCs w:val="21"/>
                <w:lang w:val="hr-HR"/>
              </w:rPr>
            </w:pPr>
            <w:r>
              <w:rPr>
                <w:rFonts w:hint="eastAsia" w:ascii="宋体" w:hAnsi="宋体" w:cs="仿宋_GB2312"/>
                <w:szCs w:val="21"/>
                <w:lang w:val="hr-HR"/>
              </w:rPr>
              <w:t>（1）不同供应商的响应文件由同一单位或者个人编制；</w:t>
            </w:r>
          </w:p>
          <w:p w14:paraId="0DC20954">
            <w:pPr>
              <w:rPr>
                <w:rFonts w:hint="eastAsia" w:ascii="宋体" w:hAnsi="宋体" w:cs="仿宋_GB2312"/>
                <w:szCs w:val="21"/>
                <w:lang w:val="hr-HR"/>
              </w:rPr>
            </w:pPr>
            <w:r>
              <w:rPr>
                <w:rFonts w:hint="eastAsia" w:ascii="宋体" w:hAnsi="宋体" w:cs="仿宋_GB2312"/>
                <w:szCs w:val="21"/>
                <w:lang w:val="hr-HR"/>
              </w:rPr>
              <w:t>（2）不同供应商委托同一单位或者个人办理投标事宜；</w:t>
            </w:r>
          </w:p>
          <w:p w14:paraId="67EC986E">
            <w:pPr>
              <w:rPr>
                <w:rFonts w:hint="eastAsia" w:ascii="宋体" w:hAnsi="宋体" w:cs="仿宋_GB2312"/>
                <w:szCs w:val="21"/>
                <w:lang w:val="hr-HR"/>
              </w:rPr>
            </w:pPr>
            <w:r>
              <w:rPr>
                <w:rFonts w:hint="eastAsia" w:ascii="宋体" w:hAnsi="宋体" w:cs="仿宋_GB2312"/>
                <w:szCs w:val="21"/>
                <w:lang w:val="hr-HR"/>
              </w:rPr>
              <w:t>（3）不同供应商的响应文件载明的项目管理成员或者联系人员为同一人；</w:t>
            </w:r>
          </w:p>
          <w:p w14:paraId="7AA0A7A6">
            <w:pPr>
              <w:rPr>
                <w:rFonts w:hint="eastAsia" w:ascii="宋体" w:hAnsi="宋体" w:cs="仿宋_GB2312"/>
                <w:szCs w:val="21"/>
                <w:lang w:val="hr-HR"/>
              </w:rPr>
            </w:pPr>
            <w:r>
              <w:rPr>
                <w:rFonts w:hint="eastAsia" w:ascii="宋体" w:hAnsi="宋体" w:cs="仿宋_GB2312"/>
                <w:szCs w:val="21"/>
                <w:lang w:val="hr-HR"/>
              </w:rPr>
              <w:t>（4）不同供应商的响应文件异常一致或者投标报价呈规律性差异；</w:t>
            </w:r>
          </w:p>
          <w:p w14:paraId="004C7688">
            <w:pPr>
              <w:rPr>
                <w:rFonts w:hint="eastAsia" w:ascii="宋体" w:hAnsi="宋体" w:cs="仿宋_GB2312"/>
                <w:szCs w:val="21"/>
                <w:lang w:val="hr-HR"/>
              </w:rPr>
            </w:pPr>
            <w:r>
              <w:rPr>
                <w:rFonts w:hint="eastAsia" w:ascii="宋体" w:hAnsi="宋体" w:cs="仿宋_GB2312"/>
                <w:szCs w:val="21"/>
                <w:lang w:val="hr-HR"/>
              </w:rPr>
              <w:t>（5）不同供应商的响应文件相互混装。</w:t>
            </w:r>
          </w:p>
        </w:tc>
      </w:tr>
      <w:bookmarkEnd w:id="449"/>
    </w:tbl>
    <w:p w14:paraId="17EA1E6F">
      <w:pPr>
        <w:rPr>
          <w:rFonts w:hint="eastAsia" w:ascii="宋体" w:hAnsi="宋体" w:cs="仿宋_GB2312"/>
        </w:rPr>
      </w:pPr>
      <w:r>
        <w:rPr>
          <w:rFonts w:hint="eastAsia" w:ascii="宋体" w:hAnsi="宋体" w:cs="仿宋_GB2312"/>
        </w:rPr>
        <w:t>备注：</w:t>
      </w:r>
    </w:p>
    <w:p w14:paraId="0B9E44A0">
      <w:pPr>
        <w:ind w:firstLine="480" w:firstLineChars="200"/>
        <w:rPr>
          <w:rFonts w:hint="eastAsia" w:ascii="宋体" w:hAnsi="宋体" w:cs="仿宋_GB2312"/>
        </w:rPr>
      </w:pPr>
      <w:r>
        <w:rPr>
          <w:rFonts w:hint="eastAsia" w:ascii="宋体" w:hAnsi="宋体" w:cs="仿宋_GB2312"/>
        </w:rPr>
        <w:t>1.评标委员会分别对每一响应文件依据上表进行检查。</w:t>
      </w:r>
    </w:p>
    <w:p w14:paraId="51BB71EA">
      <w:pPr>
        <w:ind w:firstLine="480" w:firstLineChars="200"/>
        <w:rPr>
          <w:rFonts w:hint="eastAsia" w:ascii="宋体" w:hAnsi="宋体" w:cs="仿宋_GB2312"/>
        </w:rPr>
      </w:pPr>
      <w:r>
        <w:rPr>
          <w:rFonts w:hint="eastAsia" w:ascii="宋体" w:hAnsi="宋体" w:cs="仿宋_GB2312"/>
        </w:rPr>
        <w:t>2.评标委员会决定投标的响应性只根据响应文件本身的真实无误的内容，而不依据外部的证据，但响应文件有不真实不正确的内容时除外。</w:t>
      </w:r>
    </w:p>
    <w:p w14:paraId="1F0E0E75">
      <w:pPr>
        <w:ind w:firstLine="480" w:firstLineChars="200"/>
        <w:rPr>
          <w:rFonts w:hint="eastAsia" w:ascii="宋体" w:hAnsi="宋体" w:cs="仿宋_GB2312"/>
        </w:rPr>
      </w:pPr>
      <w:r>
        <w:rPr>
          <w:rFonts w:hint="eastAsia" w:ascii="宋体" w:hAnsi="宋体" w:cs="仿宋_GB2312"/>
        </w:rPr>
        <w:t>3.满足要求的条款打“√”，否则为“×”。</w:t>
      </w:r>
    </w:p>
    <w:p w14:paraId="794D727F">
      <w:pPr>
        <w:ind w:firstLine="480" w:firstLineChars="200"/>
        <w:rPr>
          <w:rFonts w:hint="eastAsia" w:ascii="宋体" w:hAnsi="宋体" w:cs="仿宋_GB2312"/>
        </w:rPr>
      </w:pPr>
      <w:r>
        <w:rPr>
          <w:rFonts w:hint="eastAsia" w:ascii="宋体" w:hAnsi="宋体" w:cs="仿宋_GB2312"/>
        </w:rPr>
        <w:t>4.对于响应文件中有任意一条不满足要求将导致其投标无效，不进入下一项评审。</w:t>
      </w:r>
    </w:p>
    <w:p w14:paraId="2B2E63BB">
      <w:pPr>
        <w:widowControl/>
        <w:jc w:val="left"/>
        <w:rPr>
          <w:rFonts w:hint="eastAsia" w:ascii="宋体" w:hAnsi="宋体" w:cs="仿宋_GB2312"/>
          <w:b/>
          <w:bCs/>
          <w:szCs w:val="21"/>
        </w:rPr>
      </w:pPr>
      <w:r>
        <w:rPr>
          <w:rFonts w:hint="eastAsia" w:ascii="宋体" w:hAnsi="宋体" w:cs="仿宋_GB2312"/>
          <w:b/>
          <w:bCs/>
          <w:szCs w:val="21"/>
        </w:rPr>
        <w:br w:type="page"/>
      </w:r>
    </w:p>
    <w:p w14:paraId="2DB4BE7F">
      <w:pPr>
        <w:keepNext/>
        <w:keepLines/>
        <w:snapToGrid w:val="0"/>
        <w:ind w:firstLine="482" w:firstLineChars="200"/>
        <w:jc w:val="left"/>
        <w:outlineLvl w:val="1"/>
        <w:rPr>
          <w:rFonts w:hint="eastAsia" w:ascii="宋体" w:hAnsi="宋体" w:cs="仿宋_GB2312"/>
          <w:b/>
        </w:rPr>
      </w:pPr>
      <w:bookmarkStart w:id="602" w:name="_GoBack"/>
      <w:bookmarkEnd w:id="602"/>
      <w:bookmarkStart w:id="450" w:name="_Toc52962785"/>
      <w:bookmarkStart w:id="451" w:name="_Toc48688850"/>
      <w:bookmarkStart w:id="452" w:name="_Toc48846167"/>
      <w:bookmarkStart w:id="453" w:name="_Toc51674269"/>
      <w:bookmarkStart w:id="454" w:name="_Toc46772288"/>
      <w:bookmarkStart w:id="455" w:name="_Toc5935"/>
      <w:bookmarkStart w:id="456" w:name="_Toc52960611"/>
      <w:r>
        <w:rPr>
          <w:rFonts w:hint="eastAsia" w:ascii="宋体" w:hAnsi="宋体" w:cs="仿宋_GB2312"/>
          <w:b/>
        </w:rPr>
        <w:t>（三）详细评审</w:t>
      </w:r>
      <w:bookmarkEnd w:id="450"/>
      <w:bookmarkEnd w:id="451"/>
      <w:bookmarkEnd w:id="452"/>
      <w:bookmarkEnd w:id="453"/>
      <w:bookmarkEnd w:id="454"/>
      <w:bookmarkEnd w:id="455"/>
      <w:bookmarkEnd w:id="456"/>
    </w:p>
    <w:tbl>
      <w:tblPr>
        <w:tblStyle w:val="56"/>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6"/>
        <w:gridCol w:w="709"/>
        <w:gridCol w:w="5691"/>
      </w:tblGrid>
      <w:tr w14:paraId="1AA7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271" w:type="dxa"/>
            <w:vAlign w:val="center"/>
          </w:tcPr>
          <w:p w14:paraId="09FCE582">
            <w:pPr>
              <w:adjustRightInd w:val="0"/>
              <w:snapToGrid w:val="0"/>
              <w:spacing w:line="240" w:lineRule="auto"/>
              <w:jc w:val="center"/>
              <w:rPr>
                <w:rFonts w:hint="eastAsia" w:ascii="宋体" w:hAnsi="宋体"/>
                <w:b/>
                <w:spacing w:val="-6"/>
                <w:sz w:val="21"/>
                <w:szCs w:val="21"/>
              </w:rPr>
            </w:pPr>
            <w:bookmarkStart w:id="457" w:name="_Toc490552765"/>
            <w:bookmarkStart w:id="458" w:name="_Toc44425309"/>
            <w:r>
              <w:rPr>
                <w:rFonts w:hint="eastAsia" w:ascii="宋体" w:hAnsi="宋体"/>
                <w:b/>
                <w:spacing w:val="-6"/>
                <w:sz w:val="21"/>
                <w:szCs w:val="21"/>
              </w:rPr>
              <w:t>评标项目</w:t>
            </w:r>
          </w:p>
        </w:tc>
        <w:tc>
          <w:tcPr>
            <w:tcW w:w="1276" w:type="dxa"/>
            <w:vAlign w:val="center"/>
          </w:tcPr>
          <w:p w14:paraId="45FD57C3">
            <w:pPr>
              <w:adjustRightInd w:val="0"/>
              <w:snapToGrid w:val="0"/>
              <w:spacing w:line="240" w:lineRule="auto"/>
              <w:jc w:val="center"/>
              <w:rPr>
                <w:rFonts w:hint="eastAsia" w:ascii="宋体" w:hAnsi="宋体"/>
                <w:b/>
                <w:sz w:val="21"/>
                <w:szCs w:val="21"/>
              </w:rPr>
            </w:pPr>
            <w:r>
              <w:rPr>
                <w:rFonts w:hint="eastAsia" w:ascii="宋体" w:hAnsi="宋体"/>
                <w:b/>
                <w:sz w:val="21"/>
                <w:szCs w:val="21"/>
              </w:rPr>
              <w:t>评标分项</w:t>
            </w:r>
          </w:p>
        </w:tc>
        <w:tc>
          <w:tcPr>
            <w:tcW w:w="709" w:type="dxa"/>
            <w:vAlign w:val="center"/>
          </w:tcPr>
          <w:p w14:paraId="231C9BC6">
            <w:pPr>
              <w:snapToGrid w:val="0"/>
              <w:spacing w:line="240" w:lineRule="auto"/>
              <w:jc w:val="center"/>
              <w:rPr>
                <w:rFonts w:hint="eastAsia" w:ascii="宋体" w:hAnsi="宋体"/>
                <w:b/>
                <w:sz w:val="21"/>
                <w:szCs w:val="21"/>
              </w:rPr>
            </w:pPr>
            <w:r>
              <w:rPr>
                <w:rFonts w:hint="eastAsia" w:ascii="宋体" w:hAnsi="宋体"/>
                <w:b/>
                <w:sz w:val="21"/>
                <w:szCs w:val="21"/>
              </w:rPr>
              <w:t>分值</w:t>
            </w:r>
          </w:p>
        </w:tc>
        <w:tc>
          <w:tcPr>
            <w:tcW w:w="5691" w:type="dxa"/>
            <w:vAlign w:val="center"/>
          </w:tcPr>
          <w:p w14:paraId="1B90BCCB">
            <w:pPr>
              <w:snapToGrid w:val="0"/>
              <w:spacing w:line="240" w:lineRule="auto"/>
              <w:jc w:val="center"/>
              <w:rPr>
                <w:rFonts w:hint="eastAsia" w:ascii="宋体" w:hAnsi="宋体"/>
                <w:b/>
                <w:sz w:val="21"/>
                <w:szCs w:val="21"/>
              </w:rPr>
            </w:pPr>
            <w:r>
              <w:rPr>
                <w:rFonts w:hint="eastAsia" w:ascii="宋体" w:hAnsi="宋体"/>
                <w:b/>
                <w:sz w:val="21"/>
                <w:szCs w:val="21"/>
              </w:rPr>
              <w:t>子项目及分值</w:t>
            </w:r>
          </w:p>
        </w:tc>
      </w:tr>
      <w:tr w14:paraId="62D7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Align w:val="center"/>
          </w:tcPr>
          <w:p w14:paraId="2797AF8A">
            <w:pPr>
              <w:adjustRightInd w:val="0"/>
              <w:snapToGrid w:val="0"/>
              <w:spacing w:line="240" w:lineRule="auto"/>
              <w:jc w:val="center"/>
              <w:rPr>
                <w:rFonts w:hint="eastAsia" w:ascii="宋体" w:hAnsi="宋体"/>
                <w:spacing w:val="-6"/>
                <w:sz w:val="21"/>
                <w:szCs w:val="21"/>
              </w:rPr>
            </w:pPr>
            <w:r>
              <w:rPr>
                <w:rFonts w:hint="eastAsia" w:ascii="宋体" w:hAnsi="宋体"/>
                <w:spacing w:val="-6"/>
                <w:sz w:val="21"/>
                <w:szCs w:val="21"/>
              </w:rPr>
              <w:t>价格部分</w:t>
            </w:r>
          </w:p>
          <w:p w14:paraId="01360A91">
            <w:pPr>
              <w:adjustRightInd w:val="0"/>
              <w:snapToGrid w:val="0"/>
              <w:spacing w:line="240" w:lineRule="auto"/>
              <w:jc w:val="center"/>
              <w:rPr>
                <w:rFonts w:hint="eastAsia" w:ascii="宋体" w:hAnsi="宋体"/>
                <w:spacing w:val="-6"/>
                <w:sz w:val="21"/>
                <w:szCs w:val="21"/>
              </w:rPr>
            </w:pPr>
            <w:r>
              <w:rPr>
                <w:rFonts w:hint="eastAsia" w:ascii="宋体" w:hAnsi="宋体"/>
                <w:spacing w:val="-6"/>
                <w:sz w:val="21"/>
                <w:szCs w:val="21"/>
              </w:rPr>
              <w:t>（10分）</w:t>
            </w:r>
          </w:p>
        </w:tc>
        <w:tc>
          <w:tcPr>
            <w:tcW w:w="1276" w:type="dxa"/>
            <w:tcBorders>
              <w:bottom w:val="single" w:color="auto" w:sz="4" w:space="0"/>
            </w:tcBorders>
            <w:vAlign w:val="center"/>
          </w:tcPr>
          <w:p w14:paraId="11401074">
            <w:pPr>
              <w:adjustRightInd w:val="0"/>
              <w:snapToGrid w:val="0"/>
              <w:spacing w:line="240" w:lineRule="auto"/>
              <w:jc w:val="center"/>
              <w:rPr>
                <w:rFonts w:hint="eastAsia" w:ascii="宋体" w:hAnsi="宋体"/>
                <w:sz w:val="21"/>
                <w:szCs w:val="21"/>
              </w:rPr>
            </w:pPr>
            <w:r>
              <w:rPr>
                <w:rFonts w:hint="eastAsia" w:ascii="宋体" w:hAnsi="宋体"/>
                <w:sz w:val="21"/>
                <w:szCs w:val="21"/>
              </w:rPr>
              <w:t>价格得分</w:t>
            </w:r>
          </w:p>
        </w:tc>
        <w:tc>
          <w:tcPr>
            <w:tcW w:w="709" w:type="dxa"/>
            <w:vAlign w:val="center"/>
          </w:tcPr>
          <w:p w14:paraId="61C3F952">
            <w:pPr>
              <w:snapToGrid w:val="0"/>
              <w:spacing w:line="240" w:lineRule="auto"/>
              <w:jc w:val="center"/>
              <w:rPr>
                <w:rFonts w:hint="eastAsia" w:ascii="宋体" w:hAnsi="宋体"/>
                <w:sz w:val="21"/>
                <w:szCs w:val="21"/>
              </w:rPr>
            </w:pPr>
            <w:r>
              <w:rPr>
                <w:rFonts w:hint="eastAsia" w:ascii="宋体" w:hAnsi="宋体"/>
                <w:sz w:val="21"/>
                <w:szCs w:val="21"/>
              </w:rPr>
              <w:t>10</w:t>
            </w:r>
          </w:p>
        </w:tc>
        <w:tc>
          <w:tcPr>
            <w:tcW w:w="5691" w:type="dxa"/>
            <w:vAlign w:val="center"/>
          </w:tcPr>
          <w:p w14:paraId="3640B98F">
            <w:pPr>
              <w:adjustRightInd w:val="0"/>
              <w:spacing w:line="240" w:lineRule="auto"/>
              <w:contextualSpacing/>
              <w:jc w:val="left"/>
              <w:rPr>
                <w:rFonts w:hint="eastAsia" w:ascii="宋体" w:hAnsi="宋体" w:cs="宋体"/>
                <w:spacing w:val="-6"/>
                <w:sz w:val="21"/>
                <w:szCs w:val="21"/>
              </w:rPr>
            </w:pPr>
            <w:r>
              <w:rPr>
                <w:rFonts w:hint="eastAsia" w:ascii="宋体" w:hAnsi="宋体" w:cs="宋体"/>
                <w:spacing w:val="-6"/>
                <w:sz w:val="21"/>
                <w:szCs w:val="21"/>
              </w:rPr>
              <w:t>价格评分的计算方法如下：</w:t>
            </w:r>
          </w:p>
          <w:p w14:paraId="6C1B815B">
            <w:pPr>
              <w:adjustRightInd w:val="0"/>
              <w:spacing w:line="240" w:lineRule="auto"/>
              <w:contextualSpacing/>
              <w:jc w:val="left"/>
              <w:rPr>
                <w:rFonts w:hint="eastAsia" w:ascii="宋体" w:hAnsi="宋体" w:cs="宋体"/>
                <w:spacing w:val="-6"/>
                <w:sz w:val="21"/>
                <w:szCs w:val="21"/>
              </w:rPr>
            </w:pPr>
            <w:r>
              <w:rPr>
                <w:rFonts w:hint="eastAsia" w:ascii="宋体" w:hAnsi="宋体" w:cs="宋体"/>
                <w:spacing w:val="-6"/>
                <w:sz w:val="21"/>
                <w:szCs w:val="21"/>
              </w:rPr>
              <w:t>1、满足磋商文件要求且最后磋商报价最低的报价为磋商基准价（D），其价格分为满分；</w:t>
            </w:r>
          </w:p>
          <w:p w14:paraId="763E7B2A">
            <w:pPr>
              <w:adjustRightInd w:val="0"/>
              <w:spacing w:line="240" w:lineRule="auto"/>
              <w:contextualSpacing/>
              <w:jc w:val="left"/>
              <w:rPr>
                <w:rFonts w:hint="eastAsia" w:ascii="宋体" w:hAnsi="宋体" w:cs="宋体"/>
                <w:spacing w:val="-6"/>
                <w:sz w:val="21"/>
                <w:szCs w:val="21"/>
              </w:rPr>
            </w:pPr>
            <w:r>
              <w:rPr>
                <w:rFonts w:hint="eastAsia" w:ascii="宋体" w:hAnsi="宋体" w:cs="宋体"/>
                <w:spacing w:val="-6"/>
                <w:sz w:val="21"/>
                <w:szCs w:val="21"/>
              </w:rPr>
              <w:t>2、其他合格供应商的磋商报价得分按如下公式计算：磋商报价得分=（磋商基准价D/最后磋商报价V）×价格权值×100</w:t>
            </w:r>
          </w:p>
          <w:p w14:paraId="5607E4E1">
            <w:pPr>
              <w:adjustRightInd w:val="0"/>
              <w:snapToGrid w:val="0"/>
              <w:spacing w:line="240" w:lineRule="auto"/>
              <w:jc w:val="left"/>
              <w:rPr>
                <w:rFonts w:hint="eastAsia" w:ascii="宋体" w:hAnsi="宋体" w:cs="宋体"/>
                <w:spacing w:val="-6"/>
                <w:sz w:val="21"/>
                <w:szCs w:val="21"/>
              </w:rPr>
            </w:pPr>
            <w:r>
              <w:rPr>
                <w:rFonts w:hint="eastAsia" w:ascii="宋体" w:hAnsi="宋体" w:cs="宋体"/>
                <w:spacing w:val="-6"/>
                <w:sz w:val="21"/>
                <w:szCs w:val="21"/>
              </w:rPr>
              <w:t>价格权值=</w:t>
            </w:r>
            <w:r>
              <w:rPr>
                <w:rFonts w:hint="eastAsia" w:ascii="宋体" w:hAnsi="宋体" w:cs="宋体"/>
                <w:spacing w:val="-6"/>
                <w:sz w:val="21"/>
                <w:szCs w:val="21"/>
                <w:u w:val="single"/>
              </w:rPr>
              <w:t>10%</w:t>
            </w:r>
          </w:p>
          <w:p w14:paraId="07E477DD">
            <w:pPr>
              <w:autoSpaceDE w:val="0"/>
              <w:autoSpaceDN w:val="0"/>
              <w:adjustRightInd w:val="0"/>
              <w:snapToGrid w:val="0"/>
              <w:spacing w:line="240" w:lineRule="auto"/>
              <w:rPr>
                <w:rFonts w:hint="eastAsia" w:ascii="宋体" w:hAnsi="宋体" w:cs="宋体"/>
                <w:spacing w:val="-6"/>
                <w:sz w:val="21"/>
                <w:szCs w:val="21"/>
              </w:rPr>
            </w:pPr>
            <w:r>
              <w:rPr>
                <w:rFonts w:hint="eastAsia" w:ascii="宋体" w:hAnsi="宋体" w:cs="宋体"/>
                <w:spacing w:val="-6"/>
                <w:sz w:val="21"/>
                <w:szCs w:val="21"/>
              </w:rPr>
              <w:t>备注：本项目为全部面向中小企业采购，在评审时不予以价格扣除。</w:t>
            </w:r>
          </w:p>
        </w:tc>
      </w:tr>
      <w:tr w14:paraId="0F62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restart"/>
            <w:vAlign w:val="center"/>
          </w:tcPr>
          <w:p w14:paraId="6FAF7F65">
            <w:pPr>
              <w:adjustRightInd w:val="0"/>
              <w:snapToGrid w:val="0"/>
              <w:spacing w:line="240" w:lineRule="auto"/>
              <w:jc w:val="center"/>
              <w:rPr>
                <w:rFonts w:hint="eastAsia" w:ascii="宋体" w:hAnsi="宋体"/>
                <w:spacing w:val="-6"/>
                <w:sz w:val="21"/>
                <w:szCs w:val="21"/>
              </w:rPr>
            </w:pPr>
            <w:r>
              <w:rPr>
                <w:rFonts w:hint="eastAsia" w:ascii="宋体" w:hAnsi="宋体"/>
                <w:spacing w:val="-6"/>
                <w:sz w:val="21"/>
                <w:szCs w:val="21"/>
              </w:rPr>
              <w:t>商务部分</w:t>
            </w:r>
          </w:p>
          <w:p w14:paraId="3AB748F7">
            <w:pPr>
              <w:adjustRightInd w:val="0"/>
              <w:snapToGrid w:val="0"/>
              <w:spacing w:line="240" w:lineRule="auto"/>
              <w:jc w:val="center"/>
              <w:rPr>
                <w:rFonts w:hint="eastAsia" w:ascii="宋体" w:hAnsi="宋体"/>
                <w:spacing w:val="-6"/>
                <w:sz w:val="21"/>
                <w:szCs w:val="21"/>
              </w:rPr>
            </w:pPr>
            <w:r>
              <w:rPr>
                <w:rFonts w:hint="eastAsia" w:ascii="宋体" w:hAnsi="宋体"/>
                <w:spacing w:val="-6"/>
                <w:sz w:val="21"/>
                <w:szCs w:val="21"/>
              </w:rPr>
              <w:t>（25分）</w:t>
            </w:r>
          </w:p>
        </w:tc>
        <w:tc>
          <w:tcPr>
            <w:tcW w:w="1276" w:type="dxa"/>
            <w:tcBorders>
              <w:top w:val="single" w:color="auto" w:sz="4" w:space="0"/>
            </w:tcBorders>
            <w:vAlign w:val="center"/>
          </w:tcPr>
          <w:p w14:paraId="24770E90">
            <w:pPr>
              <w:adjustRightInd w:val="0"/>
              <w:snapToGrid w:val="0"/>
              <w:spacing w:line="240" w:lineRule="auto"/>
              <w:jc w:val="center"/>
              <w:rPr>
                <w:rFonts w:hint="eastAsia" w:ascii="宋体" w:hAnsi="宋体"/>
                <w:sz w:val="21"/>
                <w:szCs w:val="21"/>
              </w:rPr>
            </w:pPr>
            <w:r>
              <w:rPr>
                <w:rFonts w:hint="eastAsia" w:ascii="宋体" w:hAnsi="宋体"/>
                <w:sz w:val="21"/>
                <w:szCs w:val="21"/>
              </w:rPr>
              <w:t>类似业绩</w:t>
            </w:r>
          </w:p>
        </w:tc>
        <w:tc>
          <w:tcPr>
            <w:tcW w:w="709" w:type="dxa"/>
            <w:vAlign w:val="center"/>
          </w:tcPr>
          <w:p w14:paraId="06767432">
            <w:pPr>
              <w:snapToGrid w:val="0"/>
              <w:spacing w:line="240" w:lineRule="auto"/>
              <w:jc w:val="center"/>
              <w:rPr>
                <w:rFonts w:hint="eastAsia" w:ascii="宋体" w:hAnsi="宋体"/>
                <w:sz w:val="21"/>
                <w:szCs w:val="21"/>
              </w:rPr>
            </w:pPr>
            <w:r>
              <w:rPr>
                <w:rFonts w:hint="eastAsia" w:ascii="宋体" w:hAnsi="宋体"/>
                <w:sz w:val="21"/>
                <w:szCs w:val="21"/>
              </w:rPr>
              <w:t>8</w:t>
            </w:r>
          </w:p>
        </w:tc>
        <w:tc>
          <w:tcPr>
            <w:tcW w:w="5691" w:type="dxa"/>
            <w:vAlign w:val="center"/>
          </w:tcPr>
          <w:p w14:paraId="05DBCC28">
            <w:pPr>
              <w:adjustRightInd w:val="0"/>
              <w:snapToGrid w:val="0"/>
              <w:spacing w:line="240" w:lineRule="auto"/>
              <w:rPr>
                <w:rFonts w:hint="eastAsia" w:ascii="宋体" w:hAnsi="宋体"/>
                <w:sz w:val="21"/>
                <w:szCs w:val="21"/>
              </w:rPr>
            </w:pPr>
            <w:r>
              <w:rPr>
                <w:rFonts w:hint="eastAsia" w:ascii="宋体" w:hAnsi="宋体"/>
                <w:sz w:val="21"/>
                <w:szCs w:val="21"/>
              </w:rPr>
              <w:t>2021 年 1 月 1 日至今（以合同签订时间或中标通知书时间为准），供应商具备类似</w:t>
            </w:r>
            <w:r>
              <w:rPr>
                <w:rFonts w:hint="eastAsia" w:ascii="宋体" w:hAnsi="宋体"/>
                <w:sz w:val="21"/>
                <w:szCs w:val="21"/>
                <w:lang w:eastAsia="zh-CN"/>
              </w:rPr>
              <w:t>工业CT扫描</w:t>
            </w:r>
            <w:r>
              <w:rPr>
                <w:rFonts w:hint="eastAsia" w:ascii="宋体" w:hAnsi="宋体"/>
                <w:sz w:val="21"/>
                <w:szCs w:val="21"/>
              </w:rPr>
              <w:t>数据处理的项目业绩，每提供一个得 2 分，最高得 8 分。</w:t>
            </w:r>
          </w:p>
          <w:p w14:paraId="03F5FFCA">
            <w:pPr>
              <w:adjustRightInd w:val="0"/>
              <w:snapToGrid w:val="0"/>
              <w:spacing w:line="240" w:lineRule="auto"/>
              <w:rPr>
                <w:rFonts w:hint="eastAsia" w:ascii="宋体" w:hAnsi="宋体"/>
                <w:sz w:val="21"/>
                <w:szCs w:val="21"/>
              </w:rPr>
            </w:pPr>
            <w:r>
              <w:rPr>
                <w:rFonts w:hint="eastAsia" w:ascii="宋体" w:hAnsi="宋体"/>
                <w:sz w:val="21"/>
                <w:szCs w:val="21"/>
              </w:rPr>
              <w:t>注：需提供中标通知书或合同复印件，以及数据处理后的内部结构相关证明材料。</w:t>
            </w:r>
          </w:p>
        </w:tc>
      </w:tr>
      <w:tr w14:paraId="5882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271" w:type="dxa"/>
            <w:vMerge w:val="continue"/>
            <w:vAlign w:val="center"/>
          </w:tcPr>
          <w:p w14:paraId="52CEB1F1">
            <w:pPr>
              <w:adjustRightInd w:val="0"/>
              <w:snapToGrid w:val="0"/>
              <w:spacing w:line="240" w:lineRule="auto"/>
              <w:jc w:val="center"/>
              <w:rPr>
                <w:rFonts w:hint="eastAsia" w:ascii="宋体" w:hAnsi="宋体"/>
                <w:spacing w:val="-6"/>
                <w:sz w:val="21"/>
                <w:szCs w:val="21"/>
              </w:rPr>
            </w:pPr>
          </w:p>
        </w:tc>
        <w:tc>
          <w:tcPr>
            <w:tcW w:w="1276" w:type="dxa"/>
            <w:vMerge w:val="restart"/>
            <w:tcBorders>
              <w:top w:val="single" w:color="auto" w:sz="4" w:space="0"/>
            </w:tcBorders>
            <w:vAlign w:val="center"/>
          </w:tcPr>
          <w:p w14:paraId="5E8D4609">
            <w:pPr>
              <w:adjustRightInd w:val="0"/>
              <w:snapToGrid w:val="0"/>
              <w:spacing w:line="240" w:lineRule="auto"/>
              <w:jc w:val="center"/>
              <w:rPr>
                <w:rFonts w:hint="eastAsia" w:ascii="宋体" w:hAnsi="宋体"/>
                <w:sz w:val="21"/>
                <w:szCs w:val="21"/>
              </w:rPr>
            </w:pPr>
            <w:r>
              <w:rPr>
                <w:rFonts w:hint="eastAsia" w:ascii="宋体" w:hAnsi="宋体"/>
                <w:sz w:val="21"/>
                <w:szCs w:val="21"/>
              </w:rPr>
              <w:t>项目团队</w:t>
            </w:r>
          </w:p>
        </w:tc>
        <w:tc>
          <w:tcPr>
            <w:tcW w:w="709" w:type="dxa"/>
            <w:vAlign w:val="center"/>
          </w:tcPr>
          <w:p w14:paraId="6CC4BF27">
            <w:pPr>
              <w:adjustRightInd w:val="0"/>
              <w:snapToGrid w:val="0"/>
              <w:spacing w:line="240" w:lineRule="auto"/>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6</w:t>
            </w:r>
          </w:p>
        </w:tc>
        <w:tc>
          <w:tcPr>
            <w:tcW w:w="5691" w:type="dxa"/>
            <w:vAlign w:val="center"/>
          </w:tcPr>
          <w:p w14:paraId="63589616">
            <w:pPr>
              <w:adjustRightInd w:val="0"/>
              <w:snapToGrid w:val="0"/>
              <w:spacing w:line="240" w:lineRule="auto"/>
              <w:rPr>
                <w:rFonts w:hint="eastAsia" w:ascii="宋体" w:hAnsi="宋体"/>
                <w:color w:val="auto"/>
                <w:sz w:val="21"/>
                <w:szCs w:val="21"/>
              </w:rPr>
            </w:pPr>
            <w:r>
              <w:rPr>
                <w:color w:val="auto"/>
                <w:sz w:val="21"/>
                <w:szCs w:val="21"/>
              </w:rPr>
              <w:t xml:space="preserve">供应商具有相关领域软件著作权的，每提供一个得 </w:t>
            </w:r>
            <w:r>
              <w:rPr>
                <w:rFonts w:hint="eastAsia"/>
                <w:color w:val="auto"/>
                <w:sz w:val="21"/>
                <w:szCs w:val="21"/>
                <w:lang w:val="en-US" w:eastAsia="zh-CN"/>
              </w:rPr>
              <w:t>2</w:t>
            </w:r>
            <w:r>
              <w:rPr>
                <w:color w:val="auto"/>
                <w:sz w:val="21"/>
                <w:szCs w:val="21"/>
              </w:rPr>
              <w:t xml:space="preserve"> 分，最高得 </w:t>
            </w:r>
            <w:r>
              <w:rPr>
                <w:rFonts w:hint="eastAsia"/>
                <w:color w:val="auto"/>
                <w:sz w:val="21"/>
                <w:szCs w:val="21"/>
                <w:lang w:val="en-US" w:eastAsia="zh-CN"/>
              </w:rPr>
              <w:t>6</w:t>
            </w:r>
            <w:r>
              <w:rPr>
                <w:color w:val="auto"/>
                <w:sz w:val="21"/>
                <w:szCs w:val="21"/>
              </w:rPr>
              <w:t xml:space="preserve"> 分；（提供证书复印件并加盖公章）</w:t>
            </w:r>
            <w:r>
              <w:rPr>
                <w:rFonts w:hint="eastAsia" w:ascii="宋体" w:hAnsi="宋体"/>
                <w:color w:val="auto"/>
                <w:sz w:val="21"/>
                <w:szCs w:val="21"/>
              </w:rPr>
              <w:t>。</w:t>
            </w:r>
          </w:p>
        </w:tc>
      </w:tr>
      <w:tr w14:paraId="7954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continue"/>
            <w:vAlign w:val="center"/>
          </w:tcPr>
          <w:p w14:paraId="7256F96F">
            <w:pPr>
              <w:adjustRightInd w:val="0"/>
              <w:snapToGrid w:val="0"/>
              <w:spacing w:line="240" w:lineRule="auto"/>
              <w:jc w:val="center"/>
              <w:rPr>
                <w:rFonts w:hint="eastAsia" w:ascii="宋体" w:hAnsi="宋体"/>
                <w:spacing w:val="-6"/>
                <w:sz w:val="21"/>
                <w:szCs w:val="21"/>
              </w:rPr>
            </w:pPr>
          </w:p>
        </w:tc>
        <w:tc>
          <w:tcPr>
            <w:tcW w:w="1276" w:type="dxa"/>
            <w:vMerge w:val="continue"/>
            <w:vAlign w:val="center"/>
          </w:tcPr>
          <w:p w14:paraId="0DAC15CE">
            <w:pPr>
              <w:adjustRightInd w:val="0"/>
              <w:snapToGrid w:val="0"/>
              <w:spacing w:line="240" w:lineRule="auto"/>
              <w:jc w:val="center"/>
              <w:rPr>
                <w:rFonts w:hint="eastAsia" w:ascii="宋体" w:hAnsi="宋体"/>
                <w:sz w:val="21"/>
                <w:szCs w:val="21"/>
              </w:rPr>
            </w:pPr>
          </w:p>
        </w:tc>
        <w:tc>
          <w:tcPr>
            <w:tcW w:w="709" w:type="dxa"/>
            <w:vAlign w:val="center"/>
          </w:tcPr>
          <w:p w14:paraId="1DCD4AB1">
            <w:pPr>
              <w:adjustRightInd w:val="0"/>
              <w:snapToGrid w:val="0"/>
              <w:spacing w:line="240" w:lineRule="auto"/>
              <w:jc w:val="center"/>
              <w:rPr>
                <w:rFonts w:hint="eastAsia" w:ascii="宋体" w:hAnsi="宋体"/>
                <w:color w:val="auto"/>
                <w:sz w:val="21"/>
                <w:szCs w:val="21"/>
              </w:rPr>
            </w:pPr>
            <w:r>
              <w:rPr>
                <w:rFonts w:hint="eastAsia" w:ascii="宋体" w:hAnsi="宋体"/>
                <w:color w:val="auto"/>
                <w:sz w:val="21"/>
                <w:szCs w:val="21"/>
              </w:rPr>
              <w:t>6</w:t>
            </w:r>
          </w:p>
        </w:tc>
        <w:tc>
          <w:tcPr>
            <w:tcW w:w="5691" w:type="dxa"/>
            <w:vAlign w:val="center"/>
          </w:tcPr>
          <w:p w14:paraId="67B72D62">
            <w:pPr>
              <w:adjustRightInd w:val="0"/>
              <w:snapToGrid w:val="0"/>
              <w:spacing w:line="240" w:lineRule="auto"/>
              <w:rPr>
                <w:rFonts w:hint="eastAsia" w:ascii="宋体" w:hAnsi="宋体"/>
                <w:color w:val="auto"/>
                <w:sz w:val="21"/>
                <w:szCs w:val="21"/>
              </w:rPr>
            </w:pPr>
            <w:r>
              <w:rPr>
                <w:color w:val="auto"/>
                <w:sz w:val="21"/>
                <w:szCs w:val="21"/>
              </w:rPr>
              <w:t>供应商具有相关领域国家发明/实用新型专利</w:t>
            </w:r>
            <w:r>
              <w:rPr>
                <w:rFonts w:hint="eastAsia"/>
                <w:color w:val="auto"/>
                <w:sz w:val="21"/>
                <w:szCs w:val="21"/>
              </w:rPr>
              <w:t>的</w:t>
            </w:r>
            <w:r>
              <w:rPr>
                <w:color w:val="auto"/>
                <w:sz w:val="21"/>
                <w:szCs w:val="21"/>
              </w:rPr>
              <w:t xml:space="preserve">，每提供一个得 </w:t>
            </w:r>
            <w:r>
              <w:rPr>
                <w:rFonts w:hint="eastAsia"/>
                <w:color w:val="auto"/>
                <w:sz w:val="21"/>
                <w:szCs w:val="21"/>
                <w:lang w:val="en-US" w:eastAsia="zh-CN"/>
              </w:rPr>
              <w:t>2</w:t>
            </w:r>
            <w:r>
              <w:rPr>
                <w:color w:val="auto"/>
                <w:sz w:val="21"/>
                <w:szCs w:val="21"/>
              </w:rPr>
              <w:t xml:space="preserve"> 分，最高得 </w:t>
            </w:r>
            <w:r>
              <w:rPr>
                <w:rFonts w:hint="eastAsia"/>
                <w:color w:val="auto"/>
                <w:sz w:val="21"/>
                <w:szCs w:val="21"/>
                <w:lang w:val="en-US" w:eastAsia="zh-CN"/>
              </w:rPr>
              <w:t>6</w:t>
            </w:r>
            <w:r>
              <w:rPr>
                <w:color w:val="auto"/>
                <w:sz w:val="21"/>
                <w:szCs w:val="21"/>
              </w:rPr>
              <w:t xml:space="preserve"> 分。（提供证书复印件并加盖公章）</w:t>
            </w:r>
            <w:r>
              <w:rPr>
                <w:rFonts w:hint="eastAsia" w:ascii="宋体" w:hAnsi="宋体"/>
                <w:color w:val="auto"/>
                <w:sz w:val="21"/>
                <w:szCs w:val="21"/>
              </w:rPr>
              <w:t>。</w:t>
            </w:r>
          </w:p>
        </w:tc>
      </w:tr>
      <w:tr w14:paraId="6895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continue"/>
            <w:vAlign w:val="center"/>
          </w:tcPr>
          <w:p w14:paraId="088FB598">
            <w:pPr>
              <w:adjustRightInd w:val="0"/>
              <w:snapToGrid w:val="0"/>
              <w:spacing w:line="240" w:lineRule="auto"/>
              <w:jc w:val="center"/>
              <w:rPr>
                <w:rFonts w:hint="eastAsia" w:ascii="宋体" w:hAnsi="宋体"/>
                <w:spacing w:val="-6"/>
                <w:sz w:val="21"/>
                <w:szCs w:val="21"/>
              </w:rPr>
            </w:pPr>
          </w:p>
        </w:tc>
        <w:tc>
          <w:tcPr>
            <w:tcW w:w="1276" w:type="dxa"/>
            <w:vAlign w:val="center"/>
          </w:tcPr>
          <w:p w14:paraId="4BA1E7DB">
            <w:pPr>
              <w:pStyle w:val="421"/>
              <w:jc w:val="center"/>
              <w:rPr>
                <w:rFonts w:hint="eastAsia" w:cs="Times New Roman"/>
                <w:spacing w:val="-6"/>
                <w:sz w:val="21"/>
                <w:szCs w:val="21"/>
                <w:lang w:val="zh-CN"/>
              </w:rPr>
            </w:pPr>
            <w:r>
              <w:rPr>
                <w:rFonts w:hint="eastAsia" w:cs="Times New Roman"/>
                <w:spacing w:val="-6"/>
                <w:sz w:val="21"/>
                <w:szCs w:val="21"/>
                <w:lang w:val="zh-CN"/>
              </w:rPr>
              <w:t>驻场人员资质</w:t>
            </w:r>
          </w:p>
        </w:tc>
        <w:tc>
          <w:tcPr>
            <w:tcW w:w="709" w:type="dxa"/>
            <w:vAlign w:val="center"/>
          </w:tcPr>
          <w:p w14:paraId="06ABCED3">
            <w:pPr>
              <w:pStyle w:val="421"/>
              <w:jc w:val="center"/>
              <w:rPr>
                <w:rFonts w:hint="eastAsia" w:cs="Times New Roman"/>
                <w:spacing w:val="-6"/>
                <w:sz w:val="21"/>
                <w:szCs w:val="21"/>
              </w:rPr>
            </w:pPr>
            <w:r>
              <w:rPr>
                <w:rFonts w:hint="eastAsia" w:cs="Times New Roman"/>
                <w:spacing w:val="-6"/>
                <w:sz w:val="21"/>
                <w:szCs w:val="21"/>
              </w:rPr>
              <w:t>5</w:t>
            </w:r>
          </w:p>
        </w:tc>
        <w:tc>
          <w:tcPr>
            <w:tcW w:w="5691" w:type="dxa"/>
            <w:vAlign w:val="center"/>
          </w:tcPr>
          <w:p w14:paraId="682A4FBB">
            <w:pPr>
              <w:pStyle w:val="421"/>
              <w:jc w:val="both"/>
              <w:rPr>
                <w:rFonts w:hint="eastAsia" w:cs="Times New Roman"/>
                <w:spacing w:val="-6"/>
                <w:sz w:val="21"/>
                <w:szCs w:val="21"/>
              </w:rPr>
            </w:pPr>
            <w:r>
              <w:rPr>
                <w:rFonts w:hint="eastAsia" w:cs="Times New Roman"/>
                <w:spacing w:val="-6"/>
                <w:sz w:val="21"/>
                <w:szCs w:val="21"/>
              </w:rPr>
              <w:t>1、</w:t>
            </w:r>
            <w:bookmarkStart w:id="459" w:name="OLE_LINK4"/>
            <w:r>
              <w:rPr>
                <w:rFonts w:hint="eastAsia" w:cs="Times New Roman"/>
                <w:spacing w:val="-6"/>
                <w:sz w:val="21"/>
                <w:szCs w:val="21"/>
                <w:lang w:val="zh-CN"/>
              </w:rPr>
              <w:t>拟派项目驻场人员中</w:t>
            </w:r>
            <w:bookmarkEnd w:id="459"/>
            <w:r>
              <w:rPr>
                <w:rFonts w:hint="eastAsia" w:cs="Times New Roman"/>
                <w:spacing w:val="-6"/>
                <w:sz w:val="21"/>
                <w:szCs w:val="21"/>
                <w:lang w:val="zh-CN"/>
              </w:rPr>
              <w:t>具有《核技术利用辐射安全与防护考核》</w:t>
            </w:r>
            <w:r>
              <w:rPr>
                <w:rFonts w:hint="eastAsia" w:cs="Times New Roman"/>
                <w:spacing w:val="-6"/>
                <w:sz w:val="21"/>
                <w:szCs w:val="21"/>
              </w:rPr>
              <w:t>合格证书的，每有一个得1分，最高得3分；</w:t>
            </w:r>
          </w:p>
          <w:p w14:paraId="6F96654C">
            <w:pPr>
              <w:pStyle w:val="421"/>
              <w:jc w:val="both"/>
              <w:rPr>
                <w:rFonts w:hint="eastAsia" w:cs="Times New Roman"/>
                <w:spacing w:val="-6"/>
                <w:sz w:val="21"/>
                <w:szCs w:val="21"/>
                <w:lang w:val="zh-CN"/>
              </w:rPr>
            </w:pPr>
            <w:r>
              <w:rPr>
                <w:rFonts w:hint="eastAsia" w:cs="Times New Roman"/>
                <w:spacing w:val="-6"/>
                <w:sz w:val="21"/>
                <w:szCs w:val="21"/>
              </w:rPr>
              <w:t>2、</w:t>
            </w:r>
            <w:r>
              <w:rPr>
                <w:rFonts w:hint="eastAsia" w:cs="Times New Roman"/>
                <w:spacing w:val="-6"/>
                <w:sz w:val="21"/>
                <w:szCs w:val="21"/>
                <w:lang w:val="zh-CN"/>
              </w:rPr>
              <w:t>拟派项目驻场人员中</w:t>
            </w:r>
            <w:r>
              <w:rPr>
                <w:rFonts w:hint="eastAsia" w:cs="Times New Roman"/>
                <w:spacing w:val="-6"/>
                <w:sz w:val="21"/>
                <w:szCs w:val="21"/>
              </w:rPr>
              <w:t>具有</w:t>
            </w:r>
            <w:bookmarkStart w:id="460" w:name="OLE_LINK1"/>
            <w:r>
              <w:rPr>
                <w:rFonts w:hint="eastAsia" w:cs="Times New Roman"/>
                <w:spacing w:val="-6"/>
                <w:sz w:val="21"/>
                <w:szCs w:val="21"/>
                <w:lang w:val="zh-CN"/>
              </w:rPr>
              <w:t>中国机械工程学会无损检测分会认证的专职放射工作人员射线（RT）无损检测等级证书</w:t>
            </w:r>
            <w:bookmarkEnd w:id="460"/>
            <w:r>
              <w:rPr>
                <w:rFonts w:hint="eastAsia" w:cs="Times New Roman"/>
                <w:spacing w:val="-6"/>
                <w:sz w:val="21"/>
                <w:szCs w:val="21"/>
                <w:lang w:val="zh-CN"/>
              </w:rPr>
              <w:t xml:space="preserve">的， </w:t>
            </w:r>
          </w:p>
          <w:p w14:paraId="0CC1447A">
            <w:pPr>
              <w:pStyle w:val="421"/>
              <w:jc w:val="both"/>
              <w:rPr>
                <w:rFonts w:hint="eastAsia" w:cs="Times New Roman"/>
                <w:spacing w:val="-6"/>
                <w:sz w:val="21"/>
                <w:szCs w:val="21"/>
                <w:lang w:val="zh-CN"/>
              </w:rPr>
            </w:pPr>
            <w:r>
              <w:rPr>
                <w:rFonts w:hint="eastAsia" w:cs="Times New Roman"/>
                <w:spacing w:val="-6"/>
                <w:sz w:val="21"/>
                <w:szCs w:val="21"/>
                <w:lang w:val="zh-CN"/>
              </w:rPr>
              <w:t>（</w:t>
            </w:r>
            <w:r>
              <w:rPr>
                <w:rFonts w:hint="eastAsia" w:cs="Times New Roman"/>
                <w:spacing w:val="-6"/>
                <w:sz w:val="21"/>
                <w:szCs w:val="21"/>
              </w:rPr>
              <w:t>1</w:t>
            </w:r>
            <w:r>
              <w:rPr>
                <w:rFonts w:hint="eastAsia" w:cs="Times New Roman"/>
                <w:spacing w:val="-6"/>
                <w:sz w:val="21"/>
                <w:szCs w:val="21"/>
                <w:lang w:val="zh-CN"/>
              </w:rPr>
              <w:t>）每有 1 人具有 3 级证书的</w:t>
            </w:r>
            <w:r>
              <w:rPr>
                <w:rFonts w:hint="eastAsia" w:cs="Times New Roman"/>
                <w:spacing w:val="-6"/>
                <w:sz w:val="21"/>
                <w:szCs w:val="21"/>
              </w:rPr>
              <w:t>得2</w:t>
            </w:r>
            <w:r>
              <w:rPr>
                <w:rFonts w:hint="eastAsia" w:cs="Times New Roman"/>
                <w:spacing w:val="-6"/>
                <w:sz w:val="21"/>
                <w:szCs w:val="21"/>
                <w:lang w:val="zh-CN"/>
              </w:rPr>
              <w:t xml:space="preserve"> 分；</w:t>
            </w:r>
          </w:p>
          <w:p w14:paraId="7C5ED8A7">
            <w:pPr>
              <w:pStyle w:val="421"/>
              <w:jc w:val="both"/>
              <w:rPr>
                <w:rFonts w:hint="eastAsia" w:cs="Times New Roman"/>
                <w:spacing w:val="-6"/>
                <w:sz w:val="21"/>
                <w:szCs w:val="21"/>
                <w:lang w:val="zh-CN"/>
              </w:rPr>
            </w:pPr>
            <w:r>
              <w:rPr>
                <w:rFonts w:hint="eastAsia" w:cs="Times New Roman"/>
                <w:spacing w:val="-6"/>
                <w:sz w:val="21"/>
                <w:szCs w:val="21"/>
                <w:lang w:val="zh-CN"/>
              </w:rPr>
              <w:t>（</w:t>
            </w:r>
            <w:r>
              <w:rPr>
                <w:rFonts w:hint="eastAsia" w:cs="Times New Roman"/>
                <w:spacing w:val="-6"/>
                <w:sz w:val="21"/>
                <w:szCs w:val="21"/>
              </w:rPr>
              <w:t>2</w:t>
            </w:r>
            <w:r>
              <w:rPr>
                <w:rFonts w:hint="eastAsia" w:cs="Times New Roman"/>
                <w:spacing w:val="-6"/>
                <w:sz w:val="21"/>
                <w:szCs w:val="21"/>
                <w:lang w:val="zh-CN"/>
              </w:rPr>
              <w:t>）每有 1 人具有 2 级证书的</w:t>
            </w:r>
            <w:r>
              <w:rPr>
                <w:rFonts w:hint="eastAsia" w:cs="Times New Roman"/>
                <w:spacing w:val="-6"/>
                <w:sz w:val="21"/>
                <w:szCs w:val="21"/>
              </w:rPr>
              <w:t>得1</w:t>
            </w:r>
            <w:r>
              <w:rPr>
                <w:rFonts w:hint="eastAsia" w:cs="Times New Roman"/>
                <w:spacing w:val="-6"/>
                <w:sz w:val="21"/>
                <w:szCs w:val="21"/>
                <w:lang w:val="zh-CN"/>
              </w:rPr>
              <w:t xml:space="preserve"> 分；</w:t>
            </w:r>
          </w:p>
          <w:p w14:paraId="0EEACA59">
            <w:pPr>
              <w:pStyle w:val="421"/>
              <w:jc w:val="both"/>
              <w:rPr>
                <w:rFonts w:hint="eastAsia" w:cs="Times New Roman"/>
                <w:spacing w:val="-6"/>
                <w:sz w:val="21"/>
                <w:szCs w:val="21"/>
                <w:lang w:val="zh-CN"/>
              </w:rPr>
            </w:pPr>
            <w:r>
              <w:rPr>
                <w:rFonts w:hint="eastAsia" w:cs="Times New Roman"/>
                <w:spacing w:val="-6"/>
                <w:sz w:val="21"/>
                <w:szCs w:val="21"/>
                <w:lang w:val="zh-CN"/>
              </w:rPr>
              <w:t>（</w:t>
            </w:r>
            <w:r>
              <w:rPr>
                <w:rFonts w:hint="eastAsia" w:cs="Times New Roman"/>
                <w:spacing w:val="-6"/>
                <w:sz w:val="21"/>
                <w:szCs w:val="21"/>
              </w:rPr>
              <w:t>3</w:t>
            </w:r>
            <w:r>
              <w:rPr>
                <w:rFonts w:hint="eastAsia" w:cs="Times New Roman"/>
                <w:spacing w:val="-6"/>
                <w:sz w:val="21"/>
                <w:szCs w:val="21"/>
                <w:lang w:val="zh-CN"/>
              </w:rPr>
              <w:t>）每有 1 人具有 1 级证书的</w:t>
            </w:r>
            <w:r>
              <w:rPr>
                <w:rFonts w:hint="eastAsia" w:cs="Times New Roman"/>
                <w:spacing w:val="-6"/>
                <w:sz w:val="21"/>
                <w:szCs w:val="21"/>
              </w:rPr>
              <w:t>得0.5</w:t>
            </w:r>
            <w:r>
              <w:rPr>
                <w:rFonts w:hint="eastAsia" w:cs="Times New Roman"/>
                <w:spacing w:val="-6"/>
                <w:sz w:val="21"/>
                <w:szCs w:val="21"/>
                <w:lang w:val="zh-CN"/>
              </w:rPr>
              <w:t>分；</w:t>
            </w:r>
          </w:p>
          <w:p w14:paraId="001AC1B6">
            <w:pPr>
              <w:pStyle w:val="421"/>
              <w:jc w:val="both"/>
              <w:rPr>
                <w:rFonts w:hint="eastAsia" w:cs="Times New Roman"/>
                <w:spacing w:val="-6"/>
                <w:sz w:val="21"/>
                <w:szCs w:val="21"/>
                <w:lang w:val="zh-CN"/>
              </w:rPr>
            </w:pPr>
            <w:r>
              <w:rPr>
                <w:rFonts w:hint="eastAsia" w:cs="Times New Roman"/>
                <w:spacing w:val="-6"/>
                <w:sz w:val="21"/>
                <w:szCs w:val="21"/>
              </w:rPr>
              <w:t>最高</w:t>
            </w:r>
            <w:r>
              <w:rPr>
                <w:rFonts w:hint="eastAsia" w:cs="Times New Roman"/>
                <w:spacing w:val="-6"/>
                <w:sz w:val="21"/>
                <w:szCs w:val="21"/>
                <w:lang w:val="zh-CN"/>
              </w:rPr>
              <w:t xml:space="preserve">得 </w:t>
            </w:r>
            <w:r>
              <w:rPr>
                <w:rFonts w:hint="eastAsia" w:cs="Times New Roman"/>
                <w:spacing w:val="-6"/>
                <w:sz w:val="21"/>
                <w:szCs w:val="21"/>
              </w:rPr>
              <w:t>2</w:t>
            </w:r>
            <w:r>
              <w:rPr>
                <w:rFonts w:hint="eastAsia" w:cs="Times New Roman"/>
                <w:spacing w:val="-6"/>
                <w:sz w:val="21"/>
                <w:szCs w:val="21"/>
                <w:lang w:val="zh-CN"/>
              </w:rPr>
              <w:t xml:space="preserve"> 分。</w:t>
            </w:r>
          </w:p>
          <w:p w14:paraId="0010ECB7">
            <w:pPr>
              <w:pStyle w:val="421"/>
              <w:jc w:val="both"/>
              <w:rPr>
                <w:rFonts w:hint="eastAsia" w:cs="Times New Roman"/>
                <w:spacing w:val="-6"/>
                <w:sz w:val="21"/>
                <w:szCs w:val="21"/>
              </w:rPr>
            </w:pPr>
            <w:r>
              <w:rPr>
                <w:rFonts w:hint="eastAsia" w:cs="Times New Roman"/>
                <w:spacing w:val="-6"/>
                <w:sz w:val="21"/>
                <w:szCs w:val="21"/>
              </w:rPr>
              <w:t>本项目满分为5分。</w:t>
            </w:r>
          </w:p>
          <w:p w14:paraId="5AF78560">
            <w:pPr>
              <w:pStyle w:val="421"/>
              <w:jc w:val="both"/>
              <w:rPr>
                <w:rFonts w:hint="eastAsia" w:cs="Times New Roman"/>
                <w:spacing w:val="-6"/>
                <w:sz w:val="21"/>
                <w:szCs w:val="21"/>
              </w:rPr>
            </w:pPr>
            <w:r>
              <w:rPr>
                <w:rFonts w:hint="eastAsia" w:cs="Times New Roman"/>
                <w:spacing w:val="-6"/>
                <w:sz w:val="21"/>
                <w:szCs w:val="21"/>
                <w:lang w:val="zh-CN"/>
              </w:rPr>
              <w:t>备注：供应商须提供</w:t>
            </w:r>
            <w:r>
              <w:rPr>
                <w:rFonts w:hint="eastAsia" w:cs="Times New Roman"/>
                <w:spacing w:val="-6"/>
                <w:sz w:val="21"/>
                <w:szCs w:val="21"/>
              </w:rPr>
              <w:t>相关证书复印件并加盖公章。</w:t>
            </w:r>
          </w:p>
        </w:tc>
      </w:tr>
      <w:tr w14:paraId="0CAB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restart"/>
            <w:vAlign w:val="center"/>
          </w:tcPr>
          <w:p w14:paraId="4E3AC8FB">
            <w:pPr>
              <w:adjustRightInd w:val="0"/>
              <w:snapToGrid w:val="0"/>
              <w:spacing w:line="240" w:lineRule="auto"/>
              <w:jc w:val="center"/>
              <w:rPr>
                <w:rFonts w:hint="eastAsia" w:ascii="宋体" w:hAnsi="宋体"/>
                <w:spacing w:val="-6"/>
                <w:sz w:val="21"/>
                <w:szCs w:val="21"/>
              </w:rPr>
            </w:pPr>
            <w:r>
              <w:rPr>
                <w:rFonts w:hint="eastAsia" w:ascii="宋体" w:hAnsi="宋体"/>
                <w:spacing w:val="-6"/>
                <w:sz w:val="21"/>
                <w:szCs w:val="21"/>
              </w:rPr>
              <w:t>技术部分</w:t>
            </w:r>
          </w:p>
          <w:p w14:paraId="403D2E26">
            <w:pPr>
              <w:adjustRightInd w:val="0"/>
              <w:snapToGrid w:val="0"/>
              <w:spacing w:line="240" w:lineRule="auto"/>
              <w:jc w:val="center"/>
              <w:rPr>
                <w:rFonts w:hint="eastAsia" w:ascii="宋体" w:hAnsi="宋体"/>
                <w:spacing w:val="-6"/>
                <w:sz w:val="21"/>
                <w:szCs w:val="21"/>
              </w:rPr>
            </w:pPr>
            <w:r>
              <w:rPr>
                <w:rFonts w:hint="eastAsia" w:ascii="宋体" w:hAnsi="宋体"/>
                <w:spacing w:val="-6"/>
                <w:sz w:val="21"/>
                <w:szCs w:val="21"/>
              </w:rPr>
              <w:t>（65分）</w:t>
            </w:r>
          </w:p>
        </w:tc>
        <w:tc>
          <w:tcPr>
            <w:tcW w:w="1276" w:type="dxa"/>
            <w:tcBorders>
              <w:top w:val="single" w:color="auto" w:sz="4" w:space="0"/>
            </w:tcBorders>
            <w:vAlign w:val="center"/>
          </w:tcPr>
          <w:p w14:paraId="4E32E619">
            <w:pPr>
              <w:adjustRightInd w:val="0"/>
              <w:snapToGrid w:val="0"/>
              <w:spacing w:line="240" w:lineRule="auto"/>
              <w:jc w:val="center"/>
              <w:rPr>
                <w:rFonts w:hint="eastAsia" w:ascii="宋体" w:hAnsi="宋体"/>
                <w:sz w:val="21"/>
                <w:szCs w:val="21"/>
              </w:rPr>
            </w:pPr>
            <w:r>
              <w:rPr>
                <w:rFonts w:hint="eastAsia" w:ascii="宋体" w:hAnsi="宋体"/>
                <w:sz w:val="21"/>
                <w:szCs w:val="21"/>
              </w:rPr>
              <w:t>技术响应</w:t>
            </w:r>
          </w:p>
        </w:tc>
        <w:tc>
          <w:tcPr>
            <w:tcW w:w="709" w:type="dxa"/>
            <w:vAlign w:val="center"/>
          </w:tcPr>
          <w:p w14:paraId="1EF90350">
            <w:pPr>
              <w:adjustRightInd w:val="0"/>
              <w:snapToGrid w:val="0"/>
              <w:spacing w:line="240" w:lineRule="auto"/>
              <w:jc w:val="center"/>
              <w:rPr>
                <w:rFonts w:hint="eastAsia" w:ascii="宋体" w:hAnsi="宋体"/>
                <w:sz w:val="21"/>
                <w:szCs w:val="21"/>
              </w:rPr>
            </w:pPr>
            <w:r>
              <w:rPr>
                <w:rFonts w:hint="eastAsia" w:ascii="宋体" w:hAnsi="宋体"/>
                <w:sz w:val="21"/>
                <w:szCs w:val="21"/>
              </w:rPr>
              <w:t>25</w:t>
            </w:r>
          </w:p>
        </w:tc>
        <w:tc>
          <w:tcPr>
            <w:tcW w:w="5691" w:type="dxa"/>
            <w:vAlign w:val="center"/>
          </w:tcPr>
          <w:p w14:paraId="2373CF41">
            <w:pPr>
              <w:adjustRightInd w:val="0"/>
              <w:snapToGrid w:val="0"/>
              <w:spacing w:line="240" w:lineRule="auto"/>
              <w:rPr>
                <w:rFonts w:hint="eastAsia" w:ascii="宋体" w:hAnsi="宋体"/>
                <w:sz w:val="21"/>
                <w:szCs w:val="21"/>
              </w:rPr>
            </w:pPr>
            <w:r>
              <w:rPr>
                <w:rFonts w:hint="eastAsia" w:ascii="宋体" w:hAnsi="宋体"/>
                <w:sz w:val="21"/>
                <w:szCs w:val="21"/>
              </w:rPr>
              <w:t>投标人</w:t>
            </w:r>
            <w:r>
              <w:rPr>
                <w:rFonts w:hint="eastAsia" w:ascii="宋体" w:hAnsi="宋体"/>
                <w:sz w:val="21"/>
                <w:szCs w:val="21"/>
                <w:lang w:val="zh-CN"/>
              </w:rPr>
              <w:t>数据采集模式与方法、</w:t>
            </w:r>
            <w:r>
              <w:rPr>
                <w:rFonts w:hint="eastAsia" w:ascii="宋体" w:hAnsi="宋体"/>
                <w:sz w:val="21"/>
                <w:szCs w:val="21"/>
              </w:rPr>
              <w:t>服务内容需符合磋商文件要求，满足全部带“</w:t>
            </w:r>
            <w:r>
              <w:rPr>
                <w:rFonts w:hint="eastAsia" w:ascii="宋体" w:hAnsi="宋体" w:cs="宋体"/>
                <w:sz w:val="21"/>
                <w:szCs w:val="21"/>
              </w:rPr>
              <w:t>★</w:t>
            </w:r>
            <w:r>
              <w:rPr>
                <w:rFonts w:hint="eastAsia" w:ascii="宋体" w:hAnsi="宋体"/>
                <w:sz w:val="21"/>
                <w:szCs w:val="21"/>
              </w:rPr>
              <w:t>”</w:t>
            </w:r>
            <w:r>
              <w:rPr>
                <w:rFonts w:hint="eastAsia" w:ascii="宋体" w:hAnsi="宋体"/>
                <w:sz w:val="21"/>
                <w:szCs w:val="21"/>
                <w:lang w:eastAsia="zh-CN"/>
              </w:rPr>
              <w:t>、“</w:t>
            </w:r>
            <w:r>
              <w:rPr>
                <w:rFonts w:hint="eastAsia" w:ascii="宋体" w:hAnsi="宋体"/>
                <w:sz w:val="21"/>
                <w:szCs w:val="21"/>
                <w:lang w:val="en-US" w:eastAsia="zh-CN"/>
              </w:rPr>
              <w:t>#</w:t>
            </w:r>
            <w:r>
              <w:rPr>
                <w:rFonts w:hint="eastAsia" w:ascii="宋体" w:hAnsi="宋体"/>
                <w:sz w:val="21"/>
                <w:szCs w:val="21"/>
                <w:lang w:eastAsia="zh-CN"/>
              </w:rPr>
              <w:t>”</w:t>
            </w:r>
            <w:r>
              <w:rPr>
                <w:rFonts w:hint="eastAsia" w:ascii="宋体" w:hAnsi="宋体"/>
                <w:sz w:val="21"/>
                <w:szCs w:val="21"/>
              </w:rPr>
              <w:t>号的</w:t>
            </w:r>
            <w:r>
              <w:rPr>
                <w:rFonts w:hint="eastAsia" w:ascii="宋体" w:hAnsi="宋体"/>
                <w:sz w:val="21"/>
                <w:szCs w:val="21"/>
                <w:lang w:val="en-US" w:eastAsia="zh-CN"/>
              </w:rPr>
              <w:t>条款</w:t>
            </w:r>
            <w:r>
              <w:rPr>
                <w:rFonts w:hint="eastAsia" w:ascii="宋体" w:hAnsi="宋体"/>
                <w:sz w:val="21"/>
                <w:szCs w:val="21"/>
              </w:rPr>
              <w:t>，得25分。带“</w:t>
            </w:r>
            <w:r>
              <w:rPr>
                <w:rFonts w:hint="eastAsia" w:ascii="宋体" w:hAnsi="宋体" w:cs="宋体"/>
                <w:sz w:val="21"/>
                <w:szCs w:val="21"/>
              </w:rPr>
              <w:t>★</w:t>
            </w:r>
            <w:r>
              <w:rPr>
                <w:rFonts w:hint="eastAsia" w:ascii="宋体" w:hAnsi="宋体"/>
                <w:sz w:val="21"/>
                <w:szCs w:val="21"/>
              </w:rPr>
              <w:t>”号指标（共5项）每有一项负偏离扣</w:t>
            </w:r>
            <w:r>
              <w:rPr>
                <w:rFonts w:hint="eastAsia" w:ascii="宋体" w:hAnsi="宋体"/>
                <w:sz w:val="21"/>
                <w:szCs w:val="21"/>
                <w:lang w:val="en-US" w:eastAsia="zh-CN"/>
              </w:rPr>
              <w:t>3</w:t>
            </w:r>
            <w:r>
              <w:rPr>
                <w:rFonts w:hint="eastAsia" w:ascii="宋体" w:hAnsi="宋体"/>
                <w:sz w:val="21"/>
                <w:szCs w:val="21"/>
              </w:rPr>
              <w:t>分，带“#”号指标（共</w:t>
            </w:r>
            <w:r>
              <w:rPr>
                <w:rFonts w:hint="eastAsia" w:ascii="宋体" w:hAnsi="宋体"/>
                <w:sz w:val="21"/>
                <w:szCs w:val="21"/>
                <w:lang w:val="en-US" w:eastAsia="zh-CN"/>
              </w:rPr>
              <w:t>10</w:t>
            </w:r>
            <w:r>
              <w:rPr>
                <w:rFonts w:hint="eastAsia" w:ascii="宋体" w:hAnsi="宋体"/>
                <w:sz w:val="21"/>
                <w:szCs w:val="21"/>
              </w:rPr>
              <w:t>项）每有一项负偏离扣</w:t>
            </w:r>
            <w:r>
              <w:rPr>
                <w:rFonts w:hint="eastAsia" w:ascii="宋体" w:hAnsi="宋体"/>
                <w:sz w:val="21"/>
                <w:szCs w:val="21"/>
                <w:lang w:val="en-US" w:eastAsia="zh-CN"/>
              </w:rPr>
              <w:t>1</w:t>
            </w:r>
            <w:r>
              <w:rPr>
                <w:rFonts w:hint="eastAsia" w:ascii="宋体" w:hAnsi="宋体"/>
                <w:sz w:val="21"/>
                <w:szCs w:val="21"/>
              </w:rPr>
              <w:t>分，最多扣至0分。投标人需在技术规格偏离表中逐条注明响应情况，并按要求提供相关证明材料。作为技术资料投标人提供的所有证明材料（技术资料）须加盖投标人公章。</w:t>
            </w:r>
          </w:p>
        </w:tc>
      </w:tr>
      <w:tr w14:paraId="1B21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continue"/>
            <w:vAlign w:val="center"/>
          </w:tcPr>
          <w:p w14:paraId="0511C356">
            <w:pPr>
              <w:adjustRightInd w:val="0"/>
              <w:snapToGrid w:val="0"/>
              <w:spacing w:line="240" w:lineRule="auto"/>
              <w:jc w:val="center"/>
              <w:rPr>
                <w:rFonts w:hint="eastAsia" w:ascii="宋体" w:hAnsi="宋体"/>
                <w:spacing w:val="-6"/>
                <w:sz w:val="21"/>
                <w:szCs w:val="21"/>
              </w:rPr>
            </w:pPr>
          </w:p>
        </w:tc>
        <w:tc>
          <w:tcPr>
            <w:tcW w:w="1276" w:type="dxa"/>
            <w:tcBorders>
              <w:top w:val="single" w:color="auto" w:sz="4" w:space="0"/>
            </w:tcBorders>
            <w:vAlign w:val="center"/>
          </w:tcPr>
          <w:p w14:paraId="5500025D">
            <w:pPr>
              <w:pStyle w:val="421"/>
              <w:jc w:val="center"/>
              <w:rPr>
                <w:rFonts w:hint="eastAsia"/>
                <w:sz w:val="21"/>
                <w:szCs w:val="21"/>
              </w:rPr>
            </w:pPr>
            <w:r>
              <w:rPr>
                <w:rFonts w:hint="eastAsia" w:cs="Times New Roman"/>
                <w:spacing w:val="-6"/>
                <w:sz w:val="21"/>
                <w:szCs w:val="21"/>
              </w:rPr>
              <w:t>项目服务重难点分析及处理方案</w:t>
            </w:r>
          </w:p>
        </w:tc>
        <w:tc>
          <w:tcPr>
            <w:tcW w:w="709" w:type="dxa"/>
            <w:vAlign w:val="center"/>
          </w:tcPr>
          <w:p w14:paraId="2BEB15BC">
            <w:pPr>
              <w:pStyle w:val="421"/>
              <w:jc w:val="center"/>
              <w:rPr>
                <w:rFonts w:hint="eastAsia"/>
                <w:sz w:val="21"/>
                <w:szCs w:val="21"/>
              </w:rPr>
            </w:pPr>
            <w:r>
              <w:rPr>
                <w:rFonts w:hint="eastAsia" w:cs="Times New Roman"/>
                <w:spacing w:val="-6"/>
                <w:sz w:val="21"/>
                <w:szCs w:val="21"/>
              </w:rPr>
              <w:t>9</w:t>
            </w:r>
          </w:p>
        </w:tc>
        <w:tc>
          <w:tcPr>
            <w:tcW w:w="5691" w:type="dxa"/>
            <w:vAlign w:val="center"/>
          </w:tcPr>
          <w:p w14:paraId="687631CA">
            <w:pPr>
              <w:pStyle w:val="421"/>
              <w:jc w:val="both"/>
              <w:rPr>
                <w:rFonts w:hint="eastAsia" w:cs="Times New Roman"/>
                <w:spacing w:val="-6"/>
                <w:sz w:val="21"/>
                <w:szCs w:val="21"/>
              </w:rPr>
            </w:pPr>
            <w:r>
              <w:rPr>
                <w:rFonts w:hint="eastAsia" w:cs="Times New Roman"/>
                <w:spacing w:val="-6"/>
                <w:sz w:val="21"/>
                <w:szCs w:val="21"/>
              </w:rPr>
              <w:t>一、评审内容：</w:t>
            </w:r>
          </w:p>
          <w:p w14:paraId="2B231B1F">
            <w:pPr>
              <w:pStyle w:val="421"/>
              <w:jc w:val="both"/>
              <w:rPr>
                <w:rFonts w:hint="eastAsia" w:cs="Times New Roman"/>
                <w:spacing w:val="-6"/>
                <w:sz w:val="21"/>
                <w:szCs w:val="21"/>
              </w:rPr>
            </w:pPr>
            <w:r>
              <w:rPr>
                <w:rFonts w:hint="eastAsia" w:cs="Times New Roman"/>
                <w:spacing w:val="-6"/>
                <w:sz w:val="21"/>
                <w:szCs w:val="21"/>
              </w:rPr>
              <w:t>根据供应商针对本项目提供的项目服务重难点分析及处理方案进行评审，包含但不仅限于：</w:t>
            </w:r>
          </w:p>
          <w:p w14:paraId="4FFBBD79">
            <w:pPr>
              <w:pStyle w:val="421"/>
              <w:jc w:val="both"/>
              <w:rPr>
                <w:rFonts w:hint="eastAsia" w:cs="Times New Roman"/>
                <w:spacing w:val="-6"/>
                <w:sz w:val="21"/>
                <w:szCs w:val="21"/>
              </w:rPr>
            </w:pPr>
            <w:r>
              <w:rPr>
                <w:rFonts w:hint="eastAsia" w:cs="Times New Roman"/>
                <w:spacing w:val="-6"/>
                <w:sz w:val="21"/>
                <w:szCs w:val="21"/>
              </w:rPr>
              <w:t>1.项目服务需求分析（3分）；</w:t>
            </w:r>
          </w:p>
          <w:p w14:paraId="663B48AA">
            <w:pPr>
              <w:pStyle w:val="421"/>
              <w:jc w:val="both"/>
              <w:rPr>
                <w:rFonts w:hint="eastAsia" w:cs="Times New Roman"/>
                <w:spacing w:val="-6"/>
                <w:sz w:val="21"/>
                <w:szCs w:val="21"/>
              </w:rPr>
            </w:pPr>
            <w:r>
              <w:rPr>
                <w:rFonts w:hint="eastAsia" w:cs="Times New Roman"/>
                <w:spacing w:val="-6"/>
                <w:sz w:val="21"/>
                <w:szCs w:val="21"/>
              </w:rPr>
              <w:t>2.项目服务重难点分析（3分）；</w:t>
            </w:r>
          </w:p>
          <w:p w14:paraId="4B4EFD7E">
            <w:pPr>
              <w:pStyle w:val="421"/>
              <w:jc w:val="both"/>
              <w:rPr>
                <w:rFonts w:hint="eastAsia" w:cs="Times New Roman"/>
                <w:spacing w:val="-6"/>
                <w:sz w:val="21"/>
                <w:szCs w:val="21"/>
              </w:rPr>
            </w:pPr>
            <w:r>
              <w:rPr>
                <w:rFonts w:hint="eastAsia" w:cs="Times New Roman"/>
                <w:spacing w:val="-6"/>
                <w:sz w:val="21"/>
                <w:szCs w:val="21"/>
              </w:rPr>
              <w:t>3.重难点处理方案（3分）。</w:t>
            </w:r>
          </w:p>
          <w:p w14:paraId="38FFCCA2">
            <w:pPr>
              <w:pStyle w:val="421"/>
              <w:jc w:val="both"/>
              <w:rPr>
                <w:rFonts w:hint="eastAsia" w:cs="Times New Roman"/>
                <w:spacing w:val="-6"/>
                <w:sz w:val="21"/>
                <w:szCs w:val="21"/>
              </w:rPr>
            </w:pPr>
            <w:r>
              <w:rPr>
                <w:rFonts w:hint="eastAsia" w:cs="Times New Roman"/>
                <w:spacing w:val="-6"/>
                <w:sz w:val="21"/>
                <w:szCs w:val="21"/>
              </w:rPr>
              <w:t>二、评审标准：</w:t>
            </w:r>
          </w:p>
          <w:p w14:paraId="1FFD0669">
            <w:pPr>
              <w:pStyle w:val="421"/>
              <w:jc w:val="both"/>
              <w:rPr>
                <w:rFonts w:hint="eastAsia" w:cs="Times New Roman"/>
                <w:spacing w:val="-6"/>
                <w:sz w:val="21"/>
                <w:szCs w:val="21"/>
                <w:lang w:val="zh-CN"/>
              </w:rPr>
            </w:pPr>
            <w:r>
              <w:rPr>
                <w:rFonts w:hint="eastAsia" w:cs="Times New Roman"/>
                <w:spacing w:val="-6"/>
                <w:sz w:val="21"/>
                <w:szCs w:val="21"/>
                <w:lang w:val="zh-CN"/>
              </w:rPr>
              <w:t>1.完整性：方案完整，情况切合本项目实际情况；</w:t>
            </w:r>
          </w:p>
          <w:p w14:paraId="6C68A699">
            <w:pPr>
              <w:pStyle w:val="421"/>
              <w:jc w:val="both"/>
              <w:rPr>
                <w:rFonts w:hint="eastAsia" w:cs="Times New Roman"/>
                <w:spacing w:val="-6"/>
                <w:sz w:val="21"/>
                <w:szCs w:val="21"/>
                <w:lang w:val="zh-CN"/>
              </w:rPr>
            </w:pPr>
            <w:r>
              <w:rPr>
                <w:rFonts w:hint="eastAsia" w:cs="Times New Roman"/>
                <w:spacing w:val="-6"/>
                <w:sz w:val="21"/>
                <w:szCs w:val="21"/>
                <w:lang w:val="zh-CN"/>
              </w:rPr>
              <w:t>2.合理性：符合项目具体情况，提出的方案思路、实施措施及</w:t>
            </w:r>
            <w:r>
              <w:rPr>
                <w:rFonts w:hint="eastAsia" w:cs="Times New Roman"/>
                <w:spacing w:val="-6"/>
                <w:sz w:val="21"/>
                <w:szCs w:val="21"/>
              </w:rPr>
              <w:t>安装调试方案</w:t>
            </w:r>
            <w:r>
              <w:rPr>
                <w:rFonts w:hint="eastAsia" w:cs="Times New Roman"/>
                <w:spacing w:val="-6"/>
                <w:sz w:val="21"/>
                <w:szCs w:val="21"/>
                <w:lang w:val="zh-CN"/>
              </w:rPr>
              <w:t>合理恰当；</w:t>
            </w:r>
          </w:p>
          <w:p w14:paraId="41E1433E">
            <w:pPr>
              <w:pStyle w:val="421"/>
              <w:jc w:val="both"/>
              <w:rPr>
                <w:rFonts w:hint="eastAsia" w:cs="Times New Roman"/>
                <w:spacing w:val="-6"/>
                <w:sz w:val="21"/>
                <w:szCs w:val="21"/>
                <w:lang w:val="zh-CN"/>
              </w:rPr>
            </w:pPr>
            <w:r>
              <w:rPr>
                <w:rFonts w:hint="eastAsia" w:cs="Times New Roman"/>
                <w:spacing w:val="-6"/>
                <w:sz w:val="21"/>
                <w:szCs w:val="21"/>
                <w:lang w:val="zh-CN"/>
              </w:rPr>
              <w:t>3.针对性：方案等内容能够充分考虑到项目本身的特点，更好地满足项目需要。</w:t>
            </w:r>
          </w:p>
          <w:p w14:paraId="4CC3A436">
            <w:pPr>
              <w:pStyle w:val="421"/>
              <w:jc w:val="both"/>
              <w:rPr>
                <w:rFonts w:hint="eastAsia"/>
                <w:sz w:val="21"/>
                <w:szCs w:val="21"/>
              </w:rPr>
            </w:pPr>
            <w:r>
              <w:rPr>
                <w:rFonts w:hint="eastAsia" w:cs="Times New Roman"/>
                <w:spacing w:val="-6"/>
                <w:sz w:val="21"/>
                <w:szCs w:val="21"/>
              </w:rPr>
              <w:t>对上述3项评审内容进行打分，每项评审内容满足3项评审标准的得3分，满足2项的得2分，满足1项的得1分，其他情况不得分。最高得9分。</w:t>
            </w:r>
          </w:p>
        </w:tc>
      </w:tr>
      <w:tr w14:paraId="7E8E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continue"/>
            <w:vAlign w:val="center"/>
          </w:tcPr>
          <w:p w14:paraId="2DBAC378">
            <w:pPr>
              <w:adjustRightInd w:val="0"/>
              <w:snapToGrid w:val="0"/>
              <w:spacing w:line="240" w:lineRule="auto"/>
              <w:jc w:val="center"/>
              <w:rPr>
                <w:rFonts w:hint="eastAsia" w:ascii="宋体" w:hAnsi="宋体"/>
                <w:spacing w:val="-6"/>
                <w:sz w:val="21"/>
                <w:szCs w:val="21"/>
              </w:rPr>
            </w:pPr>
          </w:p>
        </w:tc>
        <w:tc>
          <w:tcPr>
            <w:tcW w:w="1276" w:type="dxa"/>
            <w:tcBorders>
              <w:top w:val="single" w:color="auto" w:sz="4" w:space="0"/>
            </w:tcBorders>
            <w:vAlign w:val="center"/>
          </w:tcPr>
          <w:p w14:paraId="679BAE6C">
            <w:pPr>
              <w:pStyle w:val="421"/>
              <w:jc w:val="center"/>
              <w:rPr>
                <w:rFonts w:hint="eastAsia" w:cs="宋体"/>
                <w:sz w:val="21"/>
                <w:szCs w:val="21"/>
              </w:rPr>
            </w:pPr>
            <w:r>
              <w:rPr>
                <w:rFonts w:hint="eastAsia" w:cs="Times New Roman"/>
                <w:spacing w:val="-6"/>
                <w:sz w:val="21"/>
                <w:szCs w:val="21"/>
              </w:rPr>
              <w:t>服务质量控制及保证措施</w:t>
            </w:r>
          </w:p>
        </w:tc>
        <w:tc>
          <w:tcPr>
            <w:tcW w:w="709" w:type="dxa"/>
            <w:vAlign w:val="center"/>
          </w:tcPr>
          <w:p w14:paraId="541A5901">
            <w:pPr>
              <w:pStyle w:val="421"/>
              <w:jc w:val="center"/>
              <w:rPr>
                <w:rFonts w:hint="eastAsia" w:cs="宋体"/>
                <w:sz w:val="21"/>
                <w:szCs w:val="21"/>
              </w:rPr>
            </w:pPr>
            <w:r>
              <w:rPr>
                <w:rFonts w:hint="eastAsia" w:cs="Times New Roman"/>
                <w:spacing w:val="-6"/>
                <w:sz w:val="21"/>
                <w:szCs w:val="21"/>
              </w:rPr>
              <w:t>8</w:t>
            </w:r>
          </w:p>
        </w:tc>
        <w:tc>
          <w:tcPr>
            <w:tcW w:w="5691" w:type="dxa"/>
            <w:vAlign w:val="center"/>
          </w:tcPr>
          <w:p w14:paraId="2B5491F2">
            <w:pPr>
              <w:pStyle w:val="421"/>
              <w:jc w:val="both"/>
              <w:rPr>
                <w:rFonts w:hint="eastAsia" w:cs="Times New Roman"/>
                <w:spacing w:val="-6"/>
                <w:sz w:val="21"/>
                <w:szCs w:val="21"/>
              </w:rPr>
            </w:pPr>
            <w:r>
              <w:rPr>
                <w:rFonts w:hint="eastAsia" w:cs="Times New Roman"/>
                <w:spacing w:val="-6"/>
                <w:sz w:val="21"/>
                <w:szCs w:val="21"/>
              </w:rPr>
              <w:t>一、评审内容：</w:t>
            </w:r>
          </w:p>
          <w:p w14:paraId="534A8CBD">
            <w:pPr>
              <w:pStyle w:val="421"/>
              <w:jc w:val="both"/>
              <w:rPr>
                <w:rFonts w:hint="eastAsia" w:cs="Times New Roman"/>
                <w:spacing w:val="-6"/>
                <w:sz w:val="21"/>
                <w:szCs w:val="21"/>
              </w:rPr>
            </w:pPr>
            <w:r>
              <w:rPr>
                <w:rFonts w:hint="eastAsia" w:cs="Times New Roman"/>
                <w:spacing w:val="-6"/>
                <w:sz w:val="21"/>
                <w:szCs w:val="21"/>
              </w:rPr>
              <w:t>根据供应商针对本项目提供的服务质量控制及保证措施进行评审，包含但不仅限于：</w:t>
            </w:r>
          </w:p>
          <w:p w14:paraId="0317C48D">
            <w:pPr>
              <w:pStyle w:val="421"/>
              <w:jc w:val="both"/>
              <w:rPr>
                <w:rFonts w:hint="eastAsia" w:cs="Times New Roman"/>
                <w:spacing w:val="-6"/>
                <w:sz w:val="21"/>
                <w:szCs w:val="21"/>
              </w:rPr>
            </w:pPr>
            <w:r>
              <w:rPr>
                <w:rFonts w:hint="eastAsia" w:cs="Times New Roman"/>
                <w:spacing w:val="-6"/>
                <w:sz w:val="21"/>
                <w:szCs w:val="21"/>
              </w:rPr>
              <w:t>1.服务质量控制（4分）；</w:t>
            </w:r>
          </w:p>
          <w:p w14:paraId="36CD6061">
            <w:pPr>
              <w:pStyle w:val="421"/>
              <w:jc w:val="both"/>
              <w:rPr>
                <w:rFonts w:hint="eastAsia" w:cs="Times New Roman"/>
                <w:spacing w:val="-6"/>
                <w:sz w:val="21"/>
                <w:szCs w:val="21"/>
              </w:rPr>
            </w:pPr>
            <w:r>
              <w:rPr>
                <w:rFonts w:hint="eastAsia" w:cs="Times New Roman"/>
                <w:spacing w:val="-6"/>
                <w:sz w:val="21"/>
                <w:szCs w:val="21"/>
              </w:rPr>
              <w:t>2.保证措施（4分）；</w:t>
            </w:r>
          </w:p>
          <w:p w14:paraId="72A993BF">
            <w:pPr>
              <w:pStyle w:val="421"/>
              <w:jc w:val="both"/>
              <w:rPr>
                <w:rFonts w:hint="eastAsia" w:cs="Times New Roman"/>
                <w:spacing w:val="-6"/>
                <w:sz w:val="21"/>
                <w:szCs w:val="21"/>
              </w:rPr>
            </w:pPr>
            <w:r>
              <w:rPr>
                <w:rFonts w:hint="eastAsia" w:cs="Times New Roman"/>
                <w:spacing w:val="-6"/>
                <w:sz w:val="21"/>
                <w:szCs w:val="21"/>
              </w:rPr>
              <w:t>二、评审标准：</w:t>
            </w:r>
          </w:p>
          <w:p w14:paraId="1CC41FC1">
            <w:pPr>
              <w:pStyle w:val="421"/>
              <w:jc w:val="both"/>
              <w:rPr>
                <w:rFonts w:hint="eastAsia" w:cs="Times New Roman"/>
                <w:spacing w:val="-6"/>
                <w:sz w:val="21"/>
                <w:szCs w:val="21"/>
                <w:lang w:val="zh-CN"/>
              </w:rPr>
            </w:pPr>
            <w:r>
              <w:rPr>
                <w:rFonts w:hint="eastAsia" w:cs="Times New Roman"/>
                <w:spacing w:val="-6"/>
                <w:sz w:val="21"/>
                <w:szCs w:val="21"/>
                <w:lang w:val="zh-CN"/>
              </w:rPr>
              <w:t>1.完整性：方案完整，情况切合本项目实际情况；</w:t>
            </w:r>
          </w:p>
          <w:p w14:paraId="36BCBE88">
            <w:pPr>
              <w:pStyle w:val="421"/>
              <w:jc w:val="both"/>
              <w:rPr>
                <w:rFonts w:hint="eastAsia" w:cs="Times New Roman"/>
                <w:spacing w:val="-6"/>
                <w:sz w:val="21"/>
                <w:szCs w:val="21"/>
                <w:lang w:val="zh-CN"/>
              </w:rPr>
            </w:pPr>
            <w:r>
              <w:rPr>
                <w:rFonts w:hint="eastAsia" w:cs="Times New Roman"/>
                <w:spacing w:val="-6"/>
                <w:sz w:val="21"/>
                <w:szCs w:val="21"/>
                <w:lang w:val="zh-CN"/>
              </w:rPr>
              <w:t>2.合理性：符合项目具体情况，提出的方案思路、实施措施及</w:t>
            </w:r>
            <w:r>
              <w:rPr>
                <w:rFonts w:hint="eastAsia" w:cs="Times New Roman"/>
                <w:spacing w:val="-6"/>
                <w:sz w:val="21"/>
                <w:szCs w:val="21"/>
              </w:rPr>
              <w:t>安装调试方案</w:t>
            </w:r>
            <w:r>
              <w:rPr>
                <w:rFonts w:hint="eastAsia" w:cs="Times New Roman"/>
                <w:spacing w:val="-6"/>
                <w:sz w:val="21"/>
                <w:szCs w:val="21"/>
                <w:lang w:val="zh-CN"/>
              </w:rPr>
              <w:t>合理恰当；</w:t>
            </w:r>
          </w:p>
          <w:p w14:paraId="043FFC23">
            <w:pPr>
              <w:pStyle w:val="421"/>
              <w:jc w:val="both"/>
              <w:rPr>
                <w:rFonts w:hint="eastAsia" w:cs="Times New Roman"/>
                <w:spacing w:val="-6"/>
                <w:sz w:val="21"/>
                <w:szCs w:val="21"/>
                <w:lang w:val="zh-CN"/>
              </w:rPr>
            </w:pPr>
            <w:r>
              <w:rPr>
                <w:rFonts w:hint="eastAsia" w:cs="Times New Roman"/>
                <w:spacing w:val="-6"/>
                <w:sz w:val="21"/>
                <w:szCs w:val="21"/>
                <w:lang w:val="zh-CN"/>
              </w:rPr>
              <w:t>3.针对性：方案等内容能够充分考虑到项目本身的特点，更好地满足项目需要。</w:t>
            </w:r>
          </w:p>
          <w:p w14:paraId="35851ADC">
            <w:pPr>
              <w:pStyle w:val="421"/>
              <w:jc w:val="both"/>
              <w:rPr>
                <w:rFonts w:hint="eastAsia" w:cs="Times New Roman"/>
                <w:spacing w:val="-6"/>
                <w:sz w:val="21"/>
                <w:szCs w:val="21"/>
              </w:rPr>
            </w:pPr>
            <w:r>
              <w:rPr>
                <w:rFonts w:hint="eastAsia" w:cs="Times New Roman"/>
                <w:spacing w:val="-6"/>
                <w:sz w:val="21"/>
                <w:szCs w:val="21"/>
              </w:rPr>
              <w:t>对上述2项评审内容进行打分，每项评审内容满足3项评审标准的得4分，满足2项的得2分，满足1项的得1分，其他情况不得分。最高得8分。</w:t>
            </w:r>
          </w:p>
          <w:p w14:paraId="55031708">
            <w:pPr>
              <w:pStyle w:val="421"/>
              <w:jc w:val="both"/>
              <w:rPr>
                <w:rFonts w:hint="eastAsia" w:cs="宋体"/>
                <w:sz w:val="21"/>
                <w:szCs w:val="21"/>
              </w:rPr>
            </w:pPr>
          </w:p>
        </w:tc>
      </w:tr>
      <w:tr w14:paraId="39A7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continue"/>
            <w:vAlign w:val="center"/>
          </w:tcPr>
          <w:p w14:paraId="2C38EF1F">
            <w:pPr>
              <w:adjustRightInd w:val="0"/>
              <w:snapToGrid w:val="0"/>
              <w:spacing w:line="240" w:lineRule="auto"/>
              <w:jc w:val="center"/>
              <w:rPr>
                <w:rFonts w:hint="eastAsia" w:ascii="宋体" w:hAnsi="宋体"/>
                <w:spacing w:val="-6"/>
                <w:sz w:val="21"/>
                <w:szCs w:val="21"/>
              </w:rPr>
            </w:pPr>
          </w:p>
        </w:tc>
        <w:tc>
          <w:tcPr>
            <w:tcW w:w="1276" w:type="dxa"/>
            <w:tcBorders>
              <w:top w:val="single" w:color="auto" w:sz="4" w:space="0"/>
            </w:tcBorders>
            <w:vAlign w:val="center"/>
          </w:tcPr>
          <w:p w14:paraId="02A31F00">
            <w:pPr>
              <w:pStyle w:val="421"/>
              <w:jc w:val="center"/>
              <w:rPr>
                <w:rFonts w:hint="eastAsia" w:cs="Times New Roman"/>
                <w:spacing w:val="-6"/>
                <w:sz w:val="21"/>
                <w:szCs w:val="21"/>
                <w:lang w:val="zh-CN"/>
              </w:rPr>
            </w:pPr>
            <w:r>
              <w:rPr>
                <w:rFonts w:hint="eastAsia" w:cs="Times New Roman"/>
                <w:spacing w:val="-6"/>
                <w:sz w:val="21"/>
                <w:szCs w:val="21"/>
                <w:lang w:val="zh-CN"/>
              </w:rPr>
              <w:t>工作计划</w:t>
            </w:r>
          </w:p>
        </w:tc>
        <w:tc>
          <w:tcPr>
            <w:tcW w:w="709" w:type="dxa"/>
            <w:vAlign w:val="center"/>
          </w:tcPr>
          <w:p w14:paraId="717E7ACA">
            <w:pPr>
              <w:pStyle w:val="421"/>
              <w:jc w:val="center"/>
              <w:rPr>
                <w:rFonts w:hint="eastAsia" w:cs="Times New Roman"/>
                <w:spacing w:val="-6"/>
                <w:sz w:val="21"/>
                <w:szCs w:val="21"/>
                <w:lang w:val="zh-CN"/>
              </w:rPr>
            </w:pPr>
            <w:r>
              <w:rPr>
                <w:rFonts w:hint="eastAsia" w:cs="Times New Roman"/>
                <w:spacing w:val="-6"/>
                <w:sz w:val="21"/>
                <w:szCs w:val="21"/>
                <w:lang w:val="zh-CN"/>
              </w:rPr>
              <w:t>6</w:t>
            </w:r>
          </w:p>
        </w:tc>
        <w:tc>
          <w:tcPr>
            <w:tcW w:w="5691" w:type="dxa"/>
            <w:vAlign w:val="center"/>
          </w:tcPr>
          <w:p w14:paraId="5E143980">
            <w:pPr>
              <w:pStyle w:val="421"/>
              <w:jc w:val="both"/>
              <w:rPr>
                <w:rFonts w:hint="eastAsia" w:cs="Times New Roman"/>
                <w:spacing w:val="-6"/>
                <w:sz w:val="21"/>
                <w:szCs w:val="21"/>
                <w:lang w:val="zh-CN"/>
              </w:rPr>
            </w:pPr>
            <w:r>
              <w:rPr>
                <w:rFonts w:hint="eastAsia" w:cs="Times New Roman"/>
                <w:spacing w:val="-6"/>
                <w:sz w:val="21"/>
                <w:szCs w:val="21"/>
                <w:lang w:val="zh-CN"/>
              </w:rPr>
              <w:t>一、评审内容：</w:t>
            </w:r>
          </w:p>
          <w:p w14:paraId="1868BE85">
            <w:pPr>
              <w:pStyle w:val="421"/>
              <w:jc w:val="both"/>
              <w:rPr>
                <w:rFonts w:hint="eastAsia" w:cs="Times New Roman"/>
                <w:spacing w:val="-6"/>
                <w:sz w:val="21"/>
                <w:szCs w:val="21"/>
                <w:lang w:val="zh-CN"/>
              </w:rPr>
            </w:pPr>
            <w:r>
              <w:rPr>
                <w:rFonts w:hint="eastAsia" w:cs="Times New Roman"/>
                <w:spacing w:val="-6"/>
                <w:sz w:val="21"/>
                <w:szCs w:val="21"/>
                <w:lang w:val="zh-CN"/>
              </w:rPr>
              <w:t>根据供应商针对本项目提供的工作计划进行评审，包括但不仅限于：</w:t>
            </w:r>
          </w:p>
          <w:p w14:paraId="6FD08F59">
            <w:pPr>
              <w:pStyle w:val="421"/>
              <w:jc w:val="both"/>
              <w:rPr>
                <w:rFonts w:hint="eastAsia" w:cs="Times New Roman"/>
                <w:spacing w:val="-6"/>
                <w:sz w:val="21"/>
                <w:szCs w:val="21"/>
                <w:lang w:val="zh-CN"/>
              </w:rPr>
            </w:pPr>
            <w:r>
              <w:rPr>
                <w:rFonts w:hint="eastAsia" w:cs="Times New Roman"/>
                <w:spacing w:val="-6"/>
                <w:sz w:val="21"/>
                <w:szCs w:val="21"/>
                <w:lang w:val="zh-CN"/>
              </w:rPr>
              <w:t>（</w:t>
            </w:r>
            <w:r>
              <w:rPr>
                <w:rFonts w:hint="eastAsia" w:cs="Times New Roman"/>
                <w:spacing w:val="-6"/>
                <w:sz w:val="21"/>
                <w:szCs w:val="21"/>
              </w:rPr>
              <w:t>1</w:t>
            </w:r>
            <w:r>
              <w:rPr>
                <w:rFonts w:hint="eastAsia" w:cs="Times New Roman"/>
                <w:spacing w:val="-6"/>
                <w:sz w:val="21"/>
                <w:szCs w:val="21"/>
                <w:lang w:val="zh-CN"/>
              </w:rPr>
              <w:t>）拟投入</w:t>
            </w:r>
            <w:r>
              <w:rPr>
                <w:rFonts w:hint="eastAsia" w:cs="Times New Roman"/>
                <w:spacing w:val="-6"/>
                <w:sz w:val="21"/>
                <w:szCs w:val="21"/>
              </w:rPr>
              <w:t>工作人员</w:t>
            </w:r>
            <w:r>
              <w:rPr>
                <w:rFonts w:hint="eastAsia" w:cs="Times New Roman"/>
                <w:spacing w:val="-6"/>
                <w:sz w:val="21"/>
                <w:szCs w:val="21"/>
                <w:lang w:val="zh-CN"/>
              </w:rPr>
              <w:t>计划</w:t>
            </w:r>
            <w:r>
              <w:rPr>
                <w:rFonts w:hint="eastAsia" w:cs="Times New Roman"/>
                <w:spacing w:val="-6"/>
                <w:sz w:val="21"/>
                <w:szCs w:val="21"/>
              </w:rPr>
              <w:t>（3分）；</w:t>
            </w:r>
          </w:p>
          <w:p w14:paraId="0DB61E67">
            <w:pPr>
              <w:pStyle w:val="421"/>
              <w:jc w:val="both"/>
              <w:rPr>
                <w:rFonts w:hint="eastAsia" w:cs="Times New Roman"/>
                <w:spacing w:val="-6"/>
                <w:sz w:val="21"/>
                <w:szCs w:val="21"/>
                <w:lang w:val="zh-CN"/>
              </w:rPr>
            </w:pPr>
            <w:r>
              <w:rPr>
                <w:rFonts w:hint="eastAsia" w:cs="Times New Roman"/>
                <w:spacing w:val="-6"/>
                <w:sz w:val="21"/>
                <w:szCs w:val="21"/>
                <w:lang w:val="zh-CN"/>
              </w:rPr>
              <w:t>（2）</w:t>
            </w:r>
            <w:r>
              <w:rPr>
                <w:rFonts w:hint="eastAsia" w:cs="Times New Roman"/>
                <w:spacing w:val="-6"/>
                <w:sz w:val="21"/>
                <w:szCs w:val="21"/>
              </w:rPr>
              <w:t>服务时间进度计划（3分）。</w:t>
            </w:r>
          </w:p>
          <w:p w14:paraId="65C3793C">
            <w:pPr>
              <w:pStyle w:val="421"/>
              <w:jc w:val="both"/>
              <w:rPr>
                <w:rFonts w:hint="eastAsia" w:cs="Times New Roman"/>
                <w:spacing w:val="-6"/>
                <w:sz w:val="21"/>
                <w:szCs w:val="21"/>
                <w:lang w:val="zh-CN"/>
              </w:rPr>
            </w:pPr>
            <w:r>
              <w:rPr>
                <w:rFonts w:hint="eastAsia" w:cs="Times New Roman"/>
                <w:spacing w:val="-6"/>
                <w:sz w:val="21"/>
                <w:szCs w:val="21"/>
                <w:lang w:val="zh-CN"/>
              </w:rPr>
              <w:t>二、评审标准:</w:t>
            </w:r>
          </w:p>
          <w:p w14:paraId="782FA9E3">
            <w:pPr>
              <w:pStyle w:val="421"/>
              <w:jc w:val="both"/>
              <w:rPr>
                <w:rFonts w:hint="eastAsia" w:cs="Times New Roman"/>
                <w:spacing w:val="-6"/>
                <w:sz w:val="21"/>
                <w:szCs w:val="21"/>
                <w:lang w:val="zh-CN"/>
              </w:rPr>
            </w:pPr>
            <w:r>
              <w:rPr>
                <w:rFonts w:hint="eastAsia" w:cs="Times New Roman"/>
                <w:spacing w:val="-6"/>
                <w:sz w:val="21"/>
                <w:szCs w:val="21"/>
                <w:lang w:val="zh-CN"/>
              </w:rPr>
              <w:t>（1）完整性:方案完整，切合本项目实际情况。</w:t>
            </w:r>
          </w:p>
          <w:p w14:paraId="12E6B187">
            <w:pPr>
              <w:pStyle w:val="421"/>
              <w:jc w:val="both"/>
              <w:rPr>
                <w:rFonts w:hint="eastAsia" w:cs="Times New Roman"/>
                <w:spacing w:val="-6"/>
                <w:sz w:val="21"/>
                <w:szCs w:val="21"/>
                <w:lang w:val="zh-CN"/>
              </w:rPr>
            </w:pPr>
            <w:r>
              <w:rPr>
                <w:rFonts w:hint="eastAsia" w:cs="Times New Roman"/>
                <w:spacing w:val="-6"/>
                <w:sz w:val="21"/>
                <w:szCs w:val="21"/>
                <w:lang w:val="zh-CN"/>
              </w:rPr>
              <w:t>（2）合理性:符合项目具体情况，提出的体检服务实施方案合理，恰当。</w:t>
            </w:r>
          </w:p>
          <w:p w14:paraId="48509339">
            <w:pPr>
              <w:pStyle w:val="421"/>
              <w:jc w:val="both"/>
              <w:rPr>
                <w:rFonts w:hint="eastAsia" w:cs="Times New Roman"/>
                <w:spacing w:val="-6"/>
                <w:sz w:val="21"/>
                <w:szCs w:val="21"/>
                <w:lang w:val="zh-CN"/>
              </w:rPr>
            </w:pPr>
            <w:r>
              <w:rPr>
                <w:rFonts w:hint="eastAsia" w:cs="Times New Roman"/>
                <w:spacing w:val="-6"/>
                <w:sz w:val="21"/>
                <w:szCs w:val="21"/>
                <w:lang w:val="zh-CN"/>
              </w:rPr>
              <w:t>（3）可行性:在本项目的实际情况下，方案可行，具有一定针对性。</w:t>
            </w:r>
          </w:p>
          <w:p w14:paraId="5947876F">
            <w:pPr>
              <w:pStyle w:val="421"/>
              <w:jc w:val="both"/>
              <w:rPr>
                <w:rFonts w:hint="eastAsia" w:cs="Times New Roman"/>
                <w:spacing w:val="-6"/>
                <w:sz w:val="21"/>
                <w:szCs w:val="21"/>
              </w:rPr>
            </w:pPr>
            <w:r>
              <w:rPr>
                <w:rFonts w:hint="eastAsia" w:cs="Times New Roman"/>
                <w:spacing w:val="-6"/>
                <w:sz w:val="21"/>
                <w:szCs w:val="21"/>
                <w:lang w:val="zh-CN"/>
              </w:rPr>
              <w:t>对上述评审内容进行打分，每项评审内容每满足全部项评审标准的得</w:t>
            </w:r>
            <w:r>
              <w:rPr>
                <w:rFonts w:hint="eastAsia" w:cs="Times New Roman"/>
                <w:spacing w:val="-6"/>
                <w:sz w:val="21"/>
                <w:szCs w:val="21"/>
              </w:rPr>
              <w:t>3</w:t>
            </w:r>
            <w:r>
              <w:rPr>
                <w:rFonts w:hint="eastAsia" w:cs="Times New Roman"/>
                <w:spacing w:val="-6"/>
                <w:sz w:val="21"/>
                <w:szCs w:val="21"/>
                <w:lang w:val="zh-CN"/>
              </w:rPr>
              <w:t>分，满足2项评审标准的得</w:t>
            </w:r>
            <w:r>
              <w:rPr>
                <w:rFonts w:hint="eastAsia" w:cs="Times New Roman"/>
                <w:spacing w:val="-6"/>
                <w:sz w:val="21"/>
                <w:szCs w:val="21"/>
              </w:rPr>
              <w:t>2</w:t>
            </w:r>
            <w:r>
              <w:rPr>
                <w:rFonts w:hint="eastAsia" w:cs="Times New Roman"/>
                <w:spacing w:val="-6"/>
                <w:sz w:val="21"/>
                <w:szCs w:val="21"/>
                <w:lang w:val="zh-CN"/>
              </w:rPr>
              <w:t>分，满足1项评审标准的得</w:t>
            </w:r>
            <w:r>
              <w:rPr>
                <w:rFonts w:hint="eastAsia" w:cs="Times New Roman"/>
                <w:spacing w:val="-6"/>
                <w:sz w:val="21"/>
                <w:szCs w:val="21"/>
              </w:rPr>
              <w:t>1</w:t>
            </w:r>
            <w:r>
              <w:rPr>
                <w:rFonts w:hint="eastAsia" w:cs="Times New Roman"/>
                <w:spacing w:val="-6"/>
                <w:sz w:val="21"/>
                <w:szCs w:val="21"/>
                <w:lang w:val="zh-CN"/>
              </w:rPr>
              <w:t>分，最高得6分，未满足不得分。</w:t>
            </w:r>
          </w:p>
        </w:tc>
      </w:tr>
      <w:tr w14:paraId="41A5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continue"/>
            <w:vAlign w:val="center"/>
          </w:tcPr>
          <w:p w14:paraId="350114EB">
            <w:pPr>
              <w:adjustRightInd w:val="0"/>
              <w:snapToGrid w:val="0"/>
              <w:spacing w:line="240" w:lineRule="auto"/>
              <w:jc w:val="center"/>
              <w:rPr>
                <w:rFonts w:hint="eastAsia" w:ascii="宋体" w:hAnsi="宋体"/>
                <w:spacing w:val="-6"/>
                <w:sz w:val="21"/>
                <w:szCs w:val="21"/>
              </w:rPr>
            </w:pPr>
          </w:p>
        </w:tc>
        <w:tc>
          <w:tcPr>
            <w:tcW w:w="1276" w:type="dxa"/>
            <w:tcBorders>
              <w:top w:val="single" w:color="auto" w:sz="4" w:space="0"/>
            </w:tcBorders>
            <w:vAlign w:val="center"/>
          </w:tcPr>
          <w:p w14:paraId="4EEB4CD4">
            <w:pPr>
              <w:pStyle w:val="421"/>
              <w:jc w:val="center"/>
              <w:rPr>
                <w:rFonts w:hint="eastAsia" w:cs="Times New Roman"/>
                <w:spacing w:val="-6"/>
                <w:sz w:val="21"/>
                <w:szCs w:val="21"/>
                <w:lang w:val="zh-CN"/>
              </w:rPr>
            </w:pPr>
            <w:r>
              <w:rPr>
                <w:rFonts w:hint="eastAsia" w:cs="Times New Roman"/>
                <w:spacing w:val="-6"/>
                <w:sz w:val="21"/>
                <w:szCs w:val="21"/>
              </w:rPr>
              <w:t>应急服务方案</w:t>
            </w:r>
          </w:p>
        </w:tc>
        <w:tc>
          <w:tcPr>
            <w:tcW w:w="709" w:type="dxa"/>
            <w:vAlign w:val="center"/>
          </w:tcPr>
          <w:p w14:paraId="37B257B7">
            <w:pPr>
              <w:pStyle w:val="421"/>
              <w:jc w:val="center"/>
              <w:rPr>
                <w:rFonts w:hint="eastAsia" w:cs="Times New Roman"/>
                <w:spacing w:val="-6"/>
                <w:sz w:val="21"/>
                <w:szCs w:val="21"/>
                <w:lang w:val="zh-CN"/>
              </w:rPr>
            </w:pPr>
            <w:r>
              <w:rPr>
                <w:rFonts w:hint="eastAsia" w:cs="Times New Roman"/>
                <w:spacing w:val="-6"/>
                <w:sz w:val="21"/>
                <w:szCs w:val="21"/>
              </w:rPr>
              <w:t>9</w:t>
            </w:r>
          </w:p>
        </w:tc>
        <w:tc>
          <w:tcPr>
            <w:tcW w:w="5691" w:type="dxa"/>
            <w:vAlign w:val="center"/>
          </w:tcPr>
          <w:p w14:paraId="6271C48B">
            <w:pPr>
              <w:pStyle w:val="421"/>
              <w:jc w:val="both"/>
              <w:rPr>
                <w:rFonts w:hint="eastAsia" w:cs="Times New Roman"/>
                <w:spacing w:val="-6"/>
                <w:sz w:val="21"/>
                <w:szCs w:val="21"/>
              </w:rPr>
            </w:pPr>
            <w:r>
              <w:rPr>
                <w:rFonts w:hint="eastAsia" w:cs="Times New Roman"/>
                <w:spacing w:val="-6"/>
                <w:sz w:val="21"/>
                <w:szCs w:val="21"/>
              </w:rPr>
              <w:t>一、评审内容：</w:t>
            </w:r>
          </w:p>
          <w:p w14:paraId="3C8D3F87">
            <w:pPr>
              <w:pStyle w:val="421"/>
              <w:jc w:val="both"/>
              <w:rPr>
                <w:rFonts w:hint="eastAsia" w:cs="Times New Roman"/>
                <w:spacing w:val="-6"/>
                <w:sz w:val="21"/>
                <w:szCs w:val="21"/>
              </w:rPr>
            </w:pPr>
            <w:r>
              <w:rPr>
                <w:rFonts w:hint="eastAsia" w:cs="Times New Roman"/>
                <w:spacing w:val="-6"/>
                <w:sz w:val="21"/>
                <w:szCs w:val="21"/>
              </w:rPr>
              <w:t>根据供应商针对本项目提供的应急服务方案进行评审，包含但不仅限于：</w:t>
            </w:r>
          </w:p>
          <w:p w14:paraId="5621E416">
            <w:pPr>
              <w:pStyle w:val="421"/>
              <w:jc w:val="both"/>
              <w:rPr>
                <w:rFonts w:hint="eastAsia" w:cs="Times New Roman"/>
                <w:spacing w:val="-6"/>
                <w:sz w:val="21"/>
                <w:szCs w:val="21"/>
              </w:rPr>
            </w:pPr>
            <w:r>
              <w:rPr>
                <w:rFonts w:hint="eastAsia" w:cs="Times New Roman"/>
                <w:spacing w:val="-6"/>
                <w:sz w:val="21"/>
                <w:szCs w:val="21"/>
              </w:rPr>
              <w:t>1.应急预案（3分）；</w:t>
            </w:r>
          </w:p>
          <w:p w14:paraId="2D78F7D0">
            <w:pPr>
              <w:pStyle w:val="421"/>
              <w:jc w:val="both"/>
              <w:rPr>
                <w:rFonts w:hint="eastAsia" w:cs="Times New Roman"/>
                <w:spacing w:val="-6"/>
                <w:sz w:val="21"/>
                <w:szCs w:val="21"/>
              </w:rPr>
            </w:pPr>
            <w:r>
              <w:rPr>
                <w:rFonts w:hint="eastAsia" w:cs="Times New Roman"/>
                <w:spacing w:val="-6"/>
                <w:sz w:val="21"/>
                <w:szCs w:val="21"/>
              </w:rPr>
              <w:t>2.故障响应时间（3分）；</w:t>
            </w:r>
          </w:p>
          <w:p w14:paraId="15661C7B">
            <w:pPr>
              <w:pStyle w:val="421"/>
              <w:jc w:val="both"/>
              <w:rPr>
                <w:rFonts w:hint="eastAsia" w:cs="Times New Roman"/>
                <w:spacing w:val="-6"/>
                <w:sz w:val="21"/>
                <w:szCs w:val="21"/>
              </w:rPr>
            </w:pPr>
            <w:r>
              <w:rPr>
                <w:rFonts w:hint="eastAsia" w:cs="Times New Roman"/>
                <w:spacing w:val="-6"/>
                <w:sz w:val="21"/>
                <w:szCs w:val="21"/>
              </w:rPr>
              <w:t>3.故障处理（3分）；</w:t>
            </w:r>
          </w:p>
          <w:p w14:paraId="3C8F9084">
            <w:pPr>
              <w:pStyle w:val="421"/>
              <w:jc w:val="both"/>
              <w:rPr>
                <w:rFonts w:hint="eastAsia" w:cs="Times New Roman"/>
                <w:spacing w:val="-6"/>
                <w:sz w:val="21"/>
                <w:szCs w:val="21"/>
              </w:rPr>
            </w:pPr>
            <w:r>
              <w:rPr>
                <w:rFonts w:hint="eastAsia" w:cs="Times New Roman"/>
                <w:spacing w:val="-6"/>
                <w:sz w:val="21"/>
                <w:szCs w:val="21"/>
              </w:rPr>
              <w:t>二、评审标准：</w:t>
            </w:r>
          </w:p>
          <w:p w14:paraId="43AD2429">
            <w:pPr>
              <w:pStyle w:val="421"/>
              <w:jc w:val="both"/>
              <w:rPr>
                <w:rFonts w:hint="eastAsia" w:cs="Times New Roman"/>
                <w:spacing w:val="-6"/>
                <w:sz w:val="21"/>
                <w:szCs w:val="21"/>
                <w:lang w:val="zh-CN"/>
              </w:rPr>
            </w:pPr>
            <w:r>
              <w:rPr>
                <w:rFonts w:hint="eastAsia" w:cs="Times New Roman"/>
                <w:spacing w:val="-6"/>
                <w:sz w:val="21"/>
                <w:szCs w:val="21"/>
                <w:lang w:val="zh-CN"/>
              </w:rPr>
              <w:t>1.完整性：方案完整，情况切合本项目实际情况；</w:t>
            </w:r>
          </w:p>
          <w:p w14:paraId="6C822AE4">
            <w:pPr>
              <w:pStyle w:val="421"/>
              <w:jc w:val="both"/>
              <w:rPr>
                <w:rFonts w:hint="eastAsia" w:cs="Times New Roman"/>
                <w:spacing w:val="-6"/>
                <w:sz w:val="21"/>
                <w:szCs w:val="21"/>
                <w:lang w:val="zh-CN"/>
              </w:rPr>
            </w:pPr>
            <w:r>
              <w:rPr>
                <w:rFonts w:hint="eastAsia" w:cs="Times New Roman"/>
                <w:spacing w:val="-6"/>
                <w:sz w:val="21"/>
                <w:szCs w:val="21"/>
                <w:lang w:val="zh-CN"/>
              </w:rPr>
              <w:t>2.合理性：符合项目具体情况，提出的方案思路、实施措施及</w:t>
            </w:r>
            <w:r>
              <w:rPr>
                <w:rFonts w:hint="eastAsia" w:cs="Times New Roman"/>
                <w:spacing w:val="-6"/>
                <w:sz w:val="21"/>
                <w:szCs w:val="21"/>
              </w:rPr>
              <w:t>安装调试方案</w:t>
            </w:r>
            <w:r>
              <w:rPr>
                <w:rFonts w:hint="eastAsia" w:cs="Times New Roman"/>
                <w:spacing w:val="-6"/>
                <w:sz w:val="21"/>
                <w:szCs w:val="21"/>
                <w:lang w:val="zh-CN"/>
              </w:rPr>
              <w:t>合理恰当；</w:t>
            </w:r>
          </w:p>
          <w:p w14:paraId="65BAD21A">
            <w:pPr>
              <w:pStyle w:val="421"/>
              <w:jc w:val="both"/>
              <w:rPr>
                <w:rFonts w:hint="eastAsia" w:cs="Times New Roman"/>
                <w:spacing w:val="-6"/>
                <w:sz w:val="21"/>
                <w:szCs w:val="21"/>
                <w:lang w:val="zh-CN"/>
              </w:rPr>
            </w:pPr>
            <w:r>
              <w:rPr>
                <w:rFonts w:hint="eastAsia" w:cs="Times New Roman"/>
                <w:spacing w:val="-6"/>
                <w:sz w:val="21"/>
                <w:szCs w:val="21"/>
                <w:lang w:val="zh-CN"/>
              </w:rPr>
              <w:t>3.针对性：方案等内容能够充分考虑到项目本身的特点，更好地满足项目需要。</w:t>
            </w:r>
          </w:p>
          <w:p w14:paraId="4196BA8C">
            <w:pPr>
              <w:pStyle w:val="421"/>
              <w:jc w:val="both"/>
              <w:rPr>
                <w:rFonts w:hint="eastAsia" w:cs="Times New Roman"/>
                <w:spacing w:val="-6"/>
                <w:sz w:val="21"/>
                <w:szCs w:val="21"/>
              </w:rPr>
            </w:pPr>
            <w:r>
              <w:rPr>
                <w:rFonts w:hint="eastAsia" w:cs="Times New Roman"/>
                <w:spacing w:val="-6"/>
                <w:sz w:val="21"/>
                <w:szCs w:val="21"/>
              </w:rPr>
              <w:t>对上述3项评审内容进行打分，每项评审内容满足3项评审标准的得3分，满足2项的得2分，满足1项的得1分，其他情况不得分。最高得9分。</w:t>
            </w:r>
          </w:p>
        </w:tc>
      </w:tr>
      <w:tr w14:paraId="5519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3" w:hRule="atLeast"/>
          <w:jc w:val="center"/>
        </w:trPr>
        <w:tc>
          <w:tcPr>
            <w:tcW w:w="1271" w:type="dxa"/>
            <w:vMerge w:val="continue"/>
            <w:vAlign w:val="center"/>
          </w:tcPr>
          <w:p w14:paraId="7E459397">
            <w:pPr>
              <w:adjustRightInd w:val="0"/>
              <w:snapToGrid w:val="0"/>
              <w:spacing w:line="240" w:lineRule="auto"/>
              <w:jc w:val="center"/>
              <w:rPr>
                <w:rFonts w:hint="eastAsia" w:ascii="宋体" w:hAnsi="宋体"/>
                <w:spacing w:val="-6"/>
                <w:sz w:val="21"/>
                <w:szCs w:val="21"/>
              </w:rPr>
            </w:pPr>
          </w:p>
        </w:tc>
        <w:tc>
          <w:tcPr>
            <w:tcW w:w="1276" w:type="dxa"/>
            <w:tcBorders>
              <w:top w:val="single" w:color="auto" w:sz="4" w:space="0"/>
            </w:tcBorders>
            <w:vAlign w:val="center"/>
          </w:tcPr>
          <w:p w14:paraId="4E3C1086">
            <w:pPr>
              <w:pStyle w:val="421"/>
              <w:jc w:val="center"/>
              <w:rPr>
                <w:rFonts w:hint="eastAsia" w:cs="Times New Roman"/>
                <w:sz w:val="21"/>
                <w:szCs w:val="21"/>
              </w:rPr>
            </w:pPr>
            <w:r>
              <w:rPr>
                <w:rFonts w:hint="eastAsia" w:cs="Times New Roman"/>
                <w:sz w:val="21"/>
                <w:szCs w:val="21"/>
              </w:rPr>
              <w:t>服务承诺</w:t>
            </w:r>
          </w:p>
        </w:tc>
        <w:tc>
          <w:tcPr>
            <w:tcW w:w="709" w:type="dxa"/>
            <w:vAlign w:val="center"/>
          </w:tcPr>
          <w:p w14:paraId="7152CA81">
            <w:pPr>
              <w:pStyle w:val="421"/>
              <w:jc w:val="center"/>
              <w:rPr>
                <w:rFonts w:hint="eastAsia" w:cs="Times New Roman"/>
                <w:sz w:val="21"/>
                <w:szCs w:val="21"/>
              </w:rPr>
            </w:pPr>
            <w:r>
              <w:rPr>
                <w:rFonts w:hint="eastAsia" w:cs="Times New Roman"/>
                <w:sz w:val="21"/>
                <w:szCs w:val="21"/>
              </w:rPr>
              <w:t>8</w:t>
            </w:r>
          </w:p>
        </w:tc>
        <w:tc>
          <w:tcPr>
            <w:tcW w:w="5691" w:type="dxa"/>
            <w:vAlign w:val="center"/>
          </w:tcPr>
          <w:p w14:paraId="5FC60BF9">
            <w:pPr>
              <w:pStyle w:val="421"/>
              <w:jc w:val="both"/>
              <w:rPr>
                <w:rFonts w:hint="eastAsia" w:cs="Times New Roman"/>
                <w:spacing w:val="-6"/>
                <w:sz w:val="21"/>
                <w:szCs w:val="21"/>
              </w:rPr>
            </w:pPr>
            <w:r>
              <w:rPr>
                <w:rFonts w:hint="eastAsia" w:cs="Times New Roman"/>
                <w:spacing w:val="-6"/>
                <w:sz w:val="21"/>
                <w:szCs w:val="21"/>
              </w:rPr>
              <w:t>一、评审内容：</w:t>
            </w:r>
          </w:p>
          <w:p w14:paraId="78D1B87E">
            <w:pPr>
              <w:pStyle w:val="421"/>
              <w:jc w:val="both"/>
              <w:rPr>
                <w:rFonts w:hint="eastAsia" w:cs="Times New Roman"/>
                <w:spacing w:val="-6"/>
                <w:sz w:val="21"/>
                <w:szCs w:val="21"/>
              </w:rPr>
            </w:pPr>
            <w:r>
              <w:rPr>
                <w:rFonts w:hint="eastAsia" w:cs="Times New Roman"/>
                <w:spacing w:val="-6"/>
                <w:sz w:val="21"/>
                <w:szCs w:val="21"/>
              </w:rPr>
              <w:t>根据供应商针对本项目提供的</w:t>
            </w:r>
            <w:r>
              <w:rPr>
                <w:rFonts w:hint="eastAsia" w:cs="Times New Roman"/>
                <w:sz w:val="21"/>
                <w:szCs w:val="21"/>
              </w:rPr>
              <w:t>服务承诺</w:t>
            </w:r>
            <w:r>
              <w:rPr>
                <w:rFonts w:hint="eastAsia" w:cs="Times New Roman"/>
                <w:spacing w:val="-6"/>
                <w:sz w:val="21"/>
                <w:szCs w:val="21"/>
              </w:rPr>
              <w:t>进行评审，包含但不仅限于：</w:t>
            </w:r>
          </w:p>
          <w:p w14:paraId="29260F20">
            <w:pPr>
              <w:pStyle w:val="421"/>
              <w:jc w:val="both"/>
              <w:rPr>
                <w:rFonts w:hint="eastAsia" w:cs="Times New Roman"/>
                <w:spacing w:val="-6"/>
                <w:sz w:val="21"/>
                <w:szCs w:val="21"/>
              </w:rPr>
            </w:pPr>
            <w:r>
              <w:rPr>
                <w:rFonts w:hint="eastAsia" w:cs="Times New Roman"/>
                <w:spacing w:val="-6"/>
                <w:sz w:val="21"/>
                <w:szCs w:val="21"/>
              </w:rPr>
              <w:t>1.响应时间承诺（4分）；</w:t>
            </w:r>
          </w:p>
          <w:p w14:paraId="3478D247">
            <w:pPr>
              <w:pStyle w:val="421"/>
              <w:jc w:val="both"/>
              <w:rPr>
                <w:rFonts w:hint="eastAsia" w:cs="Times New Roman"/>
                <w:spacing w:val="-6"/>
                <w:sz w:val="21"/>
                <w:szCs w:val="21"/>
              </w:rPr>
            </w:pPr>
            <w:r>
              <w:rPr>
                <w:rFonts w:hint="eastAsia" w:cs="Times New Roman"/>
                <w:spacing w:val="-6"/>
                <w:sz w:val="21"/>
                <w:szCs w:val="21"/>
              </w:rPr>
              <w:t>2.服务人员数量承诺（4分）；</w:t>
            </w:r>
          </w:p>
          <w:p w14:paraId="1C89668A">
            <w:pPr>
              <w:pStyle w:val="421"/>
              <w:jc w:val="both"/>
              <w:rPr>
                <w:rFonts w:hint="eastAsia" w:cs="Times New Roman"/>
                <w:spacing w:val="-6"/>
                <w:sz w:val="21"/>
                <w:szCs w:val="21"/>
              </w:rPr>
            </w:pPr>
            <w:r>
              <w:rPr>
                <w:rFonts w:hint="eastAsia" w:cs="Times New Roman"/>
                <w:spacing w:val="-6"/>
                <w:sz w:val="21"/>
                <w:szCs w:val="21"/>
              </w:rPr>
              <w:t>二、评审标准：</w:t>
            </w:r>
          </w:p>
          <w:p w14:paraId="1092CDA3">
            <w:pPr>
              <w:pStyle w:val="421"/>
              <w:jc w:val="both"/>
              <w:rPr>
                <w:rFonts w:hint="eastAsia" w:cs="Times New Roman"/>
                <w:spacing w:val="-6"/>
                <w:sz w:val="21"/>
                <w:szCs w:val="21"/>
                <w:lang w:val="zh-CN"/>
              </w:rPr>
            </w:pPr>
            <w:r>
              <w:rPr>
                <w:rFonts w:hint="eastAsia" w:cs="Times New Roman"/>
                <w:spacing w:val="-6"/>
                <w:sz w:val="21"/>
                <w:szCs w:val="21"/>
                <w:lang w:val="zh-CN"/>
              </w:rPr>
              <w:t>1.完整性：方案完整，情况切合本项目实际情况；</w:t>
            </w:r>
          </w:p>
          <w:p w14:paraId="15AD1598">
            <w:pPr>
              <w:pStyle w:val="421"/>
              <w:jc w:val="both"/>
              <w:rPr>
                <w:rFonts w:hint="eastAsia" w:cs="Times New Roman"/>
                <w:spacing w:val="-6"/>
                <w:sz w:val="21"/>
                <w:szCs w:val="21"/>
                <w:lang w:val="zh-CN"/>
              </w:rPr>
            </w:pPr>
            <w:r>
              <w:rPr>
                <w:rFonts w:hint="eastAsia" w:cs="Times New Roman"/>
                <w:spacing w:val="-6"/>
                <w:sz w:val="21"/>
                <w:szCs w:val="21"/>
                <w:lang w:val="zh-CN"/>
              </w:rPr>
              <w:t>2.合理性：符合项目具体情况，提出的方案思路、实施措施及</w:t>
            </w:r>
            <w:r>
              <w:rPr>
                <w:rFonts w:hint="eastAsia" w:cs="Times New Roman"/>
                <w:spacing w:val="-6"/>
                <w:sz w:val="21"/>
                <w:szCs w:val="21"/>
              </w:rPr>
              <w:t>安装调试方案</w:t>
            </w:r>
            <w:r>
              <w:rPr>
                <w:rFonts w:hint="eastAsia" w:cs="Times New Roman"/>
                <w:spacing w:val="-6"/>
                <w:sz w:val="21"/>
                <w:szCs w:val="21"/>
                <w:lang w:val="zh-CN"/>
              </w:rPr>
              <w:t>合理恰当；</w:t>
            </w:r>
          </w:p>
          <w:p w14:paraId="7BA32FB7">
            <w:pPr>
              <w:pStyle w:val="421"/>
              <w:jc w:val="both"/>
              <w:rPr>
                <w:rFonts w:hint="eastAsia" w:cs="Times New Roman"/>
                <w:spacing w:val="-6"/>
                <w:sz w:val="21"/>
                <w:szCs w:val="21"/>
                <w:lang w:val="zh-CN"/>
              </w:rPr>
            </w:pPr>
            <w:r>
              <w:rPr>
                <w:rFonts w:hint="eastAsia" w:cs="Times New Roman"/>
                <w:spacing w:val="-6"/>
                <w:sz w:val="21"/>
                <w:szCs w:val="21"/>
                <w:lang w:val="zh-CN"/>
              </w:rPr>
              <w:t>3.针对性：方案等内容能够充分考虑到项目本身的特点，更好地满足项目需要。</w:t>
            </w:r>
          </w:p>
          <w:p w14:paraId="06E9DFB8">
            <w:pPr>
              <w:pStyle w:val="421"/>
              <w:jc w:val="both"/>
              <w:rPr>
                <w:rFonts w:hint="eastAsia" w:cs="Times New Roman"/>
                <w:spacing w:val="-6"/>
                <w:sz w:val="21"/>
                <w:szCs w:val="21"/>
              </w:rPr>
            </w:pPr>
            <w:r>
              <w:rPr>
                <w:rFonts w:hint="eastAsia" w:cs="Times New Roman"/>
                <w:spacing w:val="-6"/>
                <w:sz w:val="21"/>
                <w:szCs w:val="21"/>
              </w:rPr>
              <w:t>对上述2项评审内容进行打分，每项评审内容满足3项评审标准的得4分，满足2项的得2分，满足1项的得1分，其他情况不得分。最高得8分。</w:t>
            </w:r>
          </w:p>
        </w:tc>
      </w:tr>
      <w:tr w14:paraId="1764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7" w:type="dxa"/>
            <w:gridSpan w:val="2"/>
            <w:vAlign w:val="center"/>
          </w:tcPr>
          <w:p w14:paraId="73D973EB">
            <w:pPr>
              <w:adjustRightInd w:val="0"/>
              <w:snapToGrid w:val="0"/>
              <w:spacing w:line="240" w:lineRule="auto"/>
              <w:jc w:val="center"/>
              <w:rPr>
                <w:rFonts w:hint="eastAsia" w:ascii="宋体" w:hAnsi="宋体"/>
                <w:sz w:val="21"/>
                <w:szCs w:val="21"/>
              </w:rPr>
            </w:pPr>
            <w:r>
              <w:rPr>
                <w:rFonts w:hint="eastAsia" w:ascii="宋体" w:hAnsi="宋体"/>
                <w:sz w:val="21"/>
                <w:szCs w:val="21"/>
              </w:rPr>
              <w:t>合计</w:t>
            </w:r>
          </w:p>
        </w:tc>
        <w:tc>
          <w:tcPr>
            <w:tcW w:w="709" w:type="dxa"/>
            <w:tcBorders>
              <w:bottom w:val="single" w:color="auto" w:sz="4" w:space="0"/>
            </w:tcBorders>
            <w:vAlign w:val="center"/>
          </w:tcPr>
          <w:p w14:paraId="7840FB46">
            <w:pPr>
              <w:snapToGrid w:val="0"/>
              <w:spacing w:line="240" w:lineRule="auto"/>
              <w:jc w:val="center"/>
              <w:rPr>
                <w:rFonts w:hint="eastAsia" w:ascii="宋体" w:hAnsi="宋体" w:cs="宋体"/>
                <w:kern w:val="0"/>
                <w:sz w:val="21"/>
                <w:szCs w:val="21"/>
              </w:rPr>
            </w:pPr>
            <w:r>
              <w:rPr>
                <w:rFonts w:hint="eastAsia" w:ascii="宋体" w:hAnsi="宋体" w:cs="宋体"/>
                <w:kern w:val="0"/>
                <w:sz w:val="21"/>
                <w:szCs w:val="21"/>
              </w:rPr>
              <w:fldChar w:fldCharType="begin"/>
            </w:r>
            <w:r>
              <w:rPr>
                <w:rFonts w:hint="eastAsia" w:ascii="宋体" w:hAnsi="宋体" w:cs="宋体"/>
                <w:kern w:val="0"/>
                <w:sz w:val="21"/>
                <w:szCs w:val="21"/>
              </w:rPr>
              <w:instrText xml:space="preserve">=SUM(ABOVE)</w:instrText>
            </w:r>
            <w:r>
              <w:rPr>
                <w:rFonts w:hint="eastAsia" w:ascii="宋体" w:hAnsi="宋体" w:cs="宋体"/>
                <w:kern w:val="0"/>
                <w:sz w:val="21"/>
                <w:szCs w:val="21"/>
              </w:rPr>
              <w:fldChar w:fldCharType="separate"/>
            </w:r>
            <w:r>
              <w:rPr>
                <w:rFonts w:hint="eastAsia" w:ascii="宋体" w:hAnsi="宋体" w:cs="宋体"/>
                <w:kern w:val="0"/>
                <w:sz w:val="21"/>
                <w:szCs w:val="21"/>
              </w:rPr>
              <w:t>100</w:t>
            </w:r>
            <w:r>
              <w:rPr>
                <w:rFonts w:hint="eastAsia" w:ascii="宋体" w:hAnsi="宋体" w:cs="宋体"/>
                <w:kern w:val="0"/>
                <w:sz w:val="21"/>
                <w:szCs w:val="21"/>
              </w:rPr>
              <w:fldChar w:fldCharType="end"/>
            </w:r>
          </w:p>
        </w:tc>
        <w:tc>
          <w:tcPr>
            <w:tcW w:w="5691" w:type="dxa"/>
            <w:tcBorders>
              <w:bottom w:val="single" w:color="auto" w:sz="4" w:space="0"/>
            </w:tcBorders>
            <w:vAlign w:val="center"/>
          </w:tcPr>
          <w:p w14:paraId="6FF4A4D6">
            <w:pPr>
              <w:adjustRightInd w:val="0"/>
              <w:snapToGrid w:val="0"/>
              <w:spacing w:line="240" w:lineRule="auto"/>
              <w:rPr>
                <w:rFonts w:hint="eastAsia" w:ascii="宋体" w:hAnsi="宋体" w:cs="宋体"/>
                <w:kern w:val="0"/>
                <w:sz w:val="21"/>
                <w:szCs w:val="21"/>
              </w:rPr>
            </w:pPr>
          </w:p>
        </w:tc>
      </w:tr>
    </w:tbl>
    <w:p w14:paraId="0AA98D64">
      <w:pPr>
        <w:keepNext/>
        <w:keepLines/>
        <w:snapToGrid w:val="0"/>
        <w:spacing w:before="120" w:beforeLines="50"/>
        <w:ind w:firstLine="482" w:firstLineChars="200"/>
        <w:jc w:val="left"/>
        <w:outlineLvl w:val="1"/>
        <w:rPr>
          <w:rFonts w:hint="eastAsia" w:ascii="宋体" w:hAnsi="宋体" w:cs="仿宋_GB2312"/>
          <w:b/>
        </w:rPr>
      </w:pPr>
      <w:bookmarkStart w:id="461" w:name="_Toc17530"/>
      <w:r>
        <w:rPr>
          <w:rFonts w:hint="eastAsia" w:ascii="宋体" w:hAnsi="宋体" w:cs="仿宋_GB2312"/>
          <w:b/>
        </w:rPr>
        <w:t>三、编写评审报告</w:t>
      </w:r>
      <w:bookmarkEnd w:id="457"/>
      <w:bookmarkEnd w:id="458"/>
      <w:bookmarkEnd w:id="461"/>
    </w:p>
    <w:p w14:paraId="25A1DF71">
      <w:pPr>
        <w:keepNext/>
        <w:keepLines/>
        <w:snapToGrid w:val="0"/>
        <w:ind w:firstLine="482" w:firstLineChars="200"/>
        <w:jc w:val="left"/>
        <w:outlineLvl w:val="1"/>
        <w:rPr>
          <w:rFonts w:hint="eastAsia" w:ascii="宋体" w:hAnsi="宋体" w:cs="仿宋_GB2312"/>
          <w:b/>
        </w:rPr>
      </w:pPr>
      <w:bookmarkStart w:id="462" w:name="_Toc48846169"/>
      <w:bookmarkStart w:id="463" w:name="_Toc46772290"/>
      <w:bookmarkStart w:id="464" w:name="_Toc52962787"/>
      <w:bookmarkStart w:id="465" w:name="_Toc48688852"/>
      <w:bookmarkStart w:id="466" w:name="_Toc5878"/>
      <w:bookmarkStart w:id="467" w:name="_Toc52960613"/>
      <w:bookmarkStart w:id="468" w:name="_Toc51674271"/>
      <w:r>
        <w:rPr>
          <w:rFonts w:hint="eastAsia" w:ascii="宋体" w:hAnsi="宋体" w:cs="仿宋_GB2312"/>
          <w:b/>
        </w:rPr>
        <w:t>（一）评审报告的内容</w:t>
      </w:r>
      <w:bookmarkEnd w:id="462"/>
      <w:bookmarkEnd w:id="463"/>
      <w:bookmarkEnd w:id="464"/>
      <w:bookmarkEnd w:id="465"/>
      <w:bookmarkEnd w:id="466"/>
      <w:bookmarkEnd w:id="467"/>
      <w:bookmarkEnd w:id="468"/>
    </w:p>
    <w:p w14:paraId="4E05A8AC">
      <w:pPr>
        <w:adjustRightInd w:val="0"/>
        <w:snapToGrid w:val="0"/>
        <w:ind w:firstLine="480" w:firstLineChars="200"/>
        <w:textAlignment w:val="baseline"/>
        <w:rPr>
          <w:rFonts w:hint="eastAsia" w:ascii="宋体" w:hAnsi="宋体" w:cs="仿宋_GB2312"/>
          <w:bCs/>
          <w:kern w:val="0"/>
        </w:rPr>
      </w:pPr>
      <w:r>
        <w:rPr>
          <w:rFonts w:hint="eastAsia" w:ascii="宋体" w:hAnsi="宋体" w:cs="仿宋_GB2312"/>
          <w:bCs/>
          <w:kern w:val="0"/>
        </w:rPr>
        <w:t>评审报告应当包括以下主要内容：</w:t>
      </w:r>
    </w:p>
    <w:p w14:paraId="4A24B848">
      <w:pPr>
        <w:adjustRightInd w:val="0"/>
        <w:snapToGrid w:val="0"/>
        <w:ind w:firstLine="480" w:firstLineChars="200"/>
        <w:textAlignment w:val="baseline"/>
        <w:rPr>
          <w:rFonts w:hint="eastAsia" w:ascii="宋体" w:hAnsi="宋体" w:cs="仿宋_GB2312"/>
          <w:bCs/>
          <w:kern w:val="0"/>
        </w:rPr>
      </w:pPr>
      <w:r>
        <w:rPr>
          <w:rFonts w:hint="eastAsia" w:ascii="宋体" w:hAnsi="宋体" w:cs="仿宋_GB2312"/>
          <w:bCs/>
          <w:kern w:val="0"/>
        </w:rPr>
        <w:t>（1）邀请供应商参加采购活动的具体方式和相关情况。</w:t>
      </w:r>
    </w:p>
    <w:p w14:paraId="7DBE8E46">
      <w:pPr>
        <w:adjustRightInd w:val="0"/>
        <w:snapToGrid w:val="0"/>
        <w:ind w:firstLine="480" w:firstLineChars="200"/>
        <w:textAlignment w:val="baseline"/>
        <w:rPr>
          <w:rFonts w:hint="eastAsia" w:ascii="宋体" w:hAnsi="宋体" w:cs="仿宋_GB2312"/>
          <w:bCs/>
          <w:kern w:val="0"/>
        </w:rPr>
      </w:pPr>
      <w:r>
        <w:rPr>
          <w:rFonts w:hint="eastAsia" w:ascii="宋体" w:hAnsi="宋体" w:cs="仿宋_GB2312"/>
          <w:bCs/>
          <w:kern w:val="0"/>
        </w:rPr>
        <w:t>（2）响应文件开启日期和地点。</w:t>
      </w:r>
    </w:p>
    <w:p w14:paraId="126517C2">
      <w:pPr>
        <w:adjustRightInd w:val="0"/>
        <w:snapToGrid w:val="0"/>
        <w:ind w:firstLine="480" w:firstLineChars="200"/>
        <w:textAlignment w:val="baseline"/>
        <w:rPr>
          <w:rFonts w:hint="eastAsia" w:ascii="宋体" w:hAnsi="宋体" w:cs="仿宋_GB2312"/>
          <w:bCs/>
          <w:kern w:val="0"/>
        </w:rPr>
      </w:pPr>
      <w:r>
        <w:rPr>
          <w:rFonts w:hint="eastAsia" w:ascii="宋体" w:hAnsi="宋体" w:cs="仿宋_GB2312"/>
          <w:bCs/>
          <w:kern w:val="0"/>
        </w:rPr>
        <w:t>（3）获取磋商文件的供应商名单和磋商小组成员名单。</w:t>
      </w:r>
    </w:p>
    <w:p w14:paraId="4B4D188F">
      <w:pPr>
        <w:adjustRightInd w:val="0"/>
        <w:snapToGrid w:val="0"/>
        <w:ind w:firstLine="480" w:firstLineChars="200"/>
        <w:textAlignment w:val="baseline"/>
        <w:rPr>
          <w:rFonts w:hint="eastAsia" w:ascii="宋体" w:hAnsi="宋体" w:cs="仿宋_GB2312"/>
          <w:bCs/>
          <w:kern w:val="0"/>
        </w:rPr>
      </w:pPr>
      <w:r>
        <w:rPr>
          <w:rFonts w:hint="eastAsia" w:ascii="宋体" w:hAnsi="宋体" w:cs="仿宋_GB2312"/>
          <w:bCs/>
          <w:kern w:val="0"/>
        </w:rPr>
        <w:t>（4）评审情况记录和说明，包括对供应商的资格审查情况、供应商响应文件评审情况、磋商情况、报价情况等。</w:t>
      </w:r>
    </w:p>
    <w:p w14:paraId="67B410CB">
      <w:pPr>
        <w:adjustRightInd w:val="0"/>
        <w:snapToGrid w:val="0"/>
        <w:ind w:firstLine="480" w:firstLineChars="200"/>
        <w:textAlignment w:val="baseline"/>
        <w:rPr>
          <w:rFonts w:hint="eastAsia" w:ascii="宋体" w:hAnsi="宋体" w:cs="仿宋_GB2312"/>
          <w:bCs/>
          <w:kern w:val="0"/>
        </w:rPr>
      </w:pPr>
      <w:r>
        <w:rPr>
          <w:rFonts w:hint="eastAsia" w:ascii="宋体" w:hAnsi="宋体" w:cs="仿宋_GB2312"/>
          <w:bCs/>
          <w:kern w:val="0"/>
        </w:rPr>
        <w:t>（5）提出的成交候选供应商的排序名单及理由。</w:t>
      </w:r>
    </w:p>
    <w:p w14:paraId="01F53CB4">
      <w:pPr>
        <w:keepNext/>
        <w:keepLines/>
        <w:snapToGrid w:val="0"/>
        <w:ind w:firstLine="482" w:firstLineChars="200"/>
        <w:jc w:val="left"/>
        <w:outlineLvl w:val="1"/>
        <w:rPr>
          <w:rFonts w:hint="eastAsia" w:ascii="宋体" w:hAnsi="宋体" w:cs="仿宋_GB2312"/>
          <w:b/>
        </w:rPr>
      </w:pPr>
      <w:bookmarkStart w:id="469" w:name="_Toc48846170"/>
      <w:bookmarkStart w:id="470" w:name="_Toc11485"/>
      <w:bookmarkStart w:id="471" w:name="_Toc48688853"/>
      <w:bookmarkStart w:id="472" w:name="_Toc52960614"/>
      <w:bookmarkStart w:id="473" w:name="_Toc52962788"/>
      <w:bookmarkStart w:id="474" w:name="_Toc46772291"/>
      <w:bookmarkStart w:id="475" w:name="_Toc51674272"/>
      <w:r>
        <w:rPr>
          <w:rFonts w:hint="eastAsia" w:ascii="宋体" w:hAnsi="宋体" w:cs="仿宋_GB2312"/>
          <w:b/>
        </w:rPr>
        <w:t>（二）评审报告的签署</w:t>
      </w:r>
      <w:bookmarkEnd w:id="469"/>
      <w:bookmarkEnd w:id="470"/>
      <w:bookmarkEnd w:id="471"/>
      <w:bookmarkEnd w:id="472"/>
      <w:bookmarkEnd w:id="473"/>
      <w:bookmarkEnd w:id="474"/>
      <w:bookmarkEnd w:id="475"/>
    </w:p>
    <w:p w14:paraId="382669A8">
      <w:pPr>
        <w:adjustRightInd w:val="0"/>
        <w:snapToGrid w:val="0"/>
        <w:ind w:firstLine="480" w:firstLineChars="200"/>
        <w:textAlignment w:val="baseline"/>
        <w:rPr>
          <w:rFonts w:hint="eastAsia" w:ascii="宋体" w:hAnsi="宋体" w:cs="仿宋_GB2312"/>
          <w:bCs/>
          <w:kern w:val="0"/>
        </w:rPr>
      </w:pPr>
      <w:r>
        <w:rPr>
          <w:rFonts w:hint="eastAsia" w:ascii="宋体" w:hAnsi="宋体" w:cs="仿宋_GB2312"/>
          <w:bCs/>
          <w:kern w:val="0"/>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A7D8E9B">
      <w:pPr>
        <w:adjustRightInd w:val="0"/>
        <w:snapToGrid w:val="0"/>
        <w:ind w:firstLine="480" w:firstLineChars="200"/>
        <w:textAlignment w:val="baseline"/>
        <w:rPr>
          <w:rFonts w:hint="eastAsia" w:ascii="宋体" w:hAnsi="宋体" w:cs="仿宋_GB2312"/>
          <w:bCs/>
          <w:kern w:val="0"/>
        </w:rPr>
        <w:sectPr>
          <w:footerReference r:id="rId9" w:type="even"/>
          <w:type w:val="nextColumn"/>
          <w:pgSz w:w="11907" w:h="16840"/>
          <w:pgMar w:top="1440" w:right="1797" w:bottom="1440" w:left="1797" w:header="907" w:footer="907" w:gutter="0"/>
          <w:cols w:space="720" w:num="1"/>
          <w:docGrid w:linePitch="312" w:charSpace="0"/>
        </w:sectPr>
      </w:pPr>
    </w:p>
    <w:bookmarkEnd w:id="424"/>
    <w:bookmarkEnd w:id="425"/>
    <w:bookmarkEnd w:id="426"/>
    <w:bookmarkEnd w:id="430"/>
    <w:p w14:paraId="2147AA4F">
      <w:pPr>
        <w:pStyle w:val="3"/>
        <w:spacing w:before="0" w:after="0" w:line="360" w:lineRule="auto"/>
        <w:rPr>
          <w:rFonts w:hint="eastAsia" w:ascii="微软雅黑" w:hAnsi="微软雅黑" w:eastAsia="微软雅黑"/>
          <w:szCs w:val="32"/>
        </w:rPr>
        <w:sectPr>
          <w:type w:val="nextColumn"/>
          <w:pgSz w:w="11906" w:h="16838"/>
          <w:pgMar w:top="1440" w:right="1797" w:bottom="1440" w:left="1797" w:header="851" w:footer="992" w:gutter="0"/>
          <w:cols w:space="720" w:num="1"/>
          <w:docGrid w:linePitch="312" w:charSpace="0"/>
        </w:sectPr>
      </w:pPr>
      <w:bookmarkStart w:id="476" w:name="_Toc11718"/>
      <w:bookmarkStart w:id="477" w:name="_Hlk89853661"/>
      <w:r>
        <w:rPr>
          <w:rFonts w:ascii="微软雅黑" w:hAnsi="微软雅黑" w:eastAsia="微软雅黑"/>
          <w:szCs w:val="32"/>
        </w:rPr>
        <w:t>第</w:t>
      </w:r>
      <w:r>
        <w:rPr>
          <w:rFonts w:hint="eastAsia" w:ascii="微软雅黑" w:hAnsi="微软雅黑" w:eastAsia="微软雅黑"/>
          <w:szCs w:val="32"/>
        </w:rPr>
        <w:t>六</w:t>
      </w:r>
      <w:r>
        <w:rPr>
          <w:rFonts w:ascii="微软雅黑" w:hAnsi="微软雅黑" w:eastAsia="微软雅黑"/>
          <w:szCs w:val="32"/>
        </w:rPr>
        <w:t>章</w:t>
      </w:r>
      <w:r>
        <w:rPr>
          <w:rFonts w:hint="eastAsia" w:ascii="微软雅黑" w:hAnsi="微软雅黑" w:eastAsia="微软雅黑"/>
          <w:szCs w:val="32"/>
        </w:rPr>
        <w:t xml:space="preserve"> 响应</w:t>
      </w:r>
      <w:r>
        <w:rPr>
          <w:rFonts w:ascii="微软雅黑" w:hAnsi="微软雅黑" w:eastAsia="微软雅黑"/>
          <w:szCs w:val="32"/>
        </w:rPr>
        <w:t>文件的格式</w:t>
      </w:r>
      <w:bookmarkEnd w:id="476"/>
      <w:bookmarkStart w:id="478" w:name="_Toc68574771"/>
    </w:p>
    <w:p w14:paraId="6A43E712">
      <w:pPr>
        <w:ind w:firstLine="480" w:firstLineChars="200"/>
        <w:rPr>
          <w:rFonts w:hint="eastAsia" w:ascii="宋体" w:hAnsi="宋体" w:cs="仿宋_GB2312"/>
          <w:lang w:val="zh-CN"/>
        </w:rPr>
      </w:pPr>
      <w:bookmarkStart w:id="479" w:name="_Toc5751"/>
      <w:bookmarkStart w:id="480" w:name="_Toc23858"/>
      <w:r>
        <w:rPr>
          <w:rFonts w:hint="eastAsia" w:ascii="宋体" w:hAnsi="宋体" w:cs="仿宋_GB2312"/>
          <w:lang w:val="zh-CN"/>
        </w:rPr>
        <w:t>封面：</w:t>
      </w:r>
    </w:p>
    <w:p w14:paraId="4A048278">
      <w:pPr>
        <w:tabs>
          <w:tab w:val="left" w:pos="1260"/>
        </w:tabs>
        <w:spacing w:line="300" w:lineRule="auto"/>
        <w:jc w:val="center"/>
        <w:rPr>
          <w:rFonts w:hint="eastAsia" w:ascii="宋体" w:hAnsi="宋体"/>
          <w:b/>
          <w:bCs/>
          <w:spacing w:val="100"/>
          <w:kern w:val="0"/>
          <w:sz w:val="52"/>
          <w:szCs w:val="56"/>
        </w:rPr>
      </w:pPr>
    </w:p>
    <w:p w14:paraId="2A0E02C6">
      <w:pPr>
        <w:tabs>
          <w:tab w:val="left" w:pos="1260"/>
        </w:tabs>
        <w:spacing w:line="300" w:lineRule="auto"/>
        <w:jc w:val="center"/>
        <w:rPr>
          <w:rFonts w:hint="eastAsia" w:ascii="宋体" w:hAnsi="宋体"/>
          <w:b/>
          <w:bCs/>
          <w:spacing w:val="100"/>
          <w:kern w:val="0"/>
          <w:sz w:val="52"/>
          <w:szCs w:val="56"/>
        </w:rPr>
      </w:pPr>
      <w:r>
        <w:rPr>
          <w:rFonts w:hint="eastAsia" w:ascii="宋体" w:hAnsi="宋体"/>
          <w:b/>
          <w:bCs/>
          <w:spacing w:val="100"/>
          <w:kern w:val="0"/>
          <w:sz w:val="52"/>
          <w:szCs w:val="56"/>
        </w:rPr>
        <w:t>采购人名称项目</w:t>
      </w:r>
    </w:p>
    <w:p w14:paraId="768D1CD9">
      <w:pPr>
        <w:autoSpaceDE w:val="0"/>
        <w:autoSpaceDN w:val="0"/>
        <w:adjustRightInd w:val="0"/>
        <w:rPr>
          <w:rFonts w:hint="eastAsia" w:ascii="宋体" w:hAnsi="宋体"/>
        </w:rPr>
      </w:pPr>
    </w:p>
    <w:p w14:paraId="1E98B682">
      <w:pPr>
        <w:autoSpaceDE w:val="0"/>
        <w:autoSpaceDN w:val="0"/>
        <w:adjustRightInd w:val="0"/>
        <w:rPr>
          <w:rFonts w:hint="eastAsia" w:ascii="宋体" w:hAnsi="宋体"/>
        </w:rPr>
      </w:pPr>
    </w:p>
    <w:p w14:paraId="639E4E80">
      <w:pPr>
        <w:autoSpaceDE w:val="0"/>
        <w:autoSpaceDN w:val="0"/>
        <w:adjustRightInd w:val="0"/>
        <w:jc w:val="center"/>
        <w:rPr>
          <w:rFonts w:hint="eastAsia" w:ascii="宋体" w:hAnsi="宋体"/>
        </w:rPr>
      </w:pPr>
    </w:p>
    <w:p w14:paraId="4B3663F5">
      <w:pPr>
        <w:autoSpaceDE w:val="0"/>
        <w:autoSpaceDN w:val="0"/>
        <w:adjustRightInd w:val="0"/>
        <w:jc w:val="center"/>
        <w:rPr>
          <w:rFonts w:hint="eastAsia" w:ascii="微软雅黑" w:hAnsi="微软雅黑" w:eastAsia="微软雅黑"/>
          <w:b/>
          <w:sz w:val="84"/>
          <w:szCs w:val="84"/>
        </w:rPr>
      </w:pPr>
      <w:r>
        <w:rPr>
          <w:rFonts w:hint="eastAsia" w:ascii="微软雅黑" w:hAnsi="微软雅黑" w:eastAsia="微软雅黑"/>
          <w:b/>
          <w:sz w:val="84"/>
          <w:szCs w:val="84"/>
        </w:rPr>
        <w:t>响 应 文 件</w:t>
      </w:r>
    </w:p>
    <w:p w14:paraId="00A59795">
      <w:pPr>
        <w:autoSpaceDE w:val="0"/>
        <w:autoSpaceDN w:val="0"/>
        <w:adjustRightInd w:val="0"/>
        <w:rPr>
          <w:rFonts w:hint="eastAsia" w:ascii="宋体" w:hAnsi="宋体"/>
          <w:b/>
          <w:bCs/>
          <w:sz w:val="22"/>
          <w:szCs w:val="22"/>
        </w:rPr>
      </w:pPr>
    </w:p>
    <w:p w14:paraId="6BB4DFFB">
      <w:pPr>
        <w:autoSpaceDE w:val="0"/>
        <w:autoSpaceDN w:val="0"/>
        <w:adjustRightInd w:val="0"/>
        <w:jc w:val="center"/>
        <w:rPr>
          <w:rFonts w:hint="eastAsia" w:ascii="宋体" w:hAnsi="宋体"/>
          <w:b/>
          <w:bCs/>
          <w:sz w:val="22"/>
          <w:szCs w:val="22"/>
        </w:rPr>
      </w:pPr>
      <w:r>
        <w:rPr>
          <w:rFonts w:hint="eastAsia" w:ascii="宋体" w:hAnsi="宋体"/>
          <w:b/>
          <w:bCs/>
          <w:sz w:val="22"/>
          <w:szCs w:val="22"/>
        </w:rPr>
        <w:t>（正本/副本）</w:t>
      </w:r>
    </w:p>
    <w:p w14:paraId="15018A83">
      <w:pPr>
        <w:autoSpaceDE w:val="0"/>
        <w:autoSpaceDN w:val="0"/>
        <w:adjustRightInd w:val="0"/>
        <w:rPr>
          <w:rFonts w:hint="eastAsia" w:ascii="宋体" w:hAnsi="宋体"/>
          <w:szCs w:val="21"/>
        </w:rPr>
      </w:pPr>
    </w:p>
    <w:p w14:paraId="772B7903">
      <w:pPr>
        <w:autoSpaceDE w:val="0"/>
        <w:autoSpaceDN w:val="0"/>
        <w:adjustRightInd w:val="0"/>
        <w:rPr>
          <w:rFonts w:hint="eastAsia" w:ascii="宋体" w:hAnsi="宋体"/>
          <w:szCs w:val="21"/>
        </w:rPr>
      </w:pPr>
    </w:p>
    <w:p w14:paraId="59CE557C">
      <w:pPr>
        <w:autoSpaceDE w:val="0"/>
        <w:autoSpaceDN w:val="0"/>
        <w:adjustRightInd w:val="0"/>
        <w:rPr>
          <w:rFonts w:hint="eastAsia" w:ascii="宋体" w:hAnsi="宋体"/>
          <w:szCs w:val="21"/>
        </w:rPr>
      </w:pPr>
    </w:p>
    <w:p w14:paraId="5BB25761">
      <w:pPr>
        <w:autoSpaceDE w:val="0"/>
        <w:autoSpaceDN w:val="0"/>
        <w:adjustRightInd w:val="0"/>
        <w:rPr>
          <w:rFonts w:hint="eastAsia" w:ascii="宋体" w:hAnsi="宋体"/>
          <w:szCs w:val="21"/>
        </w:rPr>
      </w:pPr>
    </w:p>
    <w:p w14:paraId="63CEFC34">
      <w:pPr>
        <w:autoSpaceDE w:val="0"/>
        <w:autoSpaceDN w:val="0"/>
        <w:adjustRightInd w:val="0"/>
        <w:ind w:firstLine="1190" w:firstLineChars="395"/>
        <w:rPr>
          <w:rFonts w:hint="eastAsia" w:ascii="宋体" w:hAnsi="宋体"/>
          <w:b/>
          <w:bCs/>
          <w:sz w:val="30"/>
          <w:szCs w:val="30"/>
          <w:u w:val="single"/>
        </w:rPr>
      </w:pPr>
      <w:r>
        <w:rPr>
          <w:rFonts w:hint="eastAsia" w:ascii="宋体" w:hAnsi="宋体"/>
          <w:b/>
          <w:bCs/>
          <w:sz w:val="30"/>
          <w:szCs w:val="30"/>
        </w:rPr>
        <w:t>项目编号：</w:t>
      </w:r>
    </w:p>
    <w:p w14:paraId="16AE3A2C">
      <w:pPr>
        <w:autoSpaceDE w:val="0"/>
        <w:autoSpaceDN w:val="0"/>
        <w:adjustRightInd w:val="0"/>
        <w:ind w:firstLine="1190" w:firstLineChars="395"/>
        <w:rPr>
          <w:rFonts w:hint="eastAsia" w:ascii="宋体" w:hAnsi="宋体"/>
          <w:b/>
          <w:bCs/>
          <w:sz w:val="30"/>
          <w:szCs w:val="30"/>
          <w:u w:val="single"/>
        </w:rPr>
      </w:pPr>
      <w:r>
        <w:rPr>
          <w:rFonts w:hint="eastAsia" w:ascii="宋体" w:hAnsi="宋体"/>
          <w:b/>
          <w:bCs/>
          <w:sz w:val="30"/>
          <w:szCs w:val="30"/>
        </w:rPr>
        <w:t xml:space="preserve">项目名称：                            </w:t>
      </w:r>
    </w:p>
    <w:p w14:paraId="34FA7750">
      <w:pPr>
        <w:autoSpaceDE w:val="0"/>
        <w:autoSpaceDN w:val="0"/>
        <w:adjustRightInd w:val="0"/>
        <w:ind w:firstLine="1190" w:firstLineChars="395"/>
        <w:rPr>
          <w:rFonts w:hint="eastAsia" w:ascii="宋体" w:hAnsi="宋体"/>
          <w:b/>
          <w:bCs/>
          <w:sz w:val="30"/>
          <w:szCs w:val="30"/>
        </w:rPr>
      </w:pPr>
      <w:r>
        <w:rPr>
          <w:rFonts w:hint="eastAsia" w:ascii="宋体" w:hAnsi="宋体"/>
          <w:b/>
          <w:bCs/>
          <w:sz w:val="30"/>
          <w:szCs w:val="30"/>
        </w:rPr>
        <w:t xml:space="preserve">                           </w:t>
      </w:r>
    </w:p>
    <w:p w14:paraId="07BFFCED">
      <w:pPr>
        <w:autoSpaceDE w:val="0"/>
        <w:autoSpaceDN w:val="0"/>
        <w:adjustRightInd w:val="0"/>
        <w:rPr>
          <w:rFonts w:hint="eastAsia" w:ascii="宋体" w:hAnsi="宋体"/>
          <w:szCs w:val="21"/>
        </w:rPr>
      </w:pPr>
    </w:p>
    <w:p w14:paraId="6B56C0CC">
      <w:pPr>
        <w:autoSpaceDE w:val="0"/>
        <w:autoSpaceDN w:val="0"/>
        <w:adjustRightInd w:val="0"/>
        <w:rPr>
          <w:rFonts w:hint="eastAsia" w:ascii="宋体" w:hAnsi="宋体"/>
          <w:szCs w:val="21"/>
        </w:rPr>
      </w:pPr>
    </w:p>
    <w:p w14:paraId="7A2F54DB">
      <w:pPr>
        <w:autoSpaceDE w:val="0"/>
        <w:autoSpaceDN w:val="0"/>
        <w:adjustRightInd w:val="0"/>
        <w:rPr>
          <w:rFonts w:hint="eastAsia" w:ascii="宋体" w:hAnsi="宋体"/>
          <w:szCs w:val="21"/>
        </w:rPr>
      </w:pPr>
    </w:p>
    <w:p w14:paraId="04D7546B">
      <w:pPr>
        <w:autoSpaceDE w:val="0"/>
        <w:autoSpaceDN w:val="0"/>
        <w:adjustRightInd w:val="0"/>
        <w:rPr>
          <w:rFonts w:hint="eastAsia" w:ascii="宋体" w:hAnsi="宋体"/>
          <w:szCs w:val="21"/>
        </w:rPr>
      </w:pPr>
    </w:p>
    <w:p w14:paraId="53CE2DEA">
      <w:pPr>
        <w:autoSpaceDE w:val="0"/>
        <w:autoSpaceDN w:val="0"/>
        <w:adjustRightInd w:val="0"/>
        <w:ind w:firstLine="1405" w:firstLineChars="500"/>
        <w:rPr>
          <w:rFonts w:hint="eastAsia" w:ascii="宋体" w:hAnsi="宋体"/>
          <w:b/>
          <w:bCs/>
          <w:sz w:val="32"/>
        </w:rPr>
      </w:pPr>
      <w:r>
        <w:rPr>
          <w:rFonts w:hint="eastAsia" w:ascii="宋体" w:hAnsi="宋体"/>
          <w:b/>
          <w:bCs/>
          <w:sz w:val="28"/>
          <w:szCs w:val="28"/>
        </w:rPr>
        <w:t>供应商：</w:t>
      </w:r>
    </w:p>
    <w:p w14:paraId="27C447D2">
      <w:pPr>
        <w:autoSpaceDE w:val="0"/>
        <w:autoSpaceDN w:val="0"/>
        <w:adjustRightInd w:val="0"/>
        <w:ind w:firstLine="1405" w:firstLineChars="500"/>
        <w:rPr>
          <w:rFonts w:hint="eastAsia" w:ascii="宋体" w:hAnsi="宋体"/>
          <w:b/>
          <w:bCs/>
          <w:sz w:val="32"/>
        </w:rPr>
      </w:pPr>
      <w:r>
        <w:rPr>
          <w:rFonts w:hint="eastAsia" w:ascii="宋体" w:hAnsi="宋体"/>
          <w:b/>
          <w:bCs/>
          <w:sz w:val="28"/>
          <w:szCs w:val="28"/>
        </w:rPr>
        <w:t>日</w:t>
      </w:r>
      <w:r>
        <w:rPr>
          <w:rFonts w:ascii="宋体" w:hAnsi="宋体"/>
          <w:b/>
          <w:bCs/>
          <w:sz w:val="28"/>
          <w:szCs w:val="28"/>
        </w:rPr>
        <w:t xml:space="preserve">  </w:t>
      </w:r>
      <w:r>
        <w:rPr>
          <w:rFonts w:hint="eastAsia" w:ascii="宋体" w:hAnsi="宋体"/>
          <w:b/>
          <w:bCs/>
          <w:sz w:val="28"/>
          <w:szCs w:val="28"/>
        </w:rPr>
        <w:t>期：</w:t>
      </w:r>
      <w:r>
        <w:rPr>
          <w:rFonts w:ascii="宋体" w:hAnsi="宋体"/>
          <w:b/>
          <w:bCs/>
          <w:sz w:val="28"/>
          <w:szCs w:val="28"/>
        </w:rPr>
        <w:t xml:space="preserve"> </w:t>
      </w:r>
      <w:r>
        <w:rPr>
          <w:rFonts w:hint="eastAsia" w:ascii="宋体" w:hAnsi="宋体"/>
          <w:b/>
          <w:bCs/>
          <w:sz w:val="28"/>
          <w:szCs w:val="28"/>
        </w:rPr>
        <w:t xml:space="preserve"> 年 </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 xml:space="preserve"> 日</w:t>
      </w:r>
    </w:p>
    <w:p w14:paraId="300406A7">
      <w:pPr>
        <w:pStyle w:val="4"/>
        <w:spacing w:before="120" w:beforeLines="50" w:after="120" w:afterLines="50" w:line="300" w:lineRule="auto"/>
        <w:jc w:val="center"/>
        <w:rPr>
          <w:rFonts w:hint="eastAsia" w:ascii="宋体" w:hAnsi="宋体" w:eastAsia="宋体"/>
          <w:b/>
          <w:kern w:val="0"/>
          <w:sz w:val="36"/>
          <w:szCs w:val="36"/>
        </w:rPr>
      </w:pPr>
      <w:r>
        <w:rPr>
          <w:rFonts w:ascii="宋体" w:hAnsi="宋体" w:eastAsia="宋体"/>
          <w:b/>
          <w:sz w:val="44"/>
          <w:szCs w:val="44"/>
        </w:rPr>
        <w:br w:type="page"/>
      </w:r>
      <w:bookmarkEnd w:id="477"/>
      <w:bookmarkStart w:id="481" w:name="_Toc25372"/>
      <w:bookmarkStart w:id="482" w:name="_Toc57148501"/>
      <w:bookmarkStart w:id="483" w:name="_Toc60575575"/>
      <w:bookmarkStart w:id="484" w:name="_Toc56714501"/>
      <w:bookmarkStart w:id="485" w:name="_Toc264644272"/>
      <w:bookmarkStart w:id="486" w:name="_Toc360174584"/>
      <w:bookmarkStart w:id="487" w:name="_Toc11320441"/>
      <w:bookmarkStart w:id="488" w:name="_Toc533330957"/>
      <w:bookmarkStart w:id="489" w:name="_Toc533331084"/>
      <w:bookmarkStart w:id="490" w:name="_Toc211783342"/>
      <w:r>
        <w:rPr>
          <w:rFonts w:hint="eastAsia" w:ascii="宋体" w:hAnsi="宋体" w:eastAsia="宋体" w:cs="仿宋_GB2312"/>
          <w:b/>
          <w:bCs w:val="0"/>
          <w:szCs w:val="21"/>
        </w:rPr>
        <w:t>资格自查表</w:t>
      </w:r>
      <w:bookmarkEnd w:id="481"/>
      <w:bookmarkEnd w:id="482"/>
      <w:bookmarkEnd w:id="483"/>
      <w:bookmarkEnd w:id="484"/>
    </w:p>
    <w:tbl>
      <w:tblPr>
        <w:tblStyle w:val="56"/>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26"/>
        <w:gridCol w:w="2233"/>
        <w:gridCol w:w="4555"/>
        <w:gridCol w:w="1087"/>
      </w:tblGrid>
      <w:tr w14:paraId="2C26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257FF376">
            <w:pPr>
              <w:widowControl/>
              <w:adjustRightInd w:val="0"/>
              <w:snapToGrid w:val="0"/>
              <w:jc w:val="center"/>
              <w:rPr>
                <w:rFonts w:hint="eastAsia" w:ascii="宋体" w:hAnsi="宋体" w:cs="宋体"/>
                <w:kern w:val="0"/>
                <w:szCs w:val="21"/>
              </w:rPr>
            </w:pPr>
            <w:r>
              <w:rPr>
                <w:rFonts w:hint="eastAsia" w:ascii="宋体" w:hAnsi="宋体" w:cs="宋体"/>
                <w:kern w:val="0"/>
                <w:szCs w:val="21"/>
              </w:rPr>
              <w:t>序号</w:t>
            </w:r>
          </w:p>
        </w:tc>
        <w:tc>
          <w:tcPr>
            <w:tcW w:w="2233" w:type="dxa"/>
            <w:vAlign w:val="center"/>
          </w:tcPr>
          <w:p w14:paraId="38ABB196">
            <w:pPr>
              <w:adjustRightInd w:val="0"/>
              <w:snapToGrid w:val="0"/>
              <w:jc w:val="center"/>
              <w:rPr>
                <w:rFonts w:hint="eastAsia" w:ascii="宋体" w:hAnsi="宋体" w:cs="宋体"/>
                <w:kern w:val="0"/>
                <w:szCs w:val="21"/>
              </w:rPr>
            </w:pPr>
            <w:r>
              <w:rPr>
                <w:rFonts w:hint="eastAsia" w:ascii="宋体" w:hAnsi="宋体" w:cs="宋体"/>
                <w:kern w:val="0"/>
                <w:szCs w:val="21"/>
              </w:rPr>
              <w:t>资格要求</w:t>
            </w:r>
          </w:p>
        </w:tc>
        <w:tc>
          <w:tcPr>
            <w:tcW w:w="4555" w:type="dxa"/>
            <w:vAlign w:val="center"/>
          </w:tcPr>
          <w:p w14:paraId="2DC8986B">
            <w:pPr>
              <w:widowControl/>
              <w:adjustRightInd w:val="0"/>
              <w:snapToGrid w:val="0"/>
              <w:jc w:val="center"/>
              <w:rPr>
                <w:rFonts w:hint="eastAsia" w:ascii="宋体" w:hAnsi="宋体" w:cs="宋体"/>
                <w:kern w:val="0"/>
                <w:szCs w:val="21"/>
              </w:rPr>
            </w:pPr>
            <w:r>
              <w:rPr>
                <w:rFonts w:hint="eastAsia" w:ascii="宋体" w:hAnsi="宋体" w:cs="宋体"/>
                <w:kern w:val="0"/>
                <w:szCs w:val="21"/>
              </w:rPr>
              <w:t>须提供的资料</w:t>
            </w:r>
          </w:p>
        </w:tc>
        <w:tc>
          <w:tcPr>
            <w:tcW w:w="1087" w:type="dxa"/>
          </w:tcPr>
          <w:p w14:paraId="038BFAF2">
            <w:pPr>
              <w:widowControl/>
              <w:adjustRightInd w:val="0"/>
              <w:snapToGrid w:val="0"/>
              <w:jc w:val="center"/>
              <w:rPr>
                <w:rFonts w:hint="eastAsia" w:ascii="宋体" w:hAnsi="宋体" w:cs="宋体"/>
                <w:kern w:val="0"/>
                <w:szCs w:val="21"/>
              </w:rPr>
            </w:pPr>
            <w:r>
              <w:rPr>
                <w:rFonts w:hint="eastAsia" w:ascii="宋体" w:hAnsi="宋体" w:cs="宋体"/>
                <w:kern w:val="0"/>
                <w:szCs w:val="21"/>
              </w:rPr>
              <w:t>响应文件对应页码</w:t>
            </w:r>
          </w:p>
        </w:tc>
      </w:tr>
      <w:tr w14:paraId="6868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restart"/>
            <w:vAlign w:val="center"/>
          </w:tcPr>
          <w:p w14:paraId="65B88221">
            <w:pPr>
              <w:widowControl/>
              <w:numPr>
                <w:ilvl w:val="0"/>
                <w:numId w:val="3"/>
              </w:numPr>
              <w:adjustRightInd w:val="0"/>
              <w:snapToGrid w:val="0"/>
              <w:rPr>
                <w:rFonts w:hint="eastAsia" w:ascii="宋体" w:hAnsi="宋体" w:cs="宋体"/>
                <w:kern w:val="0"/>
                <w:szCs w:val="21"/>
              </w:rPr>
            </w:pPr>
          </w:p>
        </w:tc>
        <w:tc>
          <w:tcPr>
            <w:tcW w:w="2233" w:type="dxa"/>
            <w:vAlign w:val="center"/>
          </w:tcPr>
          <w:p w14:paraId="72651B2E">
            <w:pPr>
              <w:snapToGrid w:val="0"/>
              <w:rPr>
                <w:rFonts w:hint="eastAsia" w:ascii="宋体" w:hAnsi="宋体"/>
                <w:szCs w:val="21"/>
                <w:lang w:val="hr-HR"/>
              </w:rPr>
            </w:pPr>
            <w:r>
              <w:rPr>
                <w:rFonts w:hint="eastAsia" w:ascii="宋体" w:hAnsi="宋体"/>
                <w:szCs w:val="21"/>
                <w:lang w:val="hr-HR"/>
              </w:rPr>
              <w:t xml:space="preserve">具有独立承担民事责任的能力 </w:t>
            </w:r>
          </w:p>
        </w:tc>
        <w:tc>
          <w:tcPr>
            <w:tcW w:w="4555" w:type="dxa"/>
            <w:vAlign w:val="center"/>
          </w:tcPr>
          <w:p w14:paraId="2BD0A2D5">
            <w:pPr>
              <w:snapToGrid w:val="0"/>
              <w:rPr>
                <w:rFonts w:hint="eastAsia" w:ascii="宋体" w:hAnsi="宋体"/>
                <w:bCs/>
                <w:szCs w:val="21"/>
              </w:rPr>
            </w:pPr>
            <w:r>
              <w:rPr>
                <w:rFonts w:hint="eastAsia" w:ascii="宋体" w:hAnsi="宋体"/>
                <w:bCs/>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c>
          <w:tcPr>
            <w:tcW w:w="1087" w:type="dxa"/>
          </w:tcPr>
          <w:p w14:paraId="7E03873D">
            <w:pPr>
              <w:snapToGrid w:val="0"/>
              <w:rPr>
                <w:rFonts w:hint="eastAsia" w:ascii="宋体" w:hAnsi="宋体"/>
                <w:bCs/>
                <w:szCs w:val="21"/>
              </w:rPr>
            </w:pPr>
          </w:p>
        </w:tc>
      </w:tr>
      <w:tr w14:paraId="6A00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7DFC8AFA">
            <w:pPr>
              <w:widowControl/>
              <w:numPr>
                <w:ilvl w:val="0"/>
                <w:numId w:val="3"/>
              </w:numPr>
              <w:adjustRightInd w:val="0"/>
              <w:snapToGrid w:val="0"/>
              <w:rPr>
                <w:rFonts w:hint="eastAsia" w:ascii="宋体" w:hAnsi="宋体" w:cs="宋体"/>
                <w:kern w:val="0"/>
                <w:szCs w:val="21"/>
              </w:rPr>
            </w:pPr>
          </w:p>
        </w:tc>
        <w:tc>
          <w:tcPr>
            <w:tcW w:w="2233" w:type="dxa"/>
            <w:vAlign w:val="center"/>
          </w:tcPr>
          <w:p w14:paraId="5C6C968C">
            <w:pPr>
              <w:widowControl/>
              <w:adjustRightInd w:val="0"/>
              <w:snapToGrid w:val="0"/>
              <w:rPr>
                <w:rFonts w:hint="eastAsia" w:ascii="宋体" w:hAnsi="宋体" w:cs="宋体"/>
                <w:kern w:val="0"/>
                <w:szCs w:val="21"/>
              </w:rPr>
            </w:pPr>
            <w:r>
              <w:rPr>
                <w:rFonts w:hint="eastAsia" w:ascii="宋体" w:hAnsi="宋体"/>
                <w:szCs w:val="21"/>
                <w:lang w:val="hr-HR"/>
              </w:rPr>
              <w:t>具有良好的商业信誉和健全的财务会计制度</w:t>
            </w:r>
          </w:p>
        </w:tc>
        <w:tc>
          <w:tcPr>
            <w:tcW w:w="4555" w:type="dxa"/>
            <w:vAlign w:val="center"/>
          </w:tcPr>
          <w:p w14:paraId="4CD87145">
            <w:pPr>
              <w:adjustRightInd w:val="0"/>
              <w:snapToGrid w:val="0"/>
              <w:rPr>
                <w:rFonts w:hint="eastAsia"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14:paraId="267E39F0">
            <w:pPr>
              <w:adjustRightInd w:val="0"/>
              <w:snapToGrid w:val="0"/>
              <w:rPr>
                <w:rFonts w:hint="eastAsia" w:ascii="宋体" w:hAnsi="宋体"/>
                <w:bCs/>
                <w:szCs w:val="21"/>
              </w:rPr>
            </w:pPr>
            <w:r>
              <w:rPr>
                <w:rFonts w:hint="eastAsia" w:ascii="宋体" w:hAnsi="宋体"/>
                <w:bCs/>
                <w:szCs w:val="21"/>
              </w:rPr>
              <w:t>供应商</w:t>
            </w:r>
            <w:r>
              <w:rPr>
                <w:rFonts w:ascii="宋体" w:hAnsi="宋体"/>
                <w:bCs/>
                <w:szCs w:val="21"/>
              </w:rPr>
              <w:t>是法人的，应</w:t>
            </w:r>
            <w:r>
              <w:rPr>
                <w:rFonts w:hint="eastAsia" w:ascii="宋体" w:hAnsi="宋体"/>
                <w:bCs/>
                <w:szCs w:val="21"/>
              </w:rPr>
              <w:t>具有20</w:t>
            </w:r>
            <w:r>
              <w:rPr>
                <w:rFonts w:ascii="宋体" w:hAnsi="宋体"/>
                <w:bCs/>
                <w:szCs w:val="21"/>
              </w:rPr>
              <w:t>2</w:t>
            </w:r>
            <w:r>
              <w:rPr>
                <w:rFonts w:hint="eastAsia" w:ascii="宋体" w:hAnsi="宋体"/>
                <w:bCs/>
                <w:szCs w:val="21"/>
              </w:rPr>
              <w:t>4年度或2025年度</w:t>
            </w:r>
            <w:r>
              <w:rPr>
                <w:rFonts w:ascii="宋体" w:hAnsi="宋体"/>
                <w:bCs/>
                <w:szCs w:val="21"/>
              </w:rPr>
              <w:t>经审计的财务报告，或其基本开户银行出具的资信证明。其他组织和自然人，没有经审计的财务报告，</w:t>
            </w:r>
            <w:r>
              <w:rPr>
                <w:rFonts w:hint="eastAsia" w:ascii="宋体" w:hAnsi="宋体"/>
                <w:bCs/>
                <w:szCs w:val="21"/>
              </w:rPr>
              <w:t>应具有</w:t>
            </w:r>
            <w:r>
              <w:rPr>
                <w:rFonts w:ascii="宋体" w:hAnsi="宋体"/>
                <w:bCs/>
                <w:szCs w:val="21"/>
              </w:rPr>
              <w:t>银行出具的资信证明。</w:t>
            </w:r>
          </w:p>
          <w:p w14:paraId="538165CE">
            <w:pPr>
              <w:adjustRightInd w:val="0"/>
              <w:snapToGrid w:val="0"/>
              <w:rPr>
                <w:rFonts w:hint="eastAsia" w:ascii="宋体" w:hAnsi="宋体"/>
                <w:bCs/>
                <w:szCs w:val="21"/>
              </w:rPr>
            </w:pPr>
            <w:r>
              <w:rPr>
                <w:rFonts w:hint="eastAsia" w:ascii="宋体" w:hAnsi="宋体"/>
                <w:bCs/>
                <w:szCs w:val="21"/>
              </w:rPr>
              <w:t>有专业担保机构对供应商进行资信审查后出具投标担保函的，可以不用具备经审计的财务报告和银行资信证明文件。</w:t>
            </w:r>
          </w:p>
          <w:p w14:paraId="262B83D4">
            <w:pPr>
              <w:snapToGrid w:val="0"/>
              <w:rPr>
                <w:rFonts w:hint="eastAsia" w:ascii="宋体" w:hAnsi="宋体"/>
                <w:bCs/>
                <w:szCs w:val="21"/>
              </w:rPr>
            </w:pPr>
            <w:r>
              <w:rPr>
                <w:rFonts w:hint="eastAsia"/>
                <w:b/>
              </w:rPr>
              <w:t>备注：如果供应商</w:t>
            </w:r>
            <w:r>
              <w:rPr>
                <w:b/>
              </w:rPr>
              <w:t>同时提供了</w:t>
            </w:r>
            <w:r>
              <w:rPr>
                <w:rFonts w:hint="eastAsia"/>
                <w:b/>
              </w:rPr>
              <w:t>1）</w:t>
            </w:r>
            <w:r>
              <w:rPr>
                <w:b/>
              </w:rPr>
              <w:t>书面承诺及声明、</w:t>
            </w:r>
            <w:r>
              <w:rPr>
                <w:rFonts w:hint="eastAsia"/>
                <w:b/>
              </w:rPr>
              <w:t>2）</w:t>
            </w:r>
            <w:r>
              <w:rPr>
                <w:b/>
              </w:rPr>
              <w:t>相应证明材料</w:t>
            </w:r>
            <w:r>
              <w:rPr>
                <w:rFonts w:hint="eastAsia"/>
                <w:b/>
              </w:rPr>
              <w:t>，且二者</w:t>
            </w:r>
            <w:r>
              <w:rPr>
                <w:b/>
              </w:rPr>
              <w:t>内容不一致的，</w:t>
            </w:r>
            <w:r>
              <w:rPr>
                <w:rFonts w:hint="eastAsia"/>
                <w:b/>
              </w:rPr>
              <w:t>评审</w:t>
            </w:r>
            <w:r>
              <w:rPr>
                <w:b/>
              </w:rPr>
              <w:t>专家有权</w:t>
            </w:r>
            <w:r>
              <w:rPr>
                <w:rFonts w:hint="eastAsia"/>
                <w:b/>
              </w:rPr>
              <w:t>任选</w:t>
            </w:r>
            <w:r>
              <w:rPr>
                <w:b/>
              </w:rPr>
              <w:t>其中一种进行</w:t>
            </w:r>
            <w:r>
              <w:rPr>
                <w:rFonts w:hint="eastAsia"/>
                <w:b/>
              </w:rPr>
              <w:t>评审</w:t>
            </w:r>
            <w:r>
              <w:rPr>
                <w:b/>
              </w:rPr>
              <w:t>，</w:t>
            </w:r>
            <w:r>
              <w:rPr>
                <w:rFonts w:hint="eastAsia"/>
                <w:b/>
              </w:rPr>
              <w:t>由</w:t>
            </w:r>
            <w:r>
              <w:rPr>
                <w:b/>
              </w:rPr>
              <w:t>供应商自行承担一切后果。</w:t>
            </w:r>
          </w:p>
        </w:tc>
        <w:tc>
          <w:tcPr>
            <w:tcW w:w="1087" w:type="dxa"/>
          </w:tcPr>
          <w:p w14:paraId="6E6D1662">
            <w:pPr>
              <w:snapToGrid w:val="0"/>
              <w:rPr>
                <w:rFonts w:hint="eastAsia" w:ascii="宋体" w:hAnsi="宋体"/>
                <w:bCs/>
                <w:szCs w:val="21"/>
              </w:rPr>
            </w:pPr>
          </w:p>
        </w:tc>
      </w:tr>
      <w:tr w14:paraId="4E3C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3435CAE5">
            <w:pPr>
              <w:widowControl/>
              <w:numPr>
                <w:ilvl w:val="0"/>
                <w:numId w:val="3"/>
              </w:numPr>
              <w:adjustRightInd w:val="0"/>
              <w:snapToGrid w:val="0"/>
              <w:rPr>
                <w:rFonts w:hint="eastAsia" w:ascii="宋体" w:hAnsi="宋体" w:cs="宋体"/>
                <w:kern w:val="0"/>
                <w:szCs w:val="21"/>
              </w:rPr>
            </w:pPr>
          </w:p>
        </w:tc>
        <w:tc>
          <w:tcPr>
            <w:tcW w:w="2233" w:type="dxa"/>
            <w:vAlign w:val="center"/>
          </w:tcPr>
          <w:p w14:paraId="0EB58B76">
            <w:pPr>
              <w:widowControl/>
              <w:adjustRightInd w:val="0"/>
              <w:snapToGrid w:val="0"/>
              <w:rPr>
                <w:rFonts w:hint="eastAsia" w:ascii="宋体" w:hAnsi="宋体"/>
                <w:szCs w:val="21"/>
                <w:lang w:val="hr-HR"/>
              </w:rPr>
            </w:pPr>
            <w:r>
              <w:rPr>
                <w:rFonts w:hint="eastAsia" w:ascii="宋体" w:hAnsi="宋体"/>
                <w:szCs w:val="21"/>
                <w:lang w:val="hr-HR"/>
              </w:rPr>
              <w:t>具有履行合同所必需的设备和专业技术能力</w:t>
            </w:r>
          </w:p>
        </w:tc>
        <w:tc>
          <w:tcPr>
            <w:tcW w:w="4555" w:type="dxa"/>
            <w:vAlign w:val="center"/>
          </w:tcPr>
          <w:p w14:paraId="65B3E04B">
            <w:pPr>
              <w:snapToGrid w:val="0"/>
              <w:rPr>
                <w:rFonts w:hint="eastAsia" w:ascii="宋体" w:hAnsi="宋体"/>
                <w:bCs/>
                <w:szCs w:val="21"/>
              </w:rPr>
            </w:pPr>
            <w:r>
              <w:rPr>
                <w:rFonts w:hint="eastAsia" w:ascii="宋体" w:hAnsi="宋体"/>
                <w:bCs/>
                <w:szCs w:val="21"/>
              </w:rPr>
              <w:t>由供应商提供书面承诺及声明</w:t>
            </w:r>
            <w:r>
              <w:t>，或提供相应证明材料。</w:t>
            </w:r>
          </w:p>
        </w:tc>
        <w:tc>
          <w:tcPr>
            <w:tcW w:w="1087" w:type="dxa"/>
          </w:tcPr>
          <w:p w14:paraId="40B08074">
            <w:pPr>
              <w:snapToGrid w:val="0"/>
              <w:rPr>
                <w:rFonts w:hint="eastAsia" w:ascii="宋体" w:hAnsi="宋体"/>
                <w:bCs/>
                <w:szCs w:val="21"/>
              </w:rPr>
            </w:pPr>
          </w:p>
        </w:tc>
      </w:tr>
      <w:tr w14:paraId="615E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0818FF7C">
            <w:pPr>
              <w:widowControl/>
              <w:numPr>
                <w:ilvl w:val="0"/>
                <w:numId w:val="3"/>
              </w:numPr>
              <w:adjustRightInd w:val="0"/>
              <w:snapToGrid w:val="0"/>
              <w:rPr>
                <w:rFonts w:hint="eastAsia" w:ascii="宋体" w:hAnsi="宋体" w:cs="宋体"/>
                <w:kern w:val="0"/>
                <w:szCs w:val="21"/>
              </w:rPr>
            </w:pPr>
          </w:p>
        </w:tc>
        <w:tc>
          <w:tcPr>
            <w:tcW w:w="2233" w:type="dxa"/>
            <w:vAlign w:val="center"/>
          </w:tcPr>
          <w:p w14:paraId="420DE860">
            <w:pPr>
              <w:widowControl/>
              <w:adjustRightInd w:val="0"/>
              <w:snapToGrid w:val="0"/>
              <w:rPr>
                <w:rFonts w:hint="eastAsia" w:ascii="宋体" w:hAnsi="宋体"/>
                <w:szCs w:val="21"/>
                <w:lang w:val="hr-HR"/>
              </w:rPr>
            </w:pPr>
            <w:r>
              <w:rPr>
                <w:rFonts w:hint="eastAsia" w:ascii="宋体" w:hAnsi="宋体"/>
                <w:szCs w:val="21"/>
                <w:lang w:val="hr-HR"/>
              </w:rPr>
              <w:t>有依法缴纳税收和社会保障资金的良好记录</w:t>
            </w:r>
          </w:p>
        </w:tc>
        <w:tc>
          <w:tcPr>
            <w:tcW w:w="4555" w:type="dxa"/>
            <w:vAlign w:val="center"/>
          </w:tcPr>
          <w:p w14:paraId="2A988AC9">
            <w:pPr>
              <w:adjustRightInd w:val="0"/>
              <w:snapToGrid w:val="0"/>
              <w:rPr>
                <w:rFonts w:hint="eastAsia"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14:paraId="391107AD">
            <w:pPr>
              <w:adjustRightInd w:val="0"/>
              <w:snapToGrid w:val="0"/>
              <w:ind w:firstLine="480" w:firstLineChars="200"/>
              <w:rPr>
                <w:rFonts w:hint="eastAsia" w:ascii="宋体" w:hAnsi="宋体"/>
                <w:szCs w:val="21"/>
                <w:lang w:val="hr-HR"/>
              </w:rPr>
            </w:pPr>
            <w:r>
              <w:rPr>
                <w:rFonts w:hint="eastAsia" w:ascii="宋体" w:hAnsi="宋体"/>
                <w:szCs w:val="21"/>
                <w:lang w:val="hr-HR"/>
              </w:rPr>
              <w:t>供应商依法缴纳税收：本项目公告发布时间前</w:t>
            </w:r>
            <w:r>
              <w:rPr>
                <w:rFonts w:hint="eastAsia" w:ascii="宋体" w:hAnsi="宋体"/>
                <w:szCs w:val="21"/>
              </w:rPr>
              <w:t>12个月内</w:t>
            </w:r>
            <w:r>
              <w:rPr>
                <w:rFonts w:hint="eastAsia" w:ascii="宋体" w:hAnsi="宋体"/>
                <w:szCs w:val="21"/>
                <w:lang w:val="hr-HR"/>
              </w:rPr>
              <w:t>（至少有1个月）缴纳税收的凭据（完税证、缴款书、印花税票、银行代扣（代缴）转账凭证等均可）；</w:t>
            </w:r>
          </w:p>
          <w:p w14:paraId="5D605CB3">
            <w:pPr>
              <w:adjustRightInd w:val="0"/>
              <w:snapToGrid w:val="0"/>
              <w:ind w:firstLine="480" w:firstLineChars="200"/>
              <w:rPr>
                <w:rFonts w:hint="eastAsia" w:ascii="宋体" w:hAnsi="宋体"/>
                <w:szCs w:val="21"/>
                <w:lang w:val="hr-HR"/>
              </w:rPr>
            </w:pPr>
            <w:r>
              <w:rPr>
                <w:rFonts w:hint="eastAsia" w:ascii="宋体" w:hAnsi="宋体"/>
                <w:szCs w:val="21"/>
                <w:lang w:val="hr-HR"/>
              </w:rPr>
              <w:t>供应商依法缴纳社会保障资金：本项目公告发布时间前</w:t>
            </w:r>
            <w:r>
              <w:rPr>
                <w:rFonts w:hint="eastAsia" w:ascii="宋体" w:hAnsi="宋体"/>
                <w:szCs w:val="21"/>
              </w:rPr>
              <w:t>12个月内</w:t>
            </w:r>
            <w:r>
              <w:rPr>
                <w:rFonts w:hint="eastAsia" w:ascii="宋体" w:hAnsi="宋体"/>
                <w:szCs w:val="21"/>
                <w:lang w:val="hr-HR"/>
              </w:rPr>
              <w:t>（至少有1个月）缴纳社会保险的凭据（专用收据或社会保险交纳清单）；</w:t>
            </w:r>
          </w:p>
          <w:p w14:paraId="54D12B99">
            <w:pPr>
              <w:adjustRightInd w:val="0"/>
              <w:snapToGrid w:val="0"/>
              <w:ind w:firstLine="480" w:firstLineChars="200"/>
              <w:rPr>
                <w:rFonts w:hint="eastAsia" w:ascii="宋体" w:hAnsi="宋体"/>
                <w:szCs w:val="21"/>
                <w:lang w:val="hr-HR"/>
              </w:rPr>
            </w:pPr>
            <w:r>
              <w:rPr>
                <w:rFonts w:hint="eastAsia" w:ascii="宋体" w:hAnsi="宋体"/>
                <w:szCs w:val="21"/>
                <w:lang w:val="hr-HR"/>
              </w:rPr>
              <w:t>供应商为其他组织或自然人的，也应满足</w:t>
            </w:r>
            <w:r>
              <w:rPr>
                <w:rFonts w:ascii="宋体" w:hAnsi="宋体"/>
                <w:szCs w:val="21"/>
                <w:lang w:val="hr-HR"/>
              </w:rPr>
              <w:t>以上</w:t>
            </w:r>
            <w:r>
              <w:rPr>
                <w:rFonts w:hint="eastAsia" w:ascii="宋体" w:hAnsi="宋体"/>
                <w:szCs w:val="21"/>
                <w:lang w:val="hr-HR"/>
              </w:rPr>
              <w:t>要求；</w:t>
            </w:r>
          </w:p>
          <w:p w14:paraId="77826DFC">
            <w:pPr>
              <w:adjustRightInd w:val="0"/>
              <w:snapToGrid w:val="0"/>
              <w:ind w:firstLine="480" w:firstLineChars="200"/>
              <w:rPr>
                <w:rFonts w:hint="eastAsia" w:ascii="宋体" w:hAnsi="宋体"/>
                <w:szCs w:val="21"/>
                <w:lang w:val="hr-HR"/>
              </w:rPr>
            </w:pPr>
            <w:r>
              <w:rPr>
                <w:rFonts w:hint="eastAsia" w:ascii="宋体" w:hAnsi="宋体"/>
                <w:szCs w:val="21"/>
                <w:lang w:val="hr-HR"/>
              </w:rPr>
              <w:t>递交投标文件截止时间的当月成立但因税务机关原因导致其尚未依法缴纳税收的供应商，提供将依法缴纳税收承诺书原件（格式自拟），该承诺书视同税收缴纳凭据。</w:t>
            </w:r>
          </w:p>
          <w:p w14:paraId="61C261D8">
            <w:pPr>
              <w:adjustRightInd w:val="0"/>
              <w:snapToGrid w:val="0"/>
              <w:ind w:firstLine="480" w:firstLineChars="200"/>
              <w:rPr>
                <w:rFonts w:hint="eastAsia" w:ascii="宋体" w:hAnsi="宋体"/>
                <w:szCs w:val="21"/>
                <w:lang w:val="hr-HR"/>
              </w:rPr>
            </w:pPr>
            <w:r>
              <w:rPr>
                <w:rFonts w:hint="eastAsia" w:ascii="宋体" w:hAnsi="宋体"/>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14:paraId="79307AB3">
            <w:pPr>
              <w:adjustRightInd w:val="0"/>
              <w:snapToGrid w:val="0"/>
              <w:ind w:firstLine="480" w:firstLineChars="200"/>
              <w:rPr>
                <w:rFonts w:hint="eastAsia" w:ascii="宋体" w:hAnsi="宋体"/>
                <w:szCs w:val="21"/>
                <w:lang w:val="hr-HR"/>
              </w:rPr>
            </w:pPr>
            <w:r>
              <w:rPr>
                <w:rFonts w:hint="eastAsia" w:ascii="宋体" w:hAnsi="宋体"/>
                <w:szCs w:val="21"/>
                <w:lang w:val="hr-HR"/>
              </w:rPr>
              <w:t>依法免税或不需要缴纳社会保障资金的供应商，具有相应文件证明其依法免税或不需要交纳社会保障资金。</w:t>
            </w:r>
          </w:p>
          <w:p w14:paraId="53E0200F">
            <w:pPr>
              <w:snapToGrid w:val="0"/>
              <w:spacing w:line="300" w:lineRule="auto"/>
              <w:ind w:firstLine="482" w:firstLineChars="200"/>
              <w:rPr>
                <w:rFonts w:hint="eastAsia" w:ascii="宋体" w:hAnsi="宋体"/>
                <w:bCs/>
                <w:szCs w:val="21"/>
              </w:rPr>
            </w:pPr>
            <w:r>
              <w:rPr>
                <w:rFonts w:hint="eastAsia" w:ascii="宋体" w:hAnsi="宋体"/>
                <w:b/>
                <w:szCs w:val="21"/>
                <w:lang w:val="hr-HR"/>
              </w:rPr>
              <w:t>备注：如果供应商</w:t>
            </w:r>
            <w:r>
              <w:rPr>
                <w:rFonts w:ascii="宋体" w:hAnsi="宋体"/>
                <w:b/>
                <w:szCs w:val="21"/>
                <w:lang w:val="hr-HR"/>
              </w:rPr>
              <w:t>同时提供了</w:t>
            </w:r>
            <w:r>
              <w:rPr>
                <w:rFonts w:hint="eastAsia" w:ascii="宋体" w:hAnsi="宋体"/>
                <w:b/>
                <w:szCs w:val="21"/>
                <w:lang w:val="hr-HR"/>
              </w:rPr>
              <w:t>1）</w:t>
            </w:r>
            <w:r>
              <w:rPr>
                <w:rFonts w:ascii="宋体" w:hAnsi="宋体"/>
                <w:b/>
                <w:szCs w:val="21"/>
                <w:lang w:val="hr-HR"/>
              </w:rPr>
              <w:t>书面承诺及声明、</w:t>
            </w:r>
            <w:r>
              <w:rPr>
                <w:rFonts w:hint="eastAsia" w:ascii="宋体" w:hAnsi="宋体"/>
                <w:b/>
                <w:szCs w:val="21"/>
                <w:lang w:val="hr-HR"/>
              </w:rPr>
              <w:t>2）</w:t>
            </w:r>
            <w:r>
              <w:rPr>
                <w:rFonts w:ascii="宋体" w:hAnsi="宋体"/>
                <w:b/>
                <w:szCs w:val="21"/>
                <w:lang w:val="hr-HR"/>
              </w:rPr>
              <w:t>相应证明材料</w:t>
            </w:r>
            <w:r>
              <w:rPr>
                <w:rFonts w:hint="eastAsia" w:ascii="宋体" w:hAnsi="宋体"/>
                <w:b/>
                <w:szCs w:val="21"/>
                <w:lang w:val="hr-HR"/>
              </w:rPr>
              <w:t>，且二者</w:t>
            </w:r>
            <w:r>
              <w:rPr>
                <w:rFonts w:ascii="宋体" w:hAnsi="宋体"/>
                <w:b/>
                <w:szCs w:val="21"/>
                <w:lang w:val="hr-HR"/>
              </w:rPr>
              <w:t>内容不一致的，</w:t>
            </w:r>
            <w:r>
              <w:rPr>
                <w:rFonts w:hint="eastAsia" w:ascii="宋体" w:hAnsi="宋体"/>
                <w:b/>
                <w:szCs w:val="21"/>
                <w:lang w:val="hr-HR"/>
              </w:rPr>
              <w:t>评审</w:t>
            </w:r>
            <w:r>
              <w:rPr>
                <w:rFonts w:ascii="宋体" w:hAnsi="宋体"/>
                <w:b/>
                <w:szCs w:val="21"/>
                <w:lang w:val="hr-HR"/>
              </w:rPr>
              <w:t>专家有权</w:t>
            </w:r>
            <w:r>
              <w:rPr>
                <w:rFonts w:hint="eastAsia" w:ascii="宋体" w:hAnsi="宋体"/>
                <w:b/>
                <w:szCs w:val="21"/>
                <w:lang w:val="hr-HR"/>
              </w:rPr>
              <w:t>任选</w:t>
            </w:r>
            <w:r>
              <w:rPr>
                <w:rFonts w:ascii="宋体" w:hAnsi="宋体"/>
                <w:b/>
                <w:szCs w:val="21"/>
                <w:lang w:val="hr-HR"/>
              </w:rPr>
              <w:t>其中一种进行</w:t>
            </w:r>
            <w:r>
              <w:rPr>
                <w:rFonts w:hint="eastAsia" w:ascii="宋体" w:hAnsi="宋体"/>
                <w:b/>
                <w:szCs w:val="21"/>
                <w:lang w:val="hr-HR"/>
              </w:rPr>
              <w:t>评审</w:t>
            </w:r>
            <w:r>
              <w:rPr>
                <w:rFonts w:ascii="宋体" w:hAnsi="宋体"/>
                <w:b/>
                <w:szCs w:val="21"/>
                <w:lang w:val="hr-HR"/>
              </w:rPr>
              <w:t>，</w:t>
            </w:r>
            <w:r>
              <w:rPr>
                <w:rFonts w:hint="eastAsia" w:ascii="宋体" w:hAnsi="宋体"/>
                <w:b/>
                <w:szCs w:val="21"/>
                <w:lang w:val="hr-HR"/>
              </w:rPr>
              <w:t>由</w:t>
            </w:r>
            <w:r>
              <w:rPr>
                <w:rFonts w:ascii="宋体" w:hAnsi="宋体"/>
                <w:b/>
                <w:szCs w:val="21"/>
                <w:lang w:val="hr-HR"/>
              </w:rPr>
              <w:t>供应商自行承担一切后果。</w:t>
            </w:r>
          </w:p>
        </w:tc>
        <w:tc>
          <w:tcPr>
            <w:tcW w:w="1087" w:type="dxa"/>
          </w:tcPr>
          <w:p w14:paraId="583AC32D">
            <w:pPr>
              <w:snapToGrid w:val="0"/>
              <w:spacing w:line="300" w:lineRule="auto"/>
              <w:ind w:firstLine="360" w:firstLineChars="150"/>
              <w:rPr>
                <w:rFonts w:hint="eastAsia" w:ascii="宋体" w:hAnsi="宋体"/>
                <w:bCs/>
                <w:szCs w:val="21"/>
              </w:rPr>
            </w:pPr>
          </w:p>
        </w:tc>
      </w:tr>
      <w:tr w14:paraId="35B2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0340438C">
            <w:pPr>
              <w:widowControl/>
              <w:numPr>
                <w:ilvl w:val="0"/>
                <w:numId w:val="3"/>
              </w:numPr>
              <w:adjustRightInd w:val="0"/>
              <w:snapToGrid w:val="0"/>
              <w:rPr>
                <w:rFonts w:hint="eastAsia" w:ascii="宋体" w:hAnsi="宋体" w:cs="宋体"/>
                <w:kern w:val="0"/>
                <w:szCs w:val="21"/>
              </w:rPr>
            </w:pPr>
          </w:p>
        </w:tc>
        <w:tc>
          <w:tcPr>
            <w:tcW w:w="2233" w:type="dxa"/>
            <w:vAlign w:val="center"/>
          </w:tcPr>
          <w:p w14:paraId="536C04CF">
            <w:pPr>
              <w:widowControl/>
              <w:adjustRightInd w:val="0"/>
              <w:snapToGrid w:val="0"/>
              <w:rPr>
                <w:rFonts w:hint="eastAsia" w:ascii="宋体" w:hAnsi="宋体"/>
                <w:szCs w:val="21"/>
                <w:lang w:val="hr-HR"/>
              </w:rPr>
            </w:pPr>
            <w:r>
              <w:rPr>
                <w:rFonts w:hint="eastAsia" w:ascii="宋体" w:hAnsi="宋体"/>
                <w:szCs w:val="21"/>
                <w:lang w:val="hr-HR"/>
              </w:rPr>
              <w:t>参加政府采购活动前三年内，在经营活动中没有重大违法记录</w:t>
            </w:r>
          </w:p>
        </w:tc>
        <w:tc>
          <w:tcPr>
            <w:tcW w:w="4555" w:type="dxa"/>
            <w:vAlign w:val="center"/>
          </w:tcPr>
          <w:p w14:paraId="720166D2">
            <w:pPr>
              <w:widowControl/>
              <w:adjustRightInd w:val="0"/>
              <w:snapToGrid w:val="0"/>
              <w:rPr>
                <w:rFonts w:hint="eastAsia" w:ascii="宋体" w:hAnsi="宋体"/>
                <w:szCs w:val="21"/>
                <w:lang w:val="hr-HR"/>
              </w:rPr>
            </w:pPr>
            <w:r>
              <w:rPr>
                <w:rFonts w:hint="eastAsia" w:ascii="宋体" w:hAnsi="宋体"/>
                <w:bCs/>
                <w:szCs w:val="21"/>
              </w:rPr>
              <w:t>由供应商提供书面承诺及声明</w:t>
            </w:r>
            <w:r>
              <w:t>，或提供相应证明材料。</w:t>
            </w:r>
          </w:p>
        </w:tc>
        <w:tc>
          <w:tcPr>
            <w:tcW w:w="1087" w:type="dxa"/>
          </w:tcPr>
          <w:p w14:paraId="3AD26D2B">
            <w:pPr>
              <w:widowControl/>
              <w:adjustRightInd w:val="0"/>
              <w:snapToGrid w:val="0"/>
              <w:rPr>
                <w:rFonts w:hint="eastAsia" w:ascii="宋体" w:hAnsi="宋体"/>
                <w:bCs/>
                <w:szCs w:val="21"/>
              </w:rPr>
            </w:pPr>
          </w:p>
        </w:tc>
      </w:tr>
      <w:tr w14:paraId="061F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27783CA2">
            <w:pPr>
              <w:widowControl/>
              <w:numPr>
                <w:ilvl w:val="0"/>
                <w:numId w:val="3"/>
              </w:numPr>
              <w:adjustRightInd w:val="0"/>
              <w:snapToGrid w:val="0"/>
              <w:rPr>
                <w:rFonts w:hint="eastAsia" w:ascii="宋体" w:hAnsi="宋体" w:cs="宋体"/>
                <w:kern w:val="0"/>
                <w:szCs w:val="21"/>
              </w:rPr>
            </w:pPr>
          </w:p>
        </w:tc>
        <w:tc>
          <w:tcPr>
            <w:tcW w:w="2233" w:type="dxa"/>
            <w:vAlign w:val="center"/>
          </w:tcPr>
          <w:p w14:paraId="4ABAD16B">
            <w:pPr>
              <w:widowControl/>
              <w:adjustRightInd w:val="0"/>
              <w:snapToGrid w:val="0"/>
              <w:rPr>
                <w:rFonts w:hint="eastAsia" w:ascii="宋体" w:hAnsi="宋体"/>
                <w:szCs w:val="21"/>
                <w:lang w:val="hr-HR"/>
              </w:rPr>
            </w:pPr>
            <w:r>
              <w:rPr>
                <w:rFonts w:hint="eastAsia" w:ascii="宋体" w:hAnsi="宋体"/>
                <w:szCs w:val="21"/>
                <w:lang w:val="hr-HR"/>
              </w:rPr>
              <w:t>法律、行政法规规定的其他条件</w:t>
            </w:r>
          </w:p>
        </w:tc>
        <w:tc>
          <w:tcPr>
            <w:tcW w:w="4555" w:type="dxa"/>
            <w:vAlign w:val="center"/>
          </w:tcPr>
          <w:p w14:paraId="7C00C30B">
            <w:pPr>
              <w:widowControl/>
              <w:adjustRightInd w:val="0"/>
              <w:snapToGrid w:val="0"/>
              <w:rPr>
                <w:rFonts w:hint="eastAsia" w:ascii="宋体" w:hAnsi="宋体"/>
                <w:szCs w:val="21"/>
                <w:lang w:val="hr-HR"/>
              </w:rPr>
            </w:pPr>
            <w:r>
              <w:rPr>
                <w:rFonts w:hint="eastAsia" w:ascii="宋体" w:hAnsi="宋体"/>
                <w:bCs/>
                <w:szCs w:val="21"/>
              </w:rPr>
              <w:t>由供应商提供书面承诺及声明</w:t>
            </w:r>
            <w:r>
              <w:t>，或提供相应证明材料。</w:t>
            </w:r>
          </w:p>
        </w:tc>
        <w:tc>
          <w:tcPr>
            <w:tcW w:w="1087" w:type="dxa"/>
          </w:tcPr>
          <w:p w14:paraId="444780A5">
            <w:pPr>
              <w:widowControl/>
              <w:adjustRightInd w:val="0"/>
              <w:snapToGrid w:val="0"/>
              <w:rPr>
                <w:rFonts w:hint="eastAsia" w:ascii="宋体" w:hAnsi="宋体"/>
                <w:szCs w:val="21"/>
                <w:lang w:val="hr-HR"/>
              </w:rPr>
            </w:pPr>
          </w:p>
        </w:tc>
      </w:tr>
      <w:tr w14:paraId="706D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721B67C1">
            <w:pPr>
              <w:widowControl/>
              <w:numPr>
                <w:ilvl w:val="0"/>
                <w:numId w:val="3"/>
              </w:numPr>
              <w:adjustRightInd w:val="0"/>
              <w:snapToGrid w:val="0"/>
              <w:rPr>
                <w:rFonts w:hint="eastAsia" w:ascii="宋体" w:hAnsi="宋体" w:cs="宋体"/>
                <w:kern w:val="0"/>
                <w:szCs w:val="21"/>
              </w:rPr>
            </w:pPr>
          </w:p>
        </w:tc>
        <w:tc>
          <w:tcPr>
            <w:tcW w:w="2233" w:type="dxa"/>
            <w:vAlign w:val="center"/>
          </w:tcPr>
          <w:p w14:paraId="206858D1">
            <w:pPr>
              <w:widowControl/>
              <w:adjustRightInd w:val="0"/>
              <w:snapToGrid w:val="0"/>
              <w:rPr>
                <w:rFonts w:hint="eastAsia" w:ascii="宋体" w:hAnsi="宋体"/>
                <w:szCs w:val="21"/>
                <w:lang w:val="hr-HR"/>
              </w:rPr>
            </w:pPr>
            <w:r>
              <w:rPr>
                <w:rFonts w:hint="eastAsia" w:ascii="宋体" w:hAnsi="宋体" w:cs="宋体"/>
                <w:szCs w:val="21"/>
              </w:rPr>
              <w:t>单位负责人为同一人或者存在直接控股、管理关系的不同的供应商，不得参加本项目同一合同项下的采购活动</w:t>
            </w:r>
          </w:p>
        </w:tc>
        <w:tc>
          <w:tcPr>
            <w:tcW w:w="4555" w:type="dxa"/>
            <w:vAlign w:val="center"/>
          </w:tcPr>
          <w:p w14:paraId="5E240D96">
            <w:pPr>
              <w:widowControl/>
              <w:adjustRightInd w:val="0"/>
              <w:snapToGrid w:val="0"/>
              <w:rPr>
                <w:rFonts w:hint="eastAsia" w:ascii="宋体" w:hAnsi="宋体"/>
                <w:szCs w:val="21"/>
                <w:lang w:val="hr-HR"/>
              </w:rPr>
            </w:pPr>
            <w:r>
              <w:rPr>
                <w:rFonts w:hint="eastAsia" w:ascii="宋体" w:hAnsi="宋体"/>
                <w:szCs w:val="21"/>
                <w:lang w:val="hr-HR"/>
              </w:rPr>
              <w:t>由供应商在《响应函》中声明</w:t>
            </w:r>
          </w:p>
        </w:tc>
        <w:tc>
          <w:tcPr>
            <w:tcW w:w="1087" w:type="dxa"/>
          </w:tcPr>
          <w:p w14:paraId="282A0E28">
            <w:pPr>
              <w:widowControl/>
              <w:adjustRightInd w:val="0"/>
              <w:snapToGrid w:val="0"/>
              <w:rPr>
                <w:rFonts w:hint="eastAsia" w:ascii="宋体" w:hAnsi="宋体"/>
                <w:szCs w:val="21"/>
                <w:highlight w:val="yellow"/>
                <w:lang w:val="hr-HR"/>
              </w:rPr>
            </w:pPr>
          </w:p>
        </w:tc>
      </w:tr>
      <w:tr w14:paraId="35D0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43225269">
            <w:pPr>
              <w:widowControl/>
              <w:numPr>
                <w:ilvl w:val="0"/>
                <w:numId w:val="3"/>
              </w:numPr>
              <w:adjustRightInd w:val="0"/>
              <w:snapToGrid w:val="0"/>
              <w:rPr>
                <w:rFonts w:hint="eastAsia" w:ascii="宋体" w:hAnsi="宋体" w:cs="宋体"/>
                <w:kern w:val="0"/>
                <w:szCs w:val="21"/>
              </w:rPr>
            </w:pPr>
          </w:p>
        </w:tc>
        <w:tc>
          <w:tcPr>
            <w:tcW w:w="2233" w:type="dxa"/>
            <w:vAlign w:val="center"/>
          </w:tcPr>
          <w:p w14:paraId="16C0587E">
            <w:pPr>
              <w:widowControl/>
              <w:adjustRightInd w:val="0"/>
              <w:snapToGrid w:val="0"/>
              <w:rPr>
                <w:rFonts w:hint="eastAsia" w:ascii="宋体" w:hAnsi="宋体" w:cs="宋体"/>
                <w:szCs w:val="21"/>
              </w:rPr>
            </w:pPr>
            <w:r>
              <w:rPr>
                <w:rFonts w:hint="eastAsia" w:ascii="宋体" w:hAnsi="宋体" w:cs="宋体"/>
                <w:szCs w:val="21"/>
              </w:rPr>
              <w:t>为本采购项目提供整体设计、规范编制或者项目管理、监理、检测等服务的，不得再参加本项目的其他招标采购活动。</w:t>
            </w:r>
          </w:p>
        </w:tc>
        <w:tc>
          <w:tcPr>
            <w:tcW w:w="4555" w:type="dxa"/>
            <w:vAlign w:val="center"/>
          </w:tcPr>
          <w:p w14:paraId="6C0FA526">
            <w:pPr>
              <w:widowControl/>
              <w:adjustRightInd w:val="0"/>
              <w:snapToGrid w:val="0"/>
              <w:rPr>
                <w:rFonts w:hint="eastAsia" w:ascii="宋体" w:hAnsi="宋体"/>
                <w:szCs w:val="21"/>
                <w:lang w:val="hr-HR"/>
              </w:rPr>
            </w:pPr>
            <w:r>
              <w:rPr>
                <w:rFonts w:hint="eastAsia" w:ascii="宋体" w:hAnsi="宋体"/>
                <w:szCs w:val="21"/>
                <w:lang w:val="hr-HR"/>
              </w:rPr>
              <w:t>由供应商在《响应函》中声明</w:t>
            </w:r>
          </w:p>
        </w:tc>
        <w:tc>
          <w:tcPr>
            <w:tcW w:w="1087" w:type="dxa"/>
          </w:tcPr>
          <w:p w14:paraId="2F3F98AB">
            <w:pPr>
              <w:widowControl/>
              <w:adjustRightInd w:val="0"/>
              <w:snapToGrid w:val="0"/>
              <w:rPr>
                <w:rFonts w:hint="eastAsia" w:ascii="宋体" w:hAnsi="宋体"/>
                <w:szCs w:val="21"/>
                <w:highlight w:val="yellow"/>
                <w:lang w:val="hr-HR"/>
              </w:rPr>
            </w:pPr>
          </w:p>
        </w:tc>
      </w:tr>
      <w:tr w14:paraId="34BC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20AFCE68">
            <w:pPr>
              <w:widowControl/>
              <w:numPr>
                <w:ilvl w:val="0"/>
                <w:numId w:val="3"/>
              </w:numPr>
              <w:adjustRightInd w:val="0"/>
              <w:snapToGrid w:val="0"/>
              <w:rPr>
                <w:rFonts w:hint="eastAsia" w:ascii="宋体" w:hAnsi="宋体" w:cs="宋体"/>
                <w:kern w:val="0"/>
                <w:szCs w:val="21"/>
              </w:rPr>
            </w:pPr>
          </w:p>
        </w:tc>
        <w:tc>
          <w:tcPr>
            <w:tcW w:w="2233" w:type="dxa"/>
            <w:vAlign w:val="center"/>
          </w:tcPr>
          <w:p w14:paraId="138E288D">
            <w:pPr>
              <w:widowControl/>
              <w:adjustRightInd w:val="0"/>
              <w:snapToGrid w:val="0"/>
              <w:rPr>
                <w:rFonts w:hint="eastAsia" w:ascii="宋体" w:hAnsi="宋体" w:cs="宋体"/>
                <w:szCs w:val="21"/>
              </w:rPr>
            </w:pPr>
            <w:r>
              <w:rPr>
                <w:rFonts w:hint="eastAsia" w:ascii="宋体" w:hAnsi="宋体" w:cs="宋体"/>
                <w:szCs w:val="21"/>
              </w:rPr>
              <w:t>未被列入失信被执行人、重大税收违法案件当事人名单，未被列入政府采购严重违法失信行为记录名单。</w:t>
            </w:r>
          </w:p>
        </w:tc>
        <w:tc>
          <w:tcPr>
            <w:tcW w:w="4555" w:type="dxa"/>
            <w:vAlign w:val="center"/>
          </w:tcPr>
          <w:p w14:paraId="4FB6689D">
            <w:pPr>
              <w:widowControl/>
              <w:adjustRightInd w:val="0"/>
              <w:snapToGrid w:val="0"/>
              <w:rPr>
                <w:lang w:val="hr-HR"/>
              </w:rPr>
            </w:pPr>
            <w:r>
              <w:rPr>
                <w:rFonts w:ascii="宋体" w:hAnsi="宋体"/>
                <w:szCs w:val="21"/>
                <w:lang w:val="hr-HR"/>
              </w:rPr>
              <w:t>以采购人和采购代理机构在</w:t>
            </w:r>
            <w:r>
              <w:rPr>
                <w:rFonts w:hint="eastAsia" w:ascii="宋体" w:hAnsi="宋体"/>
                <w:szCs w:val="21"/>
                <w:lang w:val="hr-HR"/>
              </w:rPr>
              <w:t>递交响应文件</w:t>
            </w:r>
            <w:r>
              <w:rPr>
                <w:rFonts w:ascii="宋体" w:hAnsi="宋体"/>
                <w:szCs w:val="21"/>
                <w:lang w:val="hr-HR"/>
              </w:rPr>
              <w:t>截止日在“信用中国”网站（www.creditchina.gov.cn）及中国政府采购网(www.ccgp.gov.cn)查询</w:t>
            </w:r>
            <w:r>
              <w:rPr>
                <w:rFonts w:hint="eastAsia" w:ascii="宋体" w:hAnsi="宋体"/>
                <w:szCs w:val="21"/>
                <w:lang w:val="hr-HR"/>
              </w:rPr>
              <w:t>的</w:t>
            </w:r>
            <w:r>
              <w:rPr>
                <w:rFonts w:ascii="宋体" w:hAnsi="宋体"/>
                <w:szCs w:val="21"/>
                <w:lang w:val="hr-HR"/>
              </w:rPr>
              <w:t>供应商</w:t>
            </w:r>
            <w:r>
              <w:rPr>
                <w:rFonts w:hint="eastAsia" w:ascii="宋体" w:hAnsi="宋体"/>
                <w:szCs w:val="21"/>
                <w:lang w:val="hr-HR"/>
              </w:rPr>
              <w:t>参加政府采购活动前三年内的</w:t>
            </w:r>
            <w:r>
              <w:rPr>
                <w:rFonts w:ascii="宋体" w:hAnsi="宋体"/>
                <w:szCs w:val="21"/>
                <w:lang w:val="hr-HR"/>
              </w:rPr>
              <w:t>结果为准（采购人和采购代理机构对信用信息查询记录和证据截图或下载存档）</w:t>
            </w:r>
            <w:r>
              <w:rPr>
                <w:rFonts w:hint="eastAsia" w:ascii="宋体" w:hAnsi="宋体"/>
                <w:szCs w:val="21"/>
                <w:lang w:val="hr-HR"/>
              </w:rPr>
              <w:t>。</w:t>
            </w:r>
          </w:p>
        </w:tc>
        <w:tc>
          <w:tcPr>
            <w:tcW w:w="1087" w:type="dxa"/>
          </w:tcPr>
          <w:p w14:paraId="23D81C23">
            <w:pPr>
              <w:widowControl/>
              <w:adjustRightInd w:val="0"/>
              <w:snapToGrid w:val="0"/>
              <w:rPr>
                <w:rFonts w:hint="eastAsia" w:ascii="宋体" w:hAnsi="宋体"/>
                <w:szCs w:val="21"/>
                <w:highlight w:val="yellow"/>
                <w:lang w:val="hr-HR"/>
              </w:rPr>
            </w:pPr>
          </w:p>
        </w:tc>
      </w:tr>
      <w:tr w14:paraId="4DBD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3517B356">
            <w:pPr>
              <w:widowControl/>
              <w:numPr>
                <w:ilvl w:val="0"/>
                <w:numId w:val="3"/>
              </w:numPr>
              <w:adjustRightInd w:val="0"/>
              <w:snapToGrid w:val="0"/>
              <w:rPr>
                <w:rFonts w:hint="eastAsia" w:ascii="宋体" w:hAnsi="宋体" w:cs="宋体"/>
                <w:kern w:val="0"/>
                <w:szCs w:val="21"/>
              </w:rPr>
            </w:pPr>
          </w:p>
        </w:tc>
        <w:tc>
          <w:tcPr>
            <w:tcW w:w="2233" w:type="dxa"/>
          </w:tcPr>
          <w:p w14:paraId="6947C581">
            <w:pPr>
              <w:widowControl/>
              <w:adjustRightInd w:val="0"/>
              <w:snapToGrid w:val="0"/>
              <w:rPr>
                <w:rFonts w:hint="eastAsia" w:ascii="宋体" w:hAnsi="宋体" w:cs="宋体"/>
                <w:szCs w:val="21"/>
              </w:rPr>
            </w:pPr>
            <w:r>
              <w:rPr>
                <w:rFonts w:hint="eastAsia" w:ascii="宋体" w:hAnsi="宋体" w:cs="宋体"/>
                <w:szCs w:val="21"/>
              </w:rPr>
              <w:t>落实政府采购政策需满足的资格要求:</w:t>
            </w:r>
            <w:r>
              <w:rPr>
                <w:rFonts w:hint="eastAsia" w:ascii="宋体" w:hAnsi="宋体" w:cs="仿宋_GB2312"/>
              </w:rPr>
              <w:t>/</w:t>
            </w:r>
          </w:p>
        </w:tc>
        <w:tc>
          <w:tcPr>
            <w:tcW w:w="4555" w:type="dxa"/>
            <w:vAlign w:val="center"/>
          </w:tcPr>
          <w:p w14:paraId="0170C8D9">
            <w:pPr>
              <w:jc w:val="left"/>
              <w:rPr>
                <w:rFonts w:hint="eastAsia" w:ascii="宋体" w:hAnsi="宋体" w:cs="宋体"/>
                <w:szCs w:val="21"/>
              </w:rPr>
            </w:pPr>
            <w:r>
              <w:rPr>
                <w:rFonts w:hint="eastAsia" w:ascii="宋体" w:hAnsi="宋体" w:cs="仿宋_GB2312"/>
              </w:rPr>
              <w:t>/</w:t>
            </w:r>
          </w:p>
        </w:tc>
        <w:tc>
          <w:tcPr>
            <w:tcW w:w="1087" w:type="dxa"/>
          </w:tcPr>
          <w:p w14:paraId="5ED5DE48">
            <w:pPr>
              <w:jc w:val="left"/>
              <w:rPr>
                <w:rFonts w:hint="eastAsia" w:ascii="宋体" w:hAnsi="宋体" w:cs="宋体"/>
                <w:szCs w:val="21"/>
                <w:highlight w:val="yellow"/>
              </w:rPr>
            </w:pPr>
          </w:p>
        </w:tc>
      </w:tr>
      <w:tr w14:paraId="097E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76DFDE50">
            <w:pPr>
              <w:widowControl/>
              <w:numPr>
                <w:ilvl w:val="0"/>
                <w:numId w:val="3"/>
              </w:numPr>
              <w:adjustRightInd w:val="0"/>
              <w:snapToGrid w:val="0"/>
              <w:rPr>
                <w:rFonts w:hint="eastAsia" w:ascii="宋体" w:hAnsi="宋体" w:cs="宋体"/>
                <w:kern w:val="0"/>
                <w:szCs w:val="21"/>
              </w:rPr>
            </w:pPr>
          </w:p>
        </w:tc>
        <w:tc>
          <w:tcPr>
            <w:tcW w:w="2233" w:type="dxa"/>
            <w:vAlign w:val="center"/>
          </w:tcPr>
          <w:p w14:paraId="0560ABE3">
            <w:pPr>
              <w:rPr>
                <w:rFonts w:hint="eastAsia" w:ascii="宋体" w:hAnsi="宋体" w:cs="仿宋_GB2312"/>
              </w:rPr>
            </w:pPr>
            <w:r>
              <w:rPr>
                <w:rFonts w:hint="eastAsia" w:ascii="宋体" w:hAnsi="宋体"/>
                <w:szCs w:val="21"/>
                <w:lang w:val="hr-HR"/>
              </w:rPr>
              <w:t>本项目的特定资格要求:</w:t>
            </w:r>
            <w:r>
              <w:rPr>
                <w:rFonts w:hint="eastAsia" w:ascii="宋体" w:hAnsi="宋体" w:cs="仿宋_GB2312"/>
              </w:rPr>
              <w:t>/</w:t>
            </w:r>
          </w:p>
        </w:tc>
        <w:tc>
          <w:tcPr>
            <w:tcW w:w="4555" w:type="dxa"/>
            <w:vAlign w:val="center"/>
          </w:tcPr>
          <w:p w14:paraId="68AECAA6">
            <w:r>
              <w:rPr>
                <w:rFonts w:hint="eastAsia" w:ascii="宋体" w:hAnsi="宋体" w:cs="仿宋_GB2312"/>
              </w:rPr>
              <w:t>/</w:t>
            </w:r>
          </w:p>
        </w:tc>
        <w:tc>
          <w:tcPr>
            <w:tcW w:w="1087" w:type="dxa"/>
          </w:tcPr>
          <w:p w14:paraId="14A1426F"/>
        </w:tc>
      </w:tr>
    </w:tbl>
    <w:p w14:paraId="5143550E">
      <w:pPr>
        <w:rPr>
          <w:rFonts w:hint="eastAsia" w:ascii="宋体" w:hAnsi="宋体"/>
          <w:kern w:val="0"/>
          <w:sz w:val="20"/>
          <w:szCs w:val="20"/>
        </w:rPr>
      </w:pPr>
    </w:p>
    <w:p w14:paraId="4E75C00B">
      <w:pPr>
        <w:pStyle w:val="4"/>
        <w:spacing w:before="120" w:beforeLines="50" w:after="120" w:afterLines="50" w:line="300" w:lineRule="auto"/>
        <w:jc w:val="center"/>
        <w:rPr>
          <w:rFonts w:hint="eastAsia" w:ascii="宋体" w:hAnsi="宋体" w:eastAsia="宋体" w:cs="仿宋_GB2312"/>
          <w:b/>
          <w:bCs w:val="0"/>
          <w:szCs w:val="21"/>
        </w:rPr>
        <w:sectPr>
          <w:type w:val="nextColumn"/>
          <w:pgSz w:w="11905" w:h="16838"/>
          <w:pgMar w:top="1440" w:right="1797" w:bottom="1440" w:left="1797" w:header="850" w:footer="850" w:gutter="0"/>
          <w:cols w:space="720" w:num="1"/>
          <w:docGrid w:linePitch="312" w:charSpace="0"/>
        </w:sectPr>
      </w:pPr>
      <w:bookmarkStart w:id="491" w:name="_Toc56714503"/>
      <w:bookmarkStart w:id="492" w:name="_Toc57148503"/>
      <w:bookmarkStart w:id="493" w:name="_Toc60575577"/>
    </w:p>
    <w:p w14:paraId="145D1177">
      <w:pPr>
        <w:pStyle w:val="4"/>
        <w:spacing w:before="120" w:beforeLines="50" w:after="120" w:afterLines="50" w:line="300" w:lineRule="auto"/>
        <w:jc w:val="center"/>
        <w:rPr>
          <w:rFonts w:hint="eastAsia" w:ascii="宋体" w:hAnsi="宋体" w:eastAsia="宋体"/>
          <w:b/>
          <w:kern w:val="0"/>
        </w:rPr>
      </w:pPr>
      <w:bookmarkStart w:id="494" w:name="_Toc23315"/>
      <w:r>
        <w:rPr>
          <w:rFonts w:hint="eastAsia" w:ascii="宋体" w:hAnsi="宋体" w:eastAsia="宋体" w:cs="仿宋_GB2312"/>
          <w:b/>
          <w:bCs w:val="0"/>
          <w:szCs w:val="21"/>
        </w:rPr>
        <w:t>评标导航表</w:t>
      </w:r>
      <w:bookmarkEnd w:id="491"/>
      <w:bookmarkEnd w:id="492"/>
      <w:bookmarkEnd w:id="493"/>
      <w:bookmarkEnd w:id="494"/>
    </w:p>
    <w:tbl>
      <w:tblPr>
        <w:tblStyle w:val="5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16"/>
        <w:gridCol w:w="938"/>
        <w:gridCol w:w="2796"/>
        <w:gridCol w:w="2173"/>
        <w:gridCol w:w="1122"/>
      </w:tblGrid>
      <w:tr w14:paraId="7883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76" w:type="dxa"/>
            <w:shd w:val="clear" w:color="auto" w:fill="BFBFBF"/>
            <w:vAlign w:val="center"/>
          </w:tcPr>
          <w:p w14:paraId="5173BC73">
            <w:pPr>
              <w:widowControl/>
              <w:snapToGrid w:val="0"/>
              <w:jc w:val="center"/>
              <w:rPr>
                <w:rFonts w:hint="eastAsia" w:ascii="宋体" w:hAnsi="宋体"/>
                <w:b/>
                <w:bCs/>
                <w:szCs w:val="21"/>
              </w:rPr>
            </w:pPr>
            <w:r>
              <w:rPr>
                <w:rFonts w:hint="eastAsia" w:ascii="宋体" w:hAnsi="宋体"/>
                <w:b/>
                <w:bCs/>
                <w:szCs w:val="21"/>
              </w:rPr>
              <w:t>评审</w:t>
            </w:r>
          </w:p>
          <w:p w14:paraId="601166C9">
            <w:pPr>
              <w:widowControl/>
              <w:snapToGrid w:val="0"/>
              <w:jc w:val="center"/>
              <w:rPr>
                <w:rFonts w:hint="eastAsia" w:ascii="宋体" w:hAnsi="宋体"/>
                <w:b/>
                <w:bCs/>
                <w:szCs w:val="21"/>
              </w:rPr>
            </w:pPr>
            <w:r>
              <w:rPr>
                <w:rFonts w:hint="eastAsia" w:ascii="宋体" w:hAnsi="宋体"/>
                <w:b/>
                <w:bCs/>
                <w:szCs w:val="21"/>
              </w:rPr>
              <w:t>项目</w:t>
            </w:r>
          </w:p>
        </w:tc>
        <w:tc>
          <w:tcPr>
            <w:tcW w:w="816" w:type="dxa"/>
            <w:shd w:val="clear" w:color="auto" w:fill="BFBFBF"/>
            <w:vAlign w:val="center"/>
          </w:tcPr>
          <w:p w14:paraId="16A11326">
            <w:pPr>
              <w:widowControl/>
              <w:snapToGrid w:val="0"/>
              <w:jc w:val="center"/>
              <w:rPr>
                <w:rFonts w:hint="eastAsia" w:ascii="宋体" w:hAnsi="宋体"/>
                <w:b/>
                <w:bCs/>
                <w:szCs w:val="21"/>
              </w:rPr>
            </w:pPr>
            <w:r>
              <w:rPr>
                <w:rFonts w:hint="eastAsia" w:ascii="宋体" w:hAnsi="宋体"/>
                <w:b/>
                <w:bCs/>
                <w:szCs w:val="21"/>
              </w:rPr>
              <w:t>项目</w:t>
            </w:r>
          </w:p>
        </w:tc>
        <w:tc>
          <w:tcPr>
            <w:tcW w:w="938" w:type="dxa"/>
            <w:shd w:val="clear" w:color="auto" w:fill="BFBFBF"/>
            <w:vAlign w:val="center"/>
          </w:tcPr>
          <w:p w14:paraId="3C686263">
            <w:pPr>
              <w:widowControl/>
              <w:snapToGrid w:val="0"/>
              <w:jc w:val="center"/>
              <w:rPr>
                <w:rFonts w:hint="eastAsia" w:ascii="宋体" w:hAnsi="宋体"/>
                <w:b/>
                <w:bCs/>
                <w:szCs w:val="21"/>
              </w:rPr>
            </w:pPr>
            <w:r>
              <w:rPr>
                <w:rFonts w:hint="eastAsia" w:ascii="宋体" w:hAnsi="宋体"/>
                <w:b/>
                <w:bCs/>
                <w:szCs w:val="21"/>
              </w:rPr>
              <w:t>分值</w:t>
            </w:r>
          </w:p>
        </w:tc>
        <w:tc>
          <w:tcPr>
            <w:tcW w:w="2796" w:type="dxa"/>
            <w:shd w:val="clear" w:color="auto" w:fill="BFBFBF"/>
            <w:vAlign w:val="center"/>
          </w:tcPr>
          <w:p w14:paraId="0B9331AE">
            <w:pPr>
              <w:widowControl/>
              <w:snapToGrid w:val="0"/>
              <w:jc w:val="center"/>
              <w:rPr>
                <w:rFonts w:hint="eastAsia" w:ascii="宋体" w:hAnsi="宋体"/>
                <w:b/>
                <w:bCs/>
                <w:szCs w:val="21"/>
              </w:rPr>
            </w:pPr>
            <w:r>
              <w:rPr>
                <w:rFonts w:hint="eastAsia" w:ascii="宋体" w:hAnsi="宋体"/>
                <w:b/>
                <w:bCs/>
                <w:szCs w:val="21"/>
              </w:rPr>
              <w:t>评分标准</w:t>
            </w:r>
          </w:p>
        </w:tc>
        <w:tc>
          <w:tcPr>
            <w:tcW w:w="2173" w:type="dxa"/>
            <w:shd w:val="clear" w:color="auto" w:fill="BFBFBF"/>
            <w:vAlign w:val="center"/>
          </w:tcPr>
          <w:p w14:paraId="28E59F27">
            <w:pPr>
              <w:widowControl/>
              <w:snapToGrid w:val="0"/>
              <w:jc w:val="center"/>
              <w:rPr>
                <w:rFonts w:hint="eastAsia" w:ascii="宋体" w:hAnsi="宋体"/>
                <w:b/>
                <w:bCs/>
                <w:szCs w:val="21"/>
              </w:rPr>
            </w:pPr>
            <w:r>
              <w:rPr>
                <w:rFonts w:hint="eastAsia" w:ascii="宋体" w:hAnsi="宋体"/>
                <w:b/>
                <w:bCs/>
                <w:szCs w:val="21"/>
              </w:rPr>
              <w:t>供应商响应</w:t>
            </w:r>
          </w:p>
        </w:tc>
        <w:tc>
          <w:tcPr>
            <w:tcW w:w="1122" w:type="dxa"/>
            <w:shd w:val="clear" w:color="auto" w:fill="BFBFBF"/>
            <w:vAlign w:val="center"/>
          </w:tcPr>
          <w:p w14:paraId="0C1764D3">
            <w:pPr>
              <w:widowControl/>
              <w:snapToGrid w:val="0"/>
              <w:jc w:val="center"/>
              <w:rPr>
                <w:rFonts w:hint="eastAsia" w:ascii="宋体" w:hAnsi="宋体"/>
                <w:b/>
                <w:bCs/>
                <w:szCs w:val="21"/>
              </w:rPr>
            </w:pPr>
            <w:r>
              <w:rPr>
                <w:rFonts w:hint="eastAsia" w:ascii="宋体" w:hAnsi="宋体"/>
                <w:b/>
                <w:bCs/>
                <w:szCs w:val="21"/>
              </w:rPr>
              <w:t>响应文件对应页码</w:t>
            </w:r>
          </w:p>
        </w:tc>
      </w:tr>
      <w:tr w14:paraId="3FA8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76" w:type="dxa"/>
            <w:vMerge w:val="restart"/>
            <w:vAlign w:val="center"/>
          </w:tcPr>
          <w:p w14:paraId="70B68D0F">
            <w:pPr>
              <w:pStyle w:val="20"/>
              <w:widowControl/>
              <w:tabs>
                <w:tab w:val="left" w:pos="0"/>
              </w:tabs>
              <w:topLinePunct/>
              <w:snapToGrid w:val="0"/>
              <w:jc w:val="center"/>
              <w:rPr>
                <w:rFonts w:hint="eastAsia" w:ascii="宋体" w:hAnsi="宋体"/>
                <w:b/>
                <w:bCs/>
                <w:color w:val="auto"/>
                <w:szCs w:val="21"/>
              </w:rPr>
            </w:pPr>
            <w:r>
              <w:rPr>
                <w:rFonts w:hint="eastAsia" w:ascii="宋体" w:hAnsi="宋体"/>
                <w:b/>
                <w:bCs/>
                <w:color w:val="auto"/>
                <w:szCs w:val="21"/>
              </w:rPr>
              <w:t>报价</w:t>
            </w:r>
          </w:p>
          <w:p w14:paraId="264E68EB">
            <w:pPr>
              <w:pStyle w:val="20"/>
              <w:widowControl/>
              <w:tabs>
                <w:tab w:val="left" w:pos="0"/>
              </w:tabs>
              <w:topLinePunct/>
              <w:snapToGrid w:val="0"/>
              <w:jc w:val="center"/>
              <w:rPr>
                <w:rFonts w:hint="eastAsia" w:ascii="宋体" w:hAnsi="宋体"/>
                <w:b/>
                <w:bCs/>
                <w:color w:val="auto"/>
                <w:szCs w:val="21"/>
              </w:rPr>
            </w:pPr>
            <w:r>
              <w:rPr>
                <w:rFonts w:hint="eastAsia" w:ascii="宋体" w:hAnsi="宋体"/>
                <w:b/>
                <w:bCs/>
                <w:color w:val="auto"/>
                <w:szCs w:val="21"/>
              </w:rPr>
              <w:t>部分</w:t>
            </w:r>
          </w:p>
        </w:tc>
        <w:tc>
          <w:tcPr>
            <w:tcW w:w="816" w:type="dxa"/>
            <w:vAlign w:val="center"/>
          </w:tcPr>
          <w:p w14:paraId="291BCB93">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2A5D95D4">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6349AE2B">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1CABA4C1">
            <w:pPr>
              <w:widowControl/>
              <w:snapToGrid w:val="0"/>
              <w:jc w:val="center"/>
              <w:rPr>
                <w:rFonts w:hint="eastAsia" w:ascii="宋体" w:hAnsi="宋体"/>
                <w:b/>
                <w:bCs/>
                <w:szCs w:val="21"/>
              </w:rPr>
            </w:pPr>
          </w:p>
        </w:tc>
        <w:tc>
          <w:tcPr>
            <w:tcW w:w="1122" w:type="dxa"/>
            <w:vAlign w:val="center"/>
          </w:tcPr>
          <w:p w14:paraId="7FDC409F">
            <w:pPr>
              <w:widowControl/>
              <w:snapToGrid w:val="0"/>
              <w:jc w:val="center"/>
              <w:rPr>
                <w:rFonts w:hint="eastAsia" w:ascii="宋体" w:hAnsi="宋体"/>
                <w:b/>
                <w:bCs/>
                <w:szCs w:val="21"/>
              </w:rPr>
            </w:pPr>
          </w:p>
        </w:tc>
      </w:tr>
      <w:tr w14:paraId="6AB1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Merge w:val="continue"/>
            <w:vAlign w:val="center"/>
          </w:tcPr>
          <w:p w14:paraId="30548269">
            <w:pPr>
              <w:pStyle w:val="20"/>
              <w:widowControl/>
              <w:tabs>
                <w:tab w:val="left" w:pos="0"/>
              </w:tabs>
              <w:topLinePunct/>
              <w:snapToGrid w:val="0"/>
              <w:jc w:val="center"/>
              <w:rPr>
                <w:rFonts w:hint="eastAsia" w:ascii="宋体" w:hAnsi="宋体"/>
                <w:b/>
                <w:bCs/>
                <w:color w:val="auto"/>
                <w:szCs w:val="21"/>
              </w:rPr>
            </w:pPr>
          </w:p>
        </w:tc>
        <w:tc>
          <w:tcPr>
            <w:tcW w:w="816" w:type="dxa"/>
            <w:vAlign w:val="center"/>
          </w:tcPr>
          <w:p w14:paraId="351BB8D5">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038E902F">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0F3E1586">
            <w:pPr>
              <w:pStyle w:val="20"/>
              <w:widowControl/>
              <w:tabs>
                <w:tab w:val="left" w:pos="0"/>
              </w:tabs>
              <w:topLinePunct/>
              <w:snapToGrid w:val="0"/>
              <w:jc w:val="center"/>
              <w:rPr>
                <w:rFonts w:hint="eastAsia" w:ascii="宋体" w:hAnsi="宋体"/>
                <w:b/>
                <w:color w:val="auto"/>
                <w:szCs w:val="21"/>
              </w:rPr>
            </w:pPr>
          </w:p>
        </w:tc>
        <w:tc>
          <w:tcPr>
            <w:tcW w:w="2173" w:type="dxa"/>
            <w:vAlign w:val="center"/>
          </w:tcPr>
          <w:p w14:paraId="5BCC5CDE">
            <w:pPr>
              <w:widowControl/>
              <w:snapToGrid w:val="0"/>
              <w:jc w:val="center"/>
              <w:rPr>
                <w:rFonts w:hint="eastAsia" w:ascii="宋体" w:hAnsi="宋体"/>
                <w:b/>
                <w:bCs/>
                <w:szCs w:val="21"/>
              </w:rPr>
            </w:pPr>
          </w:p>
        </w:tc>
        <w:tc>
          <w:tcPr>
            <w:tcW w:w="1122" w:type="dxa"/>
            <w:vAlign w:val="center"/>
          </w:tcPr>
          <w:p w14:paraId="4A138A6A">
            <w:pPr>
              <w:widowControl/>
              <w:snapToGrid w:val="0"/>
              <w:jc w:val="center"/>
              <w:rPr>
                <w:rFonts w:hint="eastAsia" w:ascii="宋体" w:hAnsi="宋体"/>
                <w:b/>
                <w:bCs/>
                <w:szCs w:val="21"/>
              </w:rPr>
            </w:pPr>
          </w:p>
        </w:tc>
      </w:tr>
      <w:tr w14:paraId="3146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Merge w:val="continue"/>
            <w:vAlign w:val="center"/>
          </w:tcPr>
          <w:p w14:paraId="42672821">
            <w:pPr>
              <w:pStyle w:val="20"/>
              <w:widowControl/>
              <w:tabs>
                <w:tab w:val="left" w:pos="0"/>
              </w:tabs>
              <w:topLinePunct/>
              <w:snapToGrid w:val="0"/>
              <w:jc w:val="center"/>
              <w:rPr>
                <w:rFonts w:hint="eastAsia" w:ascii="宋体" w:hAnsi="宋体"/>
                <w:b/>
                <w:bCs/>
                <w:color w:val="auto"/>
                <w:szCs w:val="21"/>
              </w:rPr>
            </w:pPr>
          </w:p>
        </w:tc>
        <w:tc>
          <w:tcPr>
            <w:tcW w:w="816" w:type="dxa"/>
            <w:vAlign w:val="center"/>
          </w:tcPr>
          <w:p w14:paraId="0A7B47D8">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367FD261">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60B6B3D2">
            <w:pPr>
              <w:pStyle w:val="20"/>
              <w:widowControl/>
              <w:tabs>
                <w:tab w:val="left" w:pos="0"/>
              </w:tabs>
              <w:topLinePunct/>
              <w:snapToGrid w:val="0"/>
              <w:jc w:val="center"/>
              <w:rPr>
                <w:rFonts w:hint="eastAsia" w:ascii="宋体" w:hAnsi="宋体"/>
                <w:b/>
                <w:color w:val="auto"/>
                <w:szCs w:val="21"/>
              </w:rPr>
            </w:pPr>
          </w:p>
        </w:tc>
        <w:tc>
          <w:tcPr>
            <w:tcW w:w="2173" w:type="dxa"/>
            <w:vAlign w:val="center"/>
          </w:tcPr>
          <w:p w14:paraId="5C1D5E4C">
            <w:pPr>
              <w:widowControl/>
              <w:snapToGrid w:val="0"/>
              <w:jc w:val="center"/>
              <w:rPr>
                <w:rFonts w:hint="eastAsia" w:ascii="宋体" w:hAnsi="宋体"/>
                <w:b/>
                <w:bCs/>
                <w:szCs w:val="21"/>
              </w:rPr>
            </w:pPr>
          </w:p>
        </w:tc>
        <w:tc>
          <w:tcPr>
            <w:tcW w:w="1122" w:type="dxa"/>
            <w:vAlign w:val="center"/>
          </w:tcPr>
          <w:p w14:paraId="6DB76FBC">
            <w:pPr>
              <w:widowControl/>
              <w:snapToGrid w:val="0"/>
              <w:jc w:val="center"/>
              <w:rPr>
                <w:rFonts w:hint="eastAsia" w:ascii="宋体" w:hAnsi="宋体"/>
                <w:b/>
                <w:bCs/>
                <w:szCs w:val="21"/>
              </w:rPr>
            </w:pPr>
          </w:p>
        </w:tc>
      </w:tr>
      <w:tr w14:paraId="4932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76" w:type="dxa"/>
            <w:vMerge w:val="continue"/>
            <w:vAlign w:val="center"/>
          </w:tcPr>
          <w:p w14:paraId="76265F62">
            <w:pPr>
              <w:pStyle w:val="20"/>
              <w:widowControl/>
              <w:tabs>
                <w:tab w:val="left" w:pos="0"/>
              </w:tabs>
              <w:topLinePunct/>
              <w:snapToGrid w:val="0"/>
              <w:jc w:val="center"/>
              <w:rPr>
                <w:rFonts w:hint="eastAsia" w:ascii="宋体" w:hAnsi="宋体"/>
                <w:b/>
                <w:bCs/>
                <w:color w:val="auto"/>
                <w:szCs w:val="21"/>
              </w:rPr>
            </w:pPr>
          </w:p>
        </w:tc>
        <w:tc>
          <w:tcPr>
            <w:tcW w:w="816" w:type="dxa"/>
            <w:vAlign w:val="center"/>
          </w:tcPr>
          <w:p w14:paraId="392625D8">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07869109">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5076B746">
            <w:pPr>
              <w:pStyle w:val="20"/>
              <w:widowControl/>
              <w:tabs>
                <w:tab w:val="left" w:pos="0"/>
              </w:tabs>
              <w:topLinePunct/>
              <w:snapToGrid w:val="0"/>
              <w:jc w:val="center"/>
              <w:rPr>
                <w:rFonts w:hint="eastAsia" w:ascii="宋体" w:hAnsi="宋体"/>
                <w:b/>
                <w:color w:val="auto"/>
                <w:szCs w:val="21"/>
              </w:rPr>
            </w:pPr>
          </w:p>
        </w:tc>
        <w:tc>
          <w:tcPr>
            <w:tcW w:w="2173" w:type="dxa"/>
            <w:vAlign w:val="center"/>
          </w:tcPr>
          <w:p w14:paraId="7561CA53">
            <w:pPr>
              <w:widowControl/>
              <w:snapToGrid w:val="0"/>
              <w:jc w:val="center"/>
              <w:rPr>
                <w:rFonts w:hint="eastAsia" w:ascii="宋体" w:hAnsi="宋体"/>
                <w:b/>
                <w:bCs/>
                <w:szCs w:val="21"/>
              </w:rPr>
            </w:pPr>
          </w:p>
        </w:tc>
        <w:tc>
          <w:tcPr>
            <w:tcW w:w="1122" w:type="dxa"/>
            <w:vAlign w:val="center"/>
          </w:tcPr>
          <w:p w14:paraId="439BC072">
            <w:pPr>
              <w:widowControl/>
              <w:snapToGrid w:val="0"/>
              <w:jc w:val="center"/>
              <w:rPr>
                <w:rFonts w:hint="eastAsia" w:ascii="宋体" w:hAnsi="宋体"/>
                <w:b/>
                <w:bCs/>
                <w:szCs w:val="21"/>
              </w:rPr>
            </w:pPr>
          </w:p>
        </w:tc>
      </w:tr>
      <w:tr w14:paraId="4D0F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14:paraId="3AA20975">
            <w:pPr>
              <w:snapToGrid w:val="0"/>
              <w:jc w:val="center"/>
              <w:rPr>
                <w:rFonts w:hint="eastAsia" w:ascii="宋体" w:hAnsi="宋体"/>
                <w:b/>
                <w:bCs/>
                <w:szCs w:val="21"/>
              </w:rPr>
            </w:pPr>
            <w:r>
              <w:rPr>
                <w:rFonts w:hint="eastAsia" w:ascii="宋体" w:hAnsi="宋体"/>
                <w:b/>
                <w:bCs/>
                <w:szCs w:val="21"/>
              </w:rPr>
              <w:t>商务</w:t>
            </w:r>
          </w:p>
          <w:p w14:paraId="75518EEA">
            <w:pPr>
              <w:snapToGrid w:val="0"/>
              <w:jc w:val="center"/>
              <w:rPr>
                <w:rFonts w:hint="eastAsia" w:ascii="宋体" w:hAnsi="宋体"/>
                <w:b/>
                <w:bCs/>
                <w:szCs w:val="21"/>
              </w:rPr>
            </w:pPr>
            <w:r>
              <w:rPr>
                <w:rFonts w:hint="eastAsia" w:ascii="宋体" w:hAnsi="宋体"/>
                <w:b/>
                <w:bCs/>
                <w:szCs w:val="21"/>
              </w:rPr>
              <w:t>部分</w:t>
            </w:r>
          </w:p>
        </w:tc>
        <w:tc>
          <w:tcPr>
            <w:tcW w:w="816" w:type="dxa"/>
            <w:vMerge w:val="restart"/>
            <w:vAlign w:val="center"/>
          </w:tcPr>
          <w:p w14:paraId="54E496CD">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607A109C">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45DC1E38">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28801340">
            <w:pPr>
              <w:widowControl/>
              <w:snapToGrid w:val="0"/>
              <w:jc w:val="center"/>
              <w:rPr>
                <w:rFonts w:hint="eastAsia" w:ascii="宋体" w:hAnsi="宋体"/>
                <w:bCs/>
                <w:szCs w:val="21"/>
              </w:rPr>
            </w:pPr>
          </w:p>
        </w:tc>
        <w:tc>
          <w:tcPr>
            <w:tcW w:w="1122" w:type="dxa"/>
            <w:vAlign w:val="center"/>
          </w:tcPr>
          <w:p w14:paraId="546F4DF9">
            <w:pPr>
              <w:widowControl/>
              <w:snapToGrid w:val="0"/>
              <w:jc w:val="center"/>
              <w:rPr>
                <w:rFonts w:hint="eastAsia" w:ascii="宋体" w:hAnsi="宋体"/>
                <w:bCs/>
                <w:szCs w:val="21"/>
              </w:rPr>
            </w:pPr>
          </w:p>
        </w:tc>
      </w:tr>
      <w:tr w14:paraId="0A66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5A50DAB1">
            <w:pPr>
              <w:snapToGrid w:val="0"/>
              <w:jc w:val="center"/>
              <w:rPr>
                <w:rFonts w:hint="eastAsia" w:ascii="宋体" w:hAnsi="宋体"/>
                <w:b/>
                <w:szCs w:val="21"/>
              </w:rPr>
            </w:pPr>
          </w:p>
        </w:tc>
        <w:tc>
          <w:tcPr>
            <w:tcW w:w="816" w:type="dxa"/>
            <w:vMerge w:val="continue"/>
            <w:vAlign w:val="center"/>
          </w:tcPr>
          <w:p w14:paraId="6AE2A0AC">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133AE7AA">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55D61DED">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1246FDA5">
            <w:pPr>
              <w:widowControl/>
              <w:snapToGrid w:val="0"/>
              <w:jc w:val="center"/>
              <w:rPr>
                <w:rFonts w:hint="eastAsia" w:ascii="宋体" w:hAnsi="宋体"/>
                <w:bCs/>
                <w:szCs w:val="21"/>
              </w:rPr>
            </w:pPr>
          </w:p>
        </w:tc>
        <w:tc>
          <w:tcPr>
            <w:tcW w:w="1122" w:type="dxa"/>
            <w:vAlign w:val="center"/>
          </w:tcPr>
          <w:p w14:paraId="487D4FAC">
            <w:pPr>
              <w:widowControl/>
              <w:snapToGrid w:val="0"/>
              <w:jc w:val="center"/>
              <w:rPr>
                <w:rFonts w:hint="eastAsia" w:ascii="宋体" w:hAnsi="宋体"/>
                <w:bCs/>
                <w:szCs w:val="21"/>
              </w:rPr>
            </w:pPr>
          </w:p>
        </w:tc>
      </w:tr>
      <w:tr w14:paraId="3555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151E2BBB">
            <w:pPr>
              <w:snapToGrid w:val="0"/>
              <w:jc w:val="center"/>
              <w:rPr>
                <w:rFonts w:hint="eastAsia" w:ascii="宋体" w:hAnsi="宋体"/>
                <w:b/>
                <w:szCs w:val="21"/>
              </w:rPr>
            </w:pPr>
          </w:p>
        </w:tc>
        <w:tc>
          <w:tcPr>
            <w:tcW w:w="816" w:type="dxa"/>
            <w:vMerge w:val="continue"/>
            <w:vAlign w:val="center"/>
          </w:tcPr>
          <w:p w14:paraId="41805171">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72C131D7">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78A2047B">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7A92DACA">
            <w:pPr>
              <w:widowControl/>
              <w:snapToGrid w:val="0"/>
              <w:jc w:val="center"/>
              <w:rPr>
                <w:rFonts w:hint="eastAsia" w:ascii="宋体" w:hAnsi="宋体"/>
                <w:bCs/>
                <w:szCs w:val="21"/>
              </w:rPr>
            </w:pPr>
          </w:p>
        </w:tc>
        <w:tc>
          <w:tcPr>
            <w:tcW w:w="1122" w:type="dxa"/>
            <w:vAlign w:val="center"/>
          </w:tcPr>
          <w:p w14:paraId="6EE07E2D">
            <w:pPr>
              <w:widowControl/>
              <w:snapToGrid w:val="0"/>
              <w:jc w:val="center"/>
              <w:rPr>
                <w:rFonts w:hint="eastAsia" w:ascii="宋体" w:hAnsi="宋体"/>
                <w:bCs/>
                <w:szCs w:val="21"/>
              </w:rPr>
            </w:pPr>
          </w:p>
        </w:tc>
      </w:tr>
      <w:tr w14:paraId="7155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2B7D75F9">
            <w:pPr>
              <w:snapToGrid w:val="0"/>
              <w:jc w:val="center"/>
              <w:rPr>
                <w:rFonts w:hint="eastAsia" w:ascii="宋体" w:hAnsi="宋体"/>
                <w:b/>
                <w:szCs w:val="21"/>
              </w:rPr>
            </w:pPr>
          </w:p>
        </w:tc>
        <w:tc>
          <w:tcPr>
            <w:tcW w:w="816" w:type="dxa"/>
            <w:vMerge w:val="continue"/>
            <w:vAlign w:val="center"/>
          </w:tcPr>
          <w:p w14:paraId="07239D23">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7C500CB8">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2604FA36">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27FFBDC3">
            <w:pPr>
              <w:widowControl/>
              <w:snapToGrid w:val="0"/>
              <w:jc w:val="center"/>
              <w:rPr>
                <w:rFonts w:hint="eastAsia" w:ascii="宋体" w:hAnsi="宋体"/>
                <w:bCs/>
                <w:szCs w:val="21"/>
              </w:rPr>
            </w:pPr>
          </w:p>
        </w:tc>
        <w:tc>
          <w:tcPr>
            <w:tcW w:w="1122" w:type="dxa"/>
            <w:vAlign w:val="center"/>
          </w:tcPr>
          <w:p w14:paraId="191FBB02">
            <w:pPr>
              <w:widowControl/>
              <w:snapToGrid w:val="0"/>
              <w:jc w:val="center"/>
              <w:rPr>
                <w:rFonts w:hint="eastAsia" w:ascii="宋体" w:hAnsi="宋体"/>
                <w:bCs/>
                <w:szCs w:val="21"/>
              </w:rPr>
            </w:pPr>
          </w:p>
        </w:tc>
      </w:tr>
      <w:tr w14:paraId="7794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09A6A57B">
            <w:pPr>
              <w:snapToGrid w:val="0"/>
              <w:jc w:val="center"/>
              <w:rPr>
                <w:rFonts w:hint="eastAsia" w:ascii="宋体" w:hAnsi="宋体"/>
                <w:b/>
                <w:szCs w:val="21"/>
              </w:rPr>
            </w:pPr>
          </w:p>
        </w:tc>
        <w:tc>
          <w:tcPr>
            <w:tcW w:w="816" w:type="dxa"/>
            <w:vMerge w:val="continue"/>
            <w:vAlign w:val="center"/>
          </w:tcPr>
          <w:p w14:paraId="5927042C">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48D7F76E">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203C22EF">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3E14FAD9">
            <w:pPr>
              <w:widowControl/>
              <w:snapToGrid w:val="0"/>
              <w:jc w:val="center"/>
              <w:rPr>
                <w:rFonts w:hint="eastAsia" w:ascii="宋体" w:hAnsi="宋体"/>
                <w:bCs/>
                <w:szCs w:val="21"/>
              </w:rPr>
            </w:pPr>
          </w:p>
        </w:tc>
        <w:tc>
          <w:tcPr>
            <w:tcW w:w="1122" w:type="dxa"/>
            <w:vAlign w:val="center"/>
          </w:tcPr>
          <w:p w14:paraId="45E8305F">
            <w:pPr>
              <w:widowControl/>
              <w:snapToGrid w:val="0"/>
              <w:jc w:val="center"/>
              <w:rPr>
                <w:rFonts w:hint="eastAsia" w:ascii="宋体" w:hAnsi="宋体"/>
                <w:b/>
                <w:bCs/>
                <w:szCs w:val="21"/>
              </w:rPr>
            </w:pPr>
          </w:p>
        </w:tc>
      </w:tr>
      <w:tr w14:paraId="74E1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184C185C">
            <w:pPr>
              <w:snapToGrid w:val="0"/>
              <w:jc w:val="center"/>
              <w:rPr>
                <w:rFonts w:hint="eastAsia" w:ascii="宋体" w:hAnsi="宋体"/>
                <w:b/>
                <w:bCs/>
                <w:szCs w:val="21"/>
              </w:rPr>
            </w:pPr>
          </w:p>
        </w:tc>
        <w:tc>
          <w:tcPr>
            <w:tcW w:w="816" w:type="dxa"/>
            <w:vMerge w:val="restart"/>
            <w:vAlign w:val="center"/>
          </w:tcPr>
          <w:p w14:paraId="3A4F4E39">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0F78C185">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26A4B281">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1760D8A1">
            <w:pPr>
              <w:widowControl/>
              <w:snapToGrid w:val="0"/>
              <w:jc w:val="center"/>
              <w:rPr>
                <w:rFonts w:hint="eastAsia" w:ascii="宋体" w:hAnsi="宋体"/>
                <w:bCs/>
                <w:szCs w:val="21"/>
              </w:rPr>
            </w:pPr>
          </w:p>
        </w:tc>
        <w:tc>
          <w:tcPr>
            <w:tcW w:w="1122" w:type="dxa"/>
            <w:vAlign w:val="center"/>
          </w:tcPr>
          <w:p w14:paraId="79636330">
            <w:pPr>
              <w:widowControl/>
              <w:snapToGrid w:val="0"/>
              <w:jc w:val="center"/>
              <w:rPr>
                <w:rFonts w:hint="eastAsia" w:ascii="宋体" w:hAnsi="宋体"/>
                <w:b/>
                <w:bCs/>
                <w:szCs w:val="21"/>
              </w:rPr>
            </w:pPr>
          </w:p>
        </w:tc>
      </w:tr>
      <w:tr w14:paraId="3246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7D6DC6E9">
            <w:pPr>
              <w:widowControl/>
              <w:snapToGrid w:val="0"/>
              <w:jc w:val="center"/>
              <w:rPr>
                <w:rFonts w:hint="eastAsia" w:ascii="宋体" w:hAnsi="宋体"/>
                <w:b/>
                <w:szCs w:val="21"/>
              </w:rPr>
            </w:pPr>
          </w:p>
        </w:tc>
        <w:tc>
          <w:tcPr>
            <w:tcW w:w="816" w:type="dxa"/>
            <w:vMerge w:val="continue"/>
            <w:vAlign w:val="center"/>
          </w:tcPr>
          <w:p w14:paraId="7774CE5B">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571D60AF">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1D12FB82">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7C476D36">
            <w:pPr>
              <w:widowControl/>
              <w:snapToGrid w:val="0"/>
              <w:jc w:val="center"/>
              <w:rPr>
                <w:rFonts w:hint="eastAsia" w:ascii="宋体" w:hAnsi="宋体"/>
                <w:bCs/>
                <w:szCs w:val="21"/>
              </w:rPr>
            </w:pPr>
          </w:p>
        </w:tc>
        <w:tc>
          <w:tcPr>
            <w:tcW w:w="1122" w:type="dxa"/>
            <w:vAlign w:val="center"/>
          </w:tcPr>
          <w:p w14:paraId="5B35994A">
            <w:pPr>
              <w:widowControl/>
              <w:snapToGrid w:val="0"/>
              <w:jc w:val="center"/>
              <w:rPr>
                <w:rFonts w:hint="eastAsia" w:ascii="宋体" w:hAnsi="宋体"/>
                <w:bCs/>
                <w:szCs w:val="21"/>
              </w:rPr>
            </w:pPr>
          </w:p>
        </w:tc>
      </w:tr>
      <w:tr w14:paraId="681F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5ADA69F5">
            <w:pPr>
              <w:widowControl/>
              <w:snapToGrid w:val="0"/>
              <w:jc w:val="center"/>
              <w:rPr>
                <w:rFonts w:hint="eastAsia" w:ascii="宋体" w:hAnsi="宋体"/>
                <w:b/>
                <w:szCs w:val="21"/>
              </w:rPr>
            </w:pPr>
          </w:p>
        </w:tc>
        <w:tc>
          <w:tcPr>
            <w:tcW w:w="816" w:type="dxa"/>
            <w:vMerge w:val="continue"/>
            <w:vAlign w:val="center"/>
          </w:tcPr>
          <w:p w14:paraId="081FC9ED">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46924E7B">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75D9A62A">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39C87F29">
            <w:pPr>
              <w:snapToGrid w:val="0"/>
              <w:jc w:val="center"/>
              <w:rPr>
                <w:rFonts w:hint="eastAsia" w:ascii="宋体" w:hAnsi="宋体"/>
                <w:bCs/>
                <w:szCs w:val="21"/>
              </w:rPr>
            </w:pPr>
          </w:p>
        </w:tc>
        <w:tc>
          <w:tcPr>
            <w:tcW w:w="1122" w:type="dxa"/>
            <w:vAlign w:val="center"/>
          </w:tcPr>
          <w:p w14:paraId="5BC322EE">
            <w:pPr>
              <w:widowControl/>
              <w:snapToGrid w:val="0"/>
              <w:jc w:val="center"/>
              <w:rPr>
                <w:rFonts w:hint="eastAsia" w:ascii="宋体" w:hAnsi="宋体"/>
                <w:bCs/>
                <w:szCs w:val="21"/>
              </w:rPr>
            </w:pPr>
          </w:p>
        </w:tc>
      </w:tr>
      <w:tr w14:paraId="323E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14:paraId="2D9C73BC">
            <w:pPr>
              <w:widowControl/>
              <w:snapToGrid w:val="0"/>
              <w:jc w:val="center"/>
              <w:rPr>
                <w:rFonts w:hint="eastAsia" w:ascii="宋体" w:hAnsi="宋体"/>
                <w:b/>
                <w:szCs w:val="21"/>
              </w:rPr>
            </w:pPr>
            <w:r>
              <w:rPr>
                <w:rFonts w:hint="eastAsia" w:ascii="宋体" w:hAnsi="宋体"/>
                <w:b/>
                <w:szCs w:val="21"/>
              </w:rPr>
              <w:t>技术</w:t>
            </w:r>
          </w:p>
          <w:p w14:paraId="6610C784">
            <w:pPr>
              <w:widowControl/>
              <w:snapToGrid w:val="0"/>
              <w:jc w:val="center"/>
              <w:rPr>
                <w:rFonts w:hint="eastAsia" w:ascii="宋体" w:hAnsi="宋体"/>
                <w:b/>
                <w:szCs w:val="21"/>
              </w:rPr>
            </w:pPr>
            <w:r>
              <w:rPr>
                <w:rFonts w:hint="eastAsia" w:ascii="宋体" w:hAnsi="宋体"/>
                <w:b/>
                <w:szCs w:val="21"/>
              </w:rPr>
              <w:t>部分</w:t>
            </w:r>
          </w:p>
        </w:tc>
        <w:tc>
          <w:tcPr>
            <w:tcW w:w="816" w:type="dxa"/>
            <w:vMerge w:val="restart"/>
            <w:vAlign w:val="center"/>
          </w:tcPr>
          <w:p w14:paraId="2CC2F316">
            <w:pPr>
              <w:widowControl/>
              <w:snapToGrid w:val="0"/>
              <w:jc w:val="center"/>
              <w:rPr>
                <w:rFonts w:hint="eastAsia" w:ascii="宋体" w:hAnsi="宋体"/>
                <w:szCs w:val="21"/>
              </w:rPr>
            </w:pPr>
          </w:p>
        </w:tc>
        <w:tc>
          <w:tcPr>
            <w:tcW w:w="938" w:type="dxa"/>
            <w:vAlign w:val="center"/>
          </w:tcPr>
          <w:p w14:paraId="4DF46E8E">
            <w:pPr>
              <w:widowControl/>
              <w:snapToGrid w:val="0"/>
              <w:jc w:val="center"/>
              <w:rPr>
                <w:rFonts w:hint="eastAsia" w:ascii="宋体" w:hAnsi="宋体"/>
                <w:szCs w:val="21"/>
              </w:rPr>
            </w:pPr>
          </w:p>
        </w:tc>
        <w:tc>
          <w:tcPr>
            <w:tcW w:w="2796" w:type="dxa"/>
            <w:vAlign w:val="center"/>
          </w:tcPr>
          <w:p w14:paraId="35421614">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4355C499">
            <w:pPr>
              <w:pStyle w:val="20"/>
              <w:widowControl/>
              <w:tabs>
                <w:tab w:val="left" w:pos="0"/>
              </w:tabs>
              <w:topLinePunct/>
              <w:snapToGrid w:val="0"/>
              <w:jc w:val="center"/>
              <w:rPr>
                <w:rFonts w:hint="eastAsia" w:ascii="宋体" w:hAnsi="宋体"/>
                <w:bCs/>
                <w:color w:val="auto"/>
                <w:szCs w:val="21"/>
              </w:rPr>
            </w:pPr>
          </w:p>
        </w:tc>
        <w:tc>
          <w:tcPr>
            <w:tcW w:w="1122" w:type="dxa"/>
            <w:vAlign w:val="center"/>
          </w:tcPr>
          <w:p w14:paraId="4C63F86C">
            <w:pPr>
              <w:pStyle w:val="20"/>
              <w:widowControl/>
              <w:tabs>
                <w:tab w:val="left" w:pos="0"/>
              </w:tabs>
              <w:topLinePunct/>
              <w:snapToGrid w:val="0"/>
              <w:jc w:val="center"/>
              <w:rPr>
                <w:rFonts w:hint="eastAsia" w:ascii="宋体" w:hAnsi="宋体"/>
                <w:bCs/>
                <w:color w:val="auto"/>
                <w:szCs w:val="21"/>
              </w:rPr>
            </w:pPr>
          </w:p>
        </w:tc>
      </w:tr>
      <w:tr w14:paraId="5FA4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1787250C">
            <w:pPr>
              <w:widowControl/>
              <w:snapToGrid w:val="0"/>
              <w:jc w:val="center"/>
              <w:rPr>
                <w:rFonts w:hint="eastAsia" w:ascii="宋体" w:hAnsi="宋体"/>
                <w:b/>
                <w:szCs w:val="21"/>
              </w:rPr>
            </w:pPr>
          </w:p>
        </w:tc>
        <w:tc>
          <w:tcPr>
            <w:tcW w:w="816" w:type="dxa"/>
            <w:vMerge w:val="continue"/>
            <w:vAlign w:val="center"/>
          </w:tcPr>
          <w:p w14:paraId="36A4FC9A">
            <w:pPr>
              <w:widowControl/>
              <w:snapToGrid w:val="0"/>
              <w:jc w:val="center"/>
              <w:rPr>
                <w:rFonts w:hint="eastAsia" w:ascii="宋体" w:hAnsi="宋体"/>
                <w:szCs w:val="21"/>
              </w:rPr>
            </w:pPr>
          </w:p>
        </w:tc>
        <w:tc>
          <w:tcPr>
            <w:tcW w:w="938" w:type="dxa"/>
            <w:vAlign w:val="center"/>
          </w:tcPr>
          <w:p w14:paraId="727B5F1B">
            <w:pPr>
              <w:widowControl/>
              <w:snapToGrid w:val="0"/>
              <w:jc w:val="center"/>
              <w:rPr>
                <w:rFonts w:hint="eastAsia" w:ascii="宋体" w:hAnsi="宋体"/>
                <w:szCs w:val="21"/>
              </w:rPr>
            </w:pPr>
          </w:p>
        </w:tc>
        <w:tc>
          <w:tcPr>
            <w:tcW w:w="2796" w:type="dxa"/>
            <w:vAlign w:val="center"/>
          </w:tcPr>
          <w:p w14:paraId="01FC93BC">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51BC4FC3">
            <w:pPr>
              <w:pStyle w:val="20"/>
              <w:widowControl/>
              <w:tabs>
                <w:tab w:val="left" w:pos="0"/>
              </w:tabs>
              <w:topLinePunct/>
              <w:snapToGrid w:val="0"/>
              <w:jc w:val="center"/>
              <w:rPr>
                <w:rFonts w:hint="eastAsia" w:ascii="宋体" w:hAnsi="宋体"/>
                <w:bCs/>
                <w:color w:val="auto"/>
                <w:szCs w:val="21"/>
              </w:rPr>
            </w:pPr>
          </w:p>
        </w:tc>
        <w:tc>
          <w:tcPr>
            <w:tcW w:w="1122" w:type="dxa"/>
            <w:vAlign w:val="center"/>
          </w:tcPr>
          <w:p w14:paraId="404CDC16">
            <w:pPr>
              <w:pStyle w:val="20"/>
              <w:widowControl/>
              <w:tabs>
                <w:tab w:val="left" w:pos="0"/>
              </w:tabs>
              <w:topLinePunct/>
              <w:snapToGrid w:val="0"/>
              <w:jc w:val="center"/>
              <w:rPr>
                <w:rFonts w:hint="eastAsia" w:ascii="宋体" w:hAnsi="宋体"/>
                <w:bCs/>
                <w:color w:val="auto"/>
                <w:szCs w:val="21"/>
              </w:rPr>
            </w:pPr>
          </w:p>
        </w:tc>
      </w:tr>
      <w:tr w14:paraId="68E8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328F5E19">
            <w:pPr>
              <w:widowControl/>
              <w:snapToGrid w:val="0"/>
              <w:jc w:val="center"/>
              <w:rPr>
                <w:rFonts w:hint="eastAsia" w:ascii="宋体" w:hAnsi="宋体"/>
                <w:b/>
                <w:szCs w:val="21"/>
              </w:rPr>
            </w:pPr>
          </w:p>
        </w:tc>
        <w:tc>
          <w:tcPr>
            <w:tcW w:w="816" w:type="dxa"/>
            <w:vMerge w:val="continue"/>
            <w:vAlign w:val="center"/>
          </w:tcPr>
          <w:p w14:paraId="4119B10F">
            <w:pPr>
              <w:widowControl/>
              <w:snapToGrid w:val="0"/>
              <w:jc w:val="center"/>
              <w:rPr>
                <w:rFonts w:hint="eastAsia" w:ascii="宋体" w:hAnsi="宋体"/>
                <w:szCs w:val="21"/>
              </w:rPr>
            </w:pPr>
          </w:p>
        </w:tc>
        <w:tc>
          <w:tcPr>
            <w:tcW w:w="938" w:type="dxa"/>
            <w:vAlign w:val="center"/>
          </w:tcPr>
          <w:p w14:paraId="11AA6D56">
            <w:pPr>
              <w:widowControl/>
              <w:snapToGrid w:val="0"/>
              <w:jc w:val="center"/>
              <w:rPr>
                <w:rFonts w:hint="eastAsia" w:ascii="宋体" w:hAnsi="宋体"/>
                <w:szCs w:val="21"/>
              </w:rPr>
            </w:pPr>
          </w:p>
        </w:tc>
        <w:tc>
          <w:tcPr>
            <w:tcW w:w="2796" w:type="dxa"/>
            <w:vAlign w:val="center"/>
          </w:tcPr>
          <w:p w14:paraId="52312A66">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433460B3">
            <w:pPr>
              <w:pStyle w:val="20"/>
              <w:widowControl/>
              <w:tabs>
                <w:tab w:val="left" w:pos="0"/>
              </w:tabs>
              <w:topLinePunct/>
              <w:snapToGrid w:val="0"/>
              <w:jc w:val="center"/>
              <w:rPr>
                <w:rFonts w:hint="eastAsia" w:ascii="宋体" w:hAnsi="宋体"/>
                <w:bCs/>
                <w:color w:val="auto"/>
                <w:szCs w:val="21"/>
              </w:rPr>
            </w:pPr>
          </w:p>
        </w:tc>
        <w:tc>
          <w:tcPr>
            <w:tcW w:w="1122" w:type="dxa"/>
            <w:vAlign w:val="center"/>
          </w:tcPr>
          <w:p w14:paraId="4B6E7E1B">
            <w:pPr>
              <w:pStyle w:val="20"/>
              <w:widowControl/>
              <w:tabs>
                <w:tab w:val="left" w:pos="0"/>
              </w:tabs>
              <w:topLinePunct/>
              <w:snapToGrid w:val="0"/>
              <w:jc w:val="center"/>
              <w:rPr>
                <w:rFonts w:hint="eastAsia" w:ascii="宋体" w:hAnsi="宋体"/>
                <w:bCs/>
                <w:color w:val="auto"/>
                <w:szCs w:val="21"/>
              </w:rPr>
            </w:pPr>
          </w:p>
        </w:tc>
      </w:tr>
      <w:tr w14:paraId="2F64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411390B8">
            <w:pPr>
              <w:widowControl/>
              <w:snapToGrid w:val="0"/>
              <w:jc w:val="center"/>
              <w:rPr>
                <w:rFonts w:hint="eastAsia" w:ascii="宋体" w:hAnsi="宋体"/>
                <w:b/>
                <w:szCs w:val="21"/>
              </w:rPr>
            </w:pPr>
          </w:p>
        </w:tc>
        <w:tc>
          <w:tcPr>
            <w:tcW w:w="816" w:type="dxa"/>
            <w:vMerge w:val="continue"/>
            <w:vAlign w:val="center"/>
          </w:tcPr>
          <w:p w14:paraId="26A3B3FE">
            <w:pPr>
              <w:widowControl/>
              <w:snapToGrid w:val="0"/>
              <w:jc w:val="center"/>
              <w:rPr>
                <w:rFonts w:hint="eastAsia" w:ascii="宋体" w:hAnsi="宋体"/>
                <w:szCs w:val="21"/>
              </w:rPr>
            </w:pPr>
          </w:p>
        </w:tc>
        <w:tc>
          <w:tcPr>
            <w:tcW w:w="938" w:type="dxa"/>
            <w:vAlign w:val="center"/>
          </w:tcPr>
          <w:p w14:paraId="713CE63F">
            <w:pPr>
              <w:widowControl/>
              <w:snapToGrid w:val="0"/>
              <w:jc w:val="center"/>
              <w:rPr>
                <w:rFonts w:hint="eastAsia" w:ascii="宋体" w:hAnsi="宋体"/>
                <w:szCs w:val="21"/>
              </w:rPr>
            </w:pPr>
          </w:p>
        </w:tc>
        <w:tc>
          <w:tcPr>
            <w:tcW w:w="2796" w:type="dxa"/>
            <w:vAlign w:val="center"/>
          </w:tcPr>
          <w:p w14:paraId="4859E9F6">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3C714B93">
            <w:pPr>
              <w:pStyle w:val="20"/>
              <w:widowControl/>
              <w:tabs>
                <w:tab w:val="left" w:pos="0"/>
              </w:tabs>
              <w:topLinePunct/>
              <w:snapToGrid w:val="0"/>
              <w:jc w:val="center"/>
              <w:rPr>
                <w:rFonts w:hint="eastAsia" w:ascii="宋体" w:hAnsi="宋体"/>
                <w:bCs/>
                <w:color w:val="auto"/>
                <w:szCs w:val="21"/>
              </w:rPr>
            </w:pPr>
          </w:p>
        </w:tc>
        <w:tc>
          <w:tcPr>
            <w:tcW w:w="1122" w:type="dxa"/>
            <w:vAlign w:val="center"/>
          </w:tcPr>
          <w:p w14:paraId="616D0BA2">
            <w:pPr>
              <w:pStyle w:val="20"/>
              <w:widowControl/>
              <w:tabs>
                <w:tab w:val="left" w:pos="0"/>
              </w:tabs>
              <w:topLinePunct/>
              <w:snapToGrid w:val="0"/>
              <w:jc w:val="center"/>
              <w:rPr>
                <w:rFonts w:hint="eastAsia" w:ascii="宋体" w:hAnsi="宋体"/>
                <w:bCs/>
                <w:color w:val="auto"/>
                <w:szCs w:val="21"/>
              </w:rPr>
            </w:pPr>
          </w:p>
        </w:tc>
      </w:tr>
    </w:tbl>
    <w:p w14:paraId="33EEE39F">
      <w:pPr>
        <w:rPr>
          <w:rFonts w:hint="eastAsia" w:ascii="宋体" w:hAnsi="宋体"/>
          <w:kern w:val="0"/>
          <w:sz w:val="20"/>
          <w:szCs w:val="21"/>
        </w:rPr>
      </w:pPr>
    </w:p>
    <w:p w14:paraId="6E9F250C">
      <w:pPr>
        <w:jc w:val="left"/>
        <w:rPr>
          <w:rFonts w:hint="eastAsia" w:ascii="宋体" w:hAnsi="宋体"/>
        </w:rPr>
      </w:pPr>
      <w:r>
        <w:rPr>
          <w:rFonts w:hint="eastAsia" w:ascii="宋体" w:hAnsi="宋体" w:cs="仿宋_GB2312"/>
          <w:lang w:val="hr-HR"/>
        </w:rPr>
        <w:t>备注：为方便评委评标，投标供应商可根据磋商文件中载明的《评分标准》，将具体响应情况及响应文件中对应页码在上表中注明。</w:t>
      </w:r>
    </w:p>
    <w:p w14:paraId="6A5D38D7">
      <w:pPr>
        <w:jc w:val="center"/>
        <w:rPr>
          <w:rFonts w:hint="eastAsia" w:ascii="宋体" w:hAnsi="宋体"/>
          <w:b/>
          <w:sz w:val="32"/>
          <w:szCs w:val="32"/>
        </w:rPr>
      </w:pPr>
      <w:r>
        <w:rPr>
          <w:rFonts w:hint="eastAsia" w:ascii="宋体" w:hAnsi="宋体"/>
          <w:szCs w:val="21"/>
        </w:rPr>
        <w:br w:type="page"/>
      </w:r>
      <w:r>
        <w:rPr>
          <w:rFonts w:hint="eastAsia" w:ascii="宋体" w:hAnsi="宋体"/>
          <w:b/>
          <w:sz w:val="36"/>
          <w:szCs w:val="36"/>
        </w:rPr>
        <w:t>响应文件目录</w:t>
      </w:r>
      <w:bookmarkEnd w:id="479"/>
      <w:bookmarkEnd w:id="480"/>
      <w:bookmarkEnd w:id="485"/>
      <w:bookmarkEnd w:id="486"/>
    </w:p>
    <w:p w14:paraId="155A7723">
      <w:pPr>
        <w:autoSpaceDE w:val="0"/>
        <w:autoSpaceDN w:val="0"/>
        <w:adjustRightInd w:val="0"/>
        <w:snapToGrid w:val="0"/>
        <w:ind w:firstLine="480" w:firstLineChars="200"/>
        <w:rPr>
          <w:rFonts w:hint="eastAsia" w:ascii="宋体" w:hAnsi="宋体" w:cs="仿宋_GB2312"/>
          <w:snapToGrid w:val="0"/>
          <w:kern w:val="0"/>
          <w:lang w:val="zh-CN"/>
        </w:rPr>
      </w:pPr>
      <w:r>
        <w:rPr>
          <w:rFonts w:hint="eastAsia" w:ascii="宋体" w:hAnsi="宋体" w:cs="仿宋_GB2312"/>
          <w:snapToGrid w:val="0"/>
          <w:kern w:val="0"/>
          <w:lang w:val="zh-CN"/>
        </w:rPr>
        <w:t>格式自拟，须与正文页码一一对应。</w:t>
      </w:r>
    </w:p>
    <w:p w14:paraId="4A9923D3">
      <w:pPr>
        <w:pStyle w:val="4"/>
        <w:spacing w:before="0" w:after="0" w:line="360" w:lineRule="auto"/>
        <w:jc w:val="center"/>
        <w:rPr>
          <w:rFonts w:hint="eastAsia" w:ascii="宋体" w:hAnsi="宋体" w:eastAsia="宋体" w:cs="Arial"/>
          <w:b/>
          <w:sz w:val="36"/>
          <w:szCs w:val="36"/>
        </w:rPr>
      </w:pPr>
      <w:r>
        <w:rPr>
          <w:rFonts w:hint="eastAsia" w:ascii="宋体" w:hAnsi="宋体" w:eastAsia="宋体" w:cs="宋体"/>
          <w:b/>
          <w:bCs w:val="0"/>
          <w:szCs w:val="21"/>
        </w:rPr>
        <w:br w:type="page"/>
      </w:r>
      <w:bookmarkStart w:id="495" w:name="_Toc470172707"/>
      <w:bookmarkStart w:id="496" w:name="_Toc10931"/>
      <w:r>
        <w:rPr>
          <w:rFonts w:hint="eastAsia" w:ascii="宋体" w:hAnsi="宋体" w:eastAsia="宋体" w:cs="Arial"/>
          <w:b/>
        </w:rPr>
        <w:t>一、磋商书</w:t>
      </w:r>
      <w:bookmarkEnd w:id="495"/>
      <w:r>
        <w:rPr>
          <w:rFonts w:hint="eastAsia" w:ascii="宋体" w:hAnsi="宋体" w:eastAsia="宋体" w:cs="Arial"/>
          <w:b/>
        </w:rPr>
        <w:t>及附件</w:t>
      </w:r>
      <w:bookmarkEnd w:id="496"/>
    </w:p>
    <w:p w14:paraId="700032A3">
      <w:pPr>
        <w:keepNext/>
        <w:keepLines/>
        <w:ind w:left="3747" w:hanging="3747" w:hangingChars="1333"/>
        <w:jc w:val="center"/>
        <w:outlineLvl w:val="1"/>
        <w:rPr>
          <w:rFonts w:hint="eastAsia" w:ascii="宋体" w:hAnsi="宋体" w:cs="仿宋_GB2312"/>
          <w:b/>
          <w:sz w:val="28"/>
          <w:szCs w:val="28"/>
        </w:rPr>
      </w:pPr>
      <w:bookmarkStart w:id="497" w:name="_Toc22261"/>
      <w:r>
        <w:rPr>
          <w:rFonts w:hint="eastAsia" w:ascii="宋体" w:hAnsi="宋体" w:cs="仿宋_GB2312"/>
          <w:b/>
          <w:sz w:val="28"/>
          <w:szCs w:val="28"/>
        </w:rPr>
        <w:t>（一）磋商书</w:t>
      </w:r>
      <w:bookmarkEnd w:id="497"/>
    </w:p>
    <w:p w14:paraId="52A38103">
      <w:pPr>
        <w:autoSpaceDE w:val="0"/>
        <w:autoSpaceDN w:val="0"/>
        <w:adjustRightInd w:val="0"/>
        <w:snapToGrid w:val="0"/>
        <w:jc w:val="left"/>
        <w:rPr>
          <w:rFonts w:hint="eastAsia" w:ascii="宋体" w:hAnsi="宋体" w:cs="宋体"/>
          <w:bCs/>
        </w:rPr>
      </w:pPr>
    </w:p>
    <w:p w14:paraId="65993C36">
      <w:pPr>
        <w:autoSpaceDE w:val="0"/>
        <w:autoSpaceDN w:val="0"/>
        <w:adjustRightInd w:val="0"/>
        <w:snapToGrid w:val="0"/>
        <w:jc w:val="left"/>
        <w:rPr>
          <w:rFonts w:hint="eastAsia" w:ascii="宋体" w:hAnsi="宋体" w:cs="仿宋_GB2312"/>
          <w:kern w:val="0"/>
        </w:rPr>
      </w:pPr>
      <w:r>
        <w:rPr>
          <w:rFonts w:hint="eastAsia" w:ascii="宋体" w:hAnsi="宋体" w:cs="仿宋_GB2312"/>
          <w:bCs/>
        </w:rPr>
        <w:t>（采购代理机构）：</w:t>
      </w:r>
    </w:p>
    <w:p w14:paraId="42A7C194">
      <w:pPr>
        <w:autoSpaceDE w:val="0"/>
        <w:autoSpaceDN w:val="0"/>
        <w:adjustRightInd w:val="0"/>
        <w:snapToGrid w:val="0"/>
        <w:ind w:firstLine="480" w:firstLineChars="200"/>
        <w:rPr>
          <w:rFonts w:hint="eastAsia" w:ascii="宋体" w:hAnsi="宋体" w:cs="仿宋_GB2312"/>
          <w:kern w:val="0"/>
        </w:rPr>
      </w:pPr>
      <w:r>
        <w:rPr>
          <w:rFonts w:hint="eastAsia" w:ascii="宋体" w:hAnsi="宋体" w:cs="仿宋_GB2312"/>
          <w:kern w:val="0"/>
        </w:rPr>
        <w:t>依据贵方（项目名称/项目编号）项目采购货物及服务的磋商邀请，我方代表（姓名、职务）经正式授权并代表供应商（供应商的名称、地址）提交响应文件正本一份，副本</w:t>
      </w:r>
      <w:r>
        <w:rPr>
          <w:rFonts w:hint="eastAsia" w:ascii="宋体" w:hAnsi="宋体" w:cs="仿宋_GB2312"/>
          <w:kern w:val="0"/>
          <w:u w:val="single"/>
        </w:rPr>
        <w:t xml:space="preserve">  </w:t>
      </w:r>
      <w:r>
        <w:rPr>
          <w:rFonts w:hint="eastAsia" w:ascii="宋体" w:hAnsi="宋体" w:cs="仿宋_GB2312"/>
          <w:kern w:val="0"/>
        </w:rPr>
        <w:t>份。</w:t>
      </w:r>
      <w:r>
        <w:rPr>
          <w:rFonts w:hint="eastAsia" w:ascii="宋体" w:hAnsi="宋体" w:cs="仿宋_GB2312"/>
          <w:b/>
          <w:bCs/>
          <w:kern w:val="0"/>
        </w:rPr>
        <w:t>并进行如下承诺声明：</w:t>
      </w:r>
    </w:p>
    <w:p w14:paraId="38BA1C10">
      <w:pPr>
        <w:numPr>
          <w:ilvl w:val="0"/>
          <w:numId w:val="4"/>
        </w:numPr>
        <w:tabs>
          <w:tab w:val="left" w:pos="840"/>
        </w:tabs>
        <w:autoSpaceDE w:val="0"/>
        <w:autoSpaceDN w:val="0"/>
        <w:adjustRightInd w:val="0"/>
        <w:snapToGrid w:val="0"/>
        <w:ind w:firstLine="480" w:firstLineChars="200"/>
        <w:rPr>
          <w:rFonts w:hint="eastAsia" w:ascii="宋体" w:hAnsi="宋体" w:cs="宋体"/>
          <w:kern w:val="0"/>
        </w:rPr>
      </w:pPr>
      <w:r>
        <w:rPr>
          <w:rFonts w:hint="eastAsia" w:ascii="宋体" w:hAnsi="宋体" w:cs="宋体"/>
          <w:kern w:val="0"/>
          <w:lang w:val="zh-CN"/>
        </w:rPr>
        <w:t>我方在参加本次采购活动前</w:t>
      </w:r>
      <w:r>
        <w:rPr>
          <w:rFonts w:hint="eastAsia" w:ascii="宋体" w:hAnsi="宋体" w:cs="宋体"/>
          <w:kern w:val="0"/>
        </w:rPr>
        <w:t>三年内在经营活动中没有重大违法记录；</w:t>
      </w:r>
    </w:p>
    <w:p w14:paraId="56D36EB9">
      <w:pPr>
        <w:numPr>
          <w:ilvl w:val="0"/>
          <w:numId w:val="4"/>
        </w:numPr>
        <w:tabs>
          <w:tab w:val="left" w:pos="840"/>
        </w:tabs>
        <w:autoSpaceDE w:val="0"/>
        <w:autoSpaceDN w:val="0"/>
        <w:adjustRightInd w:val="0"/>
        <w:snapToGrid w:val="0"/>
        <w:ind w:firstLine="480" w:firstLineChars="200"/>
        <w:rPr>
          <w:rFonts w:hint="eastAsia" w:ascii="宋体" w:hAnsi="宋体" w:cs="宋体"/>
          <w:kern w:val="0"/>
        </w:rPr>
      </w:pPr>
      <w:r>
        <w:rPr>
          <w:rFonts w:hint="eastAsia" w:ascii="宋体" w:hAnsi="宋体" w:cs="宋体"/>
          <w:kern w:val="0"/>
        </w:rPr>
        <w:t>我方在本响应文件中所提供的全部资料均真实有效，我方承诺对其真实性负责并承担相应后果；</w:t>
      </w:r>
    </w:p>
    <w:p w14:paraId="084B920B">
      <w:pPr>
        <w:numPr>
          <w:ilvl w:val="0"/>
          <w:numId w:val="4"/>
        </w:numPr>
        <w:tabs>
          <w:tab w:val="left" w:pos="840"/>
        </w:tabs>
        <w:autoSpaceDE w:val="0"/>
        <w:autoSpaceDN w:val="0"/>
        <w:adjustRightInd w:val="0"/>
        <w:snapToGrid w:val="0"/>
        <w:ind w:firstLine="480" w:firstLineChars="200"/>
        <w:rPr>
          <w:rFonts w:hint="eastAsia" w:ascii="宋体" w:hAnsi="宋体" w:cs="宋体"/>
          <w:kern w:val="0"/>
        </w:rPr>
      </w:pPr>
      <w:r>
        <w:rPr>
          <w:rFonts w:hint="eastAsia" w:ascii="宋体" w:hAnsi="宋体" w:cs="宋体"/>
          <w:kern w:val="0"/>
        </w:rPr>
        <w:t>我方在本响应文件中所响应的内容均将成为签订合同的依据，并承诺按响应内容提供相应服务；</w:t>
      </w:r>
    </w:p>
    <w:p w14:paraId="562E5383">
      <w:pPr>
        <w:numPr>
          <w:ilvl w:val="0"/>
          <w:numId w:val="4"/>
        </w:numPr>
        <w:snapToGrid w:val="0"/>
        <w:spacing w:line="324" w:lineRule="auto"/>
        <w:rPr>
          <w:rFonts w:ascii="Arial" w:hAnsi="Arial" w:cs="Arial"/>
          <w:b/>
        </w:rPr>
      </w:pPr>
      <w:r>
        <w:rPr>
          <w:rFonts w:hint="eastAsia" w:ascii="Arial" w:hAnsi="Arial" w:cs="Arial"/>
          <w:b/>
        </w:rPr>
        <w:t>重要声明：</w:t>
      </w:r>
    </w:p>
    <w:p w14:paraId="4A46A62D">
      <w:pPr>
        <w:snapToGrid w:val="0"/>
        <w:spacing w:line="324" w:lineRule="auto"/>
        <w:ind w:left="400"/>
        <w:rPr>
          <w:rFonts w:hint="eastAsia" w:ascii="宋体" w:hAnsi="宋体"/>
          <w:b/>
        </w:rPr>
      </w:pPr>
      <w:r>
        <w:rPr>
          <w:rFonts w:hint="eastAsia" w:ascii="宋体" w:hAnsi="宋体"/>
          <w:b/>
        </w:rPr>
        <w:t>1）与我方单位负责人为同一人的其他单位名称：</w:t>
      </w:r>
    </w:p>
    <w:p w14:paraId="1361E12B">
      <w:pPr>
        <w:snapToGrid w:val="0"/>
        <w:spacing w:line="324" w:lineRule="auto"/>
        <w:ind w:left="456" w:leftChars="190" w:firstLine="236" w:firstLineChars="98"/>
        <w:rPr>
          <w:rFonts w:hint="eastAsia" w:ascii="宋体" w:hAnsi="宋体"/>
          <w:b/>
        </w:rPr>
      </w:pPr>
      <w:r>
        <w:rPr>
          <w:rFonts w:hint="eastAsia" w:ascii="宋体" w:hAnsi="宋体"/>
          <w:b/>
        </w:rPr>
        <w:t>□无；□有，具体单位名称为：</w:t>
      </w:r>
      <w:r>
        <w:rPr>
          <w:rFonts w:hint="eastAsia" w:ascii="宋体" w:hAnsi="宋体"/>
          <w:b/>
          <w:u w:val="single"/>
        </w:rPr>
        <w:t xml:space="preserve">     </w:t>
      </w:r>
      <w:r>
        <w:rPr>
          <w:rFonts w:hint="eastAsia" w:ascii="宋体" w:hAnsi="宋体" w:cs="宋体"/>
          <w:i/>
          <w:kern w:val="0"/>
          <w:u w:val="single"/>
        </w:rPr>
        <w:t xml:space="preserve">（由供应商如实填写） </w:t>
      </w:r>
      <w:r>
        <w:rPr>
          <w:rFonts w:hint="eastAsia" w:ascii="宋体" w:hAnsi="宋体"/>
          <w:b/>
          <w:u w:val="single"/>
        </w:rPr>
        <w:t xml:space="preserve">                           </w:t>
      </w:r>
      <w:r>
        <w:rPr>
          <w:rFonts w:hint="eastAsia" w:ascii="宋体" w:hAnsi="宋体"/>
          <w:b/>
        </w:rPr>
        <w:t>。</w:t>
      </w:r>
    </w:p>
    <w:p w14:paraId="2D07F9C7">
      <w:pPr>
        <w:snapToGrid w:val="0"/>
        <w:spacing w:line="324" w:lineRule="auto"/>
        <w:ind w:left="400"/>
        <w:rPr>
          <w:rFonts w:hint="eastAsia" w:ascii="宋体" w:hAnsi="宋体"/>
          <w:b/>
        </w:rPr>
      </w:pPr>
      <w:r>
        <w:rPr>
          <w:rFonts w:hint="eastAsia" w:ascii="宋体" w:hAnsi="宋体"/>
          <w:b/>
        </w:rPr>
        <w:t>2）与我方存在控股、管理关系的其他单位的名称：</w:t>
      </w:r>
    </w:p>
    <w:p w14:paraId="260601E4">
      <w:pPr>
        <w:snapToGrid w:val="0"/>
        <w:spacing w:line="324" w:lineRule="auto"/>
        <w:ind w:left="456" w:leftChars="190" w:firstLine="236" w:firstLineChars="98"/>
        <w:rPr>
          <w:rFonts w:hint="eastAsia" w:ascii="宋体" w:hAnsi="宋体"/>
          <w:b/>
        </w:rPr>
      </w:pPr>
      <w:r>
        <w:rPr>
          <w:rFonts w:hint="eastAsia" w:ascii="宋体" w:hAnsi="宋体"/>
          <w:b/>
        </w:rPr>
        <w:t xml:space="preserve">□无；□有，具体单位名称为： </w:t>
      </w:r>
      <w:r>
        <w:rPr>
          <w:rFonts w:hint="eastAsia" w:ascii="宋体" w:hAnsi="宋体"/>
          <w:b/>
          <w:u w:val="single"/>
        </w:rPr>
        <w:t xml:space="preserve">      </w:t>
      </w:r>
      <w:r>
        <w:rPr>
          <w:rFonts w:hint="eastAsia" w:ascii="宋体" w:hAnsi="宋体" w:cs="宋体"/>
          <w:i/>
          <w:kern w:val="0"/>
          <w:u w:val="single"/>
        </w:rPr>
        <w:t xml:space="preserve">（由供应商如实填写） </w:t>
      </w:r>
      <w:r>
        <w:rPr>
          <w:rFonts w:hint="eastAsia" w:ascii="宋体" w:hAnsi="宋体"/>
          <w:b/>
          <w:u w:val="single"/>
        </w:rPr>
        <w:t xml:space="preserve">                         </w:t>
      </w:r>
      <w:r>
        <w:rPr>
          <w:rFonts w:hint="eastAsia" w:ascii="宋体" w:hAnsi="宋体"/>
          <w:b/>
        </w:rPr>
        <w:t>。</w:t>
      </w:r>
    </w:p>
    <w:p w14:paraId="4F833CF4">
      <w:pPr>
        <w:snapToGrid w:val="0"/>
        <w:spacing w:line="324" w:lineRule="auto"/>
        <w:ind w:left="400"/>
        <w:rPr>
          <w:rFonts w:hint="eastAsia" w:ascii="宋体" w:hAnsi="宋体"/>
          <w:b/>
        </w:rPr>
      </w:pPr>
      <w:r>
        <w:rPr>
          <w:rFonts w:hint="eastAsia" w:ascii="宋体" w:hAnsi="宋体"/>
          <w:b/>
        </w:rPr>
        <w:t>3）参与本项目采购活动前，是否为本项目前期准备提供过整体设计、规范编制或者项目管理、监理、检测等服务：</w:t>
      </w:r>
    </w:p>
    <w:p w14:paraId="78C62E29">
      <w:pPr>
        <w:snapToGrid w:val="0"/>
        <w:spacing w:line="324" w:lineRule="auto"/>
        <w:ind w:left="456" w:leftChars="190" w:firstLine="236" w:firstLineChars="98"/>
        <w:rPr>
          <w:rFonts w:hint="eastAsia" w:ascii="宋体" w:hAnsi="宋体"/>
          <w:b/>
        </w:rPr>
      </w:pPr>
      <w:r>
        <w:rPr>
          <w:rFonts w:hint="eastAsia" w:ascii="宋体" w:hAnsi="宋体" w:cs="Arial"/>
          <w:b/>
          <w:bdr w:val="single" w:color="auto" w:sz="4" w:space="0"/>
        </w:rPr>
        <w:t>√</w:t>
      </w:r>
      <w:r>
        <w:rPr>
          <w:rFonts w:hint="eastAsia" w:ascii="宋体" w:hAnsi="宋体"/>
          <w:b/>
        </w:rPr>
        <w:t xml:space="preserve">无；□有，已提供的具体服务内容为： </w:t>
      </w:r>
      <w:r>
        <w:rPr>
          <w:rFonts w:hint="eastAsia" w:ascii="宋体" w:hAnsi="宋体"/>
          <w:b/>
          <w:u w:val="single"/>
        </w:rPr>
        <w:t xml:space="preserve">      </w:t>
      </w:r>
      <w:r>
        <w:rPr>
          <w:rFonts w:hint="eastAsia" w:ascii="宋体" w:hAnsi="宋体" w:cs="宋体"/>
          <w:i/>
          <w:kern w:val="0"/>
          <w:u w:val="single"/>
        </w:rPr>
        <w:t xml:space="preserve">（由供应商如实填写） </w:t>
      </w:r>
      <w:r>
        <w:rPr>
          <w:rFonts w:hint="eastAsia" w:ascii="宋体" w:hAnsi="宋体"/>
          <w:b/>
          <w:u w:val="single"/>
        </w:rPr>
        <w:t xml:space="preserve">    </w:t>
      </w:r>
      <w:r>
        <w:rPr>
          <w:rFonts w:hint="eastAsia" w:ascii="宋体" w:hAnsi="宋体"/>
          <w:b/>
        </w:rPr>
        <w:t>。</w:t>
      </w:r>
    </w:p>
    <w:p w14:paraId="65E5CCB5">
      <w:pPr>
        <w:spacing w:line="324" w:lineRule="auto"/>
        <w:ind w:left="400"/>
        <w:rPr>
          <w:rFonts w:ascii="Arial" w:hAnsi="Arial" w:cs="Arial"/>
          <w:b/>
        </w:rPr>
      </w:pPr>
      <w:r>
        <w:rPr>
          <w:rFonts w:hint="eastAsia"/>
          <w:b/>
        </w:rPr>
        <w:t>（备注：以上3项声明，必须如实选择，选中项用</w:t>
      </w:r>
      <w:r>
        <w:rPr>
          <w:rFonts w:hint="eastAsia"/>
          <w:b/>
          <w:bdr w:val="single" w:color="auto" w:sz="4" w:space="0"/>
        </w:rPr>
        <w:t>√</w:t>
      </w:r>
      <w:r>
        <w:rPr>
          <w:rFonts w:hint="eastAsia" w:ascii="宋体" w:hAnsi="宋体"/>
          <w:b/>
        </w:rPr>
        <w:t>表示，未选中项用□表示</w:t>
      </w:r>
      <w:r>
        <w:rPr>
          <w:rFonts w:hint="eastAsia"/>
          <w:b/>
        </w:rPr>
        <w:t>。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3BEB38A9">
      <w:pPr>
        <w:autoSpaceDE w:val="0"/>
        <w:autoSpaceDN w:val="0"/>
        <w:adjustRightInd w:val="0"/>
        <w:snapToGrid w:val="0"/>
        <w:ind w:firstLine="480" w:firstLineChars="200"/>
        <w:rPr>
          <w:rFonts w:hint="eastAsia" w:ascii="宋体" w:hAnsi="宋体" w:cs="宋体"/>
          <w:kern w:val="0"/>
        </w:rPr>
      </w:pPr>
      <w:r>
        <w:rPr>
          <w:rFonts w:hint="eastAsia" w:ascii="宋体" w:hAnsi="宋体" w:cs="宋体"/>
          <w:kern w:val="0"/>
        </w:rPr>
        <w:t>其它承诺：如有的话，可自行填写。</w:t>
      </w:r>
    </w:p>
    <w:p w14:paraId="49E97D5E">
      <w:pPr>
        <w:autoSpaceDE w:val="0"/>
        <w:autoSpaceDN w:val="0"/>
        <w:adjustRightInd w:val="0"/>
        <w:snapToGrid w:val="0"/>
        <w:ind w:firstLine="480" w:firstLineChars="200"/>
        <w:rPr>
          <w:rFonts w:hint="eastAsia" w:ascii="宋体" w:hAnsi="宋体" w:cs="宋体"/>
          <w:kern w:val="0"/>
        </w:rPr>
      </w:pPr>
      <w:r>
        <w:rPr>
          <w:rFonts w:hint="eastAsia" w:ascii="宋体" w:hAnsi="宋体" w:cs="宋体"/>
          <w:kern w:val="0"/>
        </w:rPr>
        <w:t>在此，我方宣布同意如下：</w:t>
      </w:r>
    </w:p>
    <w:p w14:paraId="1D7B4E0D">
      <w:pPr>
        <w:numPr>
          <w:ilvl w:val="6"/>
          <w:numId w:val="5"/>
        </w:numPr>
        <w:tabs>
          <w:tab w:val="left" w:pos="840"/>
        </w:tabs>
        <w:autoSpaceDE w:val="0"/>
        <w:autoSpaceDN w:val="0"/>
        <w:adjustRightInd w:val="0"/>
        <w:snapToGrid w:val="0"/>
        <w:ind w:left="0" w:firstLine="480" w:firstLineChars="200"/>
        <w:rPr>
          <w:rFonts w:hint="eastAsia" w:ascii="宋体" w:hAnsi="宋体" w:cs="宋体"/>
          <w:kern w:val="0"/>
        </w:rPr>
      </w:pPr>
      <w:r>
        <w:rPr>
          <w:rFonts w:hint="eastAsia" w:ascii="宋体" w:hAnsi="宋体" w:cs="宋体"/>
          <w:kern w:val="0"/>
        </w:rPr>
        <w:t>所附《报价一览表》中规定的应提交和交付的货物报价总价为</w:t>
      </w:r>
      <w:r>
        <w:rPr>
          <w:rFonts w:hint="eastAsia" w:ascii="宋体" w:hAnsi="宋体" w:cs="宋体"/>
          <w:kern w:val="0"/>
          <w:u w:val="single"/>
        </w:rPr>
        <w:t xml:space="preserve">              </w:t>
      </w:r>
      <w:r>
        <w:rPr>
          <w:rFonts w:hint="eastAsia" w:ascii="宋体" w:hAnsi="宋体" w:cs="宋体"/>
          <w:i/>
          <w:kern w:val="0"/>
          <w:u w:val="single"/>
        </w:rPr>
        <w:t xml:space="preserve">（注明币种，并用文字和数字表示的报价总价） </w:t>
      </w:r>
      <w:r>
        <w:rPr>
          <w:rFonts w:hint="eastAsia" w:ascii="宋体" w:hAnsi="宋体" w:cs="宋体"/>
          <w:kern w:val="0"/>
          <w:u w:val="single"/>
        </w:rPr>
        <w:t xml:space="preserve">         </w:t>
      </w:r>
      <w:r>
        <w:rPr>
          <w:rFonts w:hint="eastAsia" w:ascii="宋体" w:hAnsi="宋体" w:cs="宋体"/>
          <w:kern w:val="0"/>
        </w:rPr>
        <w:t>。</w:t>
      </w:r>
    </w:p>
    <w:p w14:paraId="1E6E0677">
      <w:pPr>
        <w:numPr>
          <w:ilvl w:val="6"/>
          <w:numId w:val="5"/>
        </w:numPr>
        <w:tabs>
          <w:tab w:val="left" w:pos="840"/>
        </w:tabs>
        <w:autoSpaceDE w:val="0"/>
        <w:autoSpaceDN w:val="0"/>
        <w:adjustRightInd w:val="0"/>
        <w:snapToGrid w:val="0"/>
        <w:ind w:left="0" w:firstLine="480" w:firstLineChars="200"/>
        <w:rPr>
          <w:rFonts w:hint="eastAsia" w:ascii="宋体" w:hAnsi="宋体" w:cs="宋体"/>
          <w:kern w:val="0"/>
        </w:rPr>
      </w:pPr>
      <w:r>
        <w:rPr>
          <w:rFonts w:hint="eastAsia" w:ascii="宋体" w:hAnsi="宋体" w:cs="宋体"/>
          <w:kern w:val="0"/>
        </w:rPr>
        <w:t>将按磋商文件的约定履行合同责任和义务。</w:t>
      </w:r>
    </w:p>
    <w:p w14:paraId="7DFAD07A">
      <w:pPr>
        <w:numPr>
          <w:ilvl w:val="6"/>
          <w:numId w:val="5"/>
        </w:numPr>
        <w:tabs>
          <w:tab w:val="left" w:pos="840"/>
        </w:tabs>
        <w:autoSpaceDE w:val="0"/>
        <w:autoSpaceDN w:val="0"/>
        <w:adjustRightInd w:val="0"/>
        <w:snapToGrid w:val="0"/>
        <w:ind w:left="0" w:firstLine="480" w:firstLineChars="200"/>
        <w:rPr>
          <w:rFonts w:hint="eastAsia" w:ascii="宋体" w:hAnsi="宋体" w:cs="宋体"/>
          <w:kern w:val="0"/>
        </w:rPr>
      </w:pPr>
      <w:r>
        <w:rPr>
          <w:rFonts w:hint="eastAsia" w:ascii="宋体" w:hAnsi="宋体" w:cs="宋体"/>
          <w:kern w:val="0"/>
        </w:rPr>
        <w:t>已详细审查全部磋商文件，包括</w:t>
      </w:r>
      <w:r>
        <w:rPr>
          <w:rFonts w:hint="eastAsia" w:ascii="宋体" w:hAnsi="宋体" w:cs="宋体"/>
          <w:kern w:val="0"/>
          <w:u w:val="single"/>
        </w:rPr>
        <w:t>（补充文件等）</w:t>
      </w:r>
      <w:r>
        <w:rPr>
          <w:rFonts w:hint="eastAsia" w:ascii="宋体" w:hAnsi="宋体" w:cs="宋体"/>
          <w:kern w:val="0"/>
        </w:rPr>
        <w:t>，对此无异议。</w:t>
      </w:r>
    </w:p>
    <w:p w14:paraId="1A1CE2F1">
      <w:pPr>
        <w:numPr>
          <w:ilvl w:val="6"/>
          <w:numId w:val="5"/>
        </w:numPr>
        <w:tabs>
          <w:tab w:val="left" w:pos="840"/>
        </w:tabs>
        <w:autoSpaceDE w:val="0"/>
        <w:autoSpaceDN w:val="0"/>
        <w:adjustRightInd w:val="0"/>
        <w:snapToGrid w:val="0"/>
        <w:ind w:left="0" w:firstLine="480" w:firstLineChars="200"/>
        <w:rPr>
          <w:rFonts w:hint="eastAsia" w:ascii="宋体" w:hAnsi="宋体" w:cs="宋体"/>
          <w:kern w:val="0"/>
        </w:rPr>
      </w:pPr>
      <w:r>
        <w:rPr>
          <w:rFonts w:hint="eastAsia" w:ascii="宋体" w:hAnsi="宋体" w:cs="宋体"/>
          <w:kern w:val="0"/>
        </w:rPr>
        <w:t>本竞争性磋商响应文件的有效期自递交响应文件之日起共</w:t>
      </w:r>
      <w:r>
        <w:rPr>
          <w:rFonts w:hint="eastAsia" w:ascii="宋体" w:hAnsi="宋体" w:cs="宋体"/>
          <w:kern w:val="0"/>
          <w:u w:val="single"/>
        </w:rPr>
        <w:t xml:space="preserve">               </w:t>
      </w:r>
      <w:r>
        <w:rPr>
          <w:rFonts w:hint="eastAsia" w:ascii="宋体" w:hAnsi="宋体" w:cs="宋体"/>
          <w:i/>
          <w:kern w:val="0"/>
          <w:u w:val="single"/>
        </w:rPr>
        <w:t xml:space="preserve">（由供应商填写）  </w:t>
      </w:r>
      <w:r>
        <w:rPr>
          <w:rFonts w:hint="eastAsia" w:ascii="宋体" w:hAnsi="宋体" w:cs="宋体"/>
          <w:kern w:val="0"/>
          <w:u w:val="single"/>
        </w:rPr>
        <w:t xml:space="preserve">          </w:t>
      </w:r>
      <w:r>
        <w:rPr>
          <w:rFonts w:hint="eastAsia" w:ascii="宋体" w:hAnsi="宋体" w:cs="宋体"/>
          <w:kern w:val="0"/>
        </w:rPr>
        <w:t>个日历日。</w:t>
      </w:r>
    </w:p>
    <w:p w14:paraId="613AEC86">
      <w:pPr>
        <w:numPr>
          <w:ilvl w:val="6"/>
          <w:numId w:val="5"/>
        </w:numPr>
        <w:tabs>
          <w:tab w:val="left" w:pos="840"/>
        </w:tabs>
        <w:autoSpaceDE w:val="0"/>
        <w:autoSpaceDN w:val="0"/>
        <w:adjustRightInd w:val="0"/>
        <w:snapToGrid w:val="0"/>
        <w:ind w:left="0" w:firstLine="480" w:firstLineChars="200"/>
        <w:rPr>
          <w:rFonts w:hint="eastAsia" w:ascii="宋体" w:hAnsi="宋体" w:cs="宋体"/>
          <w:kern w:val="0"/>
        </w:rPr>
      </w:pPr>
      <w:r>
        <w:rPr>
          <w:rFonts w:hint="eastAsia" w:ascii="宋体" w:hAnsi="宋体" w:cs="宋体"/>
          <w:kern w:val="0"/>
        </w:rPr>
        <w:t>如果我方为成交供应商，承诺按照磋商文件的规定支付采购代理服务费。</w:t>
      </w:r>
    </w:p>
    <w:p w14:paraId="2C90BAA1">
      <w:pPr>
        <w:numPr>
          <w:ilvl w:val="6"/>
          <w:numId w:val="5"/>
        </w:numPr>
        <w:tabs>
          <w:tab w:val="left" w:pos="840"/>
        </w:tabs>
        <w:autoSpaceDE w:val="0"/>
        <w:autoSpaceDN w:val="0"/>
        <w:adjustRightInd w:val="0"/>
        <w:snapToGrid w:val="0"/>
        <w:ind w:left="0" w:firstLine="480" w:firstLineChars="200"/>
        <w:rPr>
          <w:rFonts w:hint="eastAsia" w:ascii="宋体" w:hAnsi="宋体" w:cs="宋体"/>
          <w:kern w:val="0"/>
        </w:rPr>
      </w:pPr>
      <w:r>
        <w:rPr>
          <w:rFonts w:hint="eastAsia" w:ascii="宋体" w:hAnsi="宋体" w:cs="宋体"/>
          <w:kern w:val="0"/>
        </w:rPr>
        <w:t>同意提供按照贵方可能要求的与其报价有关的一切数据或资料。</w:t>
      </w:r>
    </w:p>
    <w:p w14:paraId="4754862F">
      <w:pPr>
        <w:numPr>
          <w:ilvl w:val="6"/>
          <w:numId w:val="5"/>
        </w:numPr>
        <w:tabs>
          <w:tab w:val="left" w:pos="840"/>
        </w:tabs>
        <w:autoSpaceDE w:val="0"/>
        <w:autoSpaceDN w:val="0"/>
        <w:adjustRightInd w:val="0"/>
        <w:snapToGrid w:val="0"/>
        <w:ind w:left="0" w:firstLine="480" w:firstLineChars="200"/>
        <w:rPr>
          <w:rFonts w:hint="eastAsia" w:ascii="宋体" w:hAnsi="宋体" w:cs="宋体"/>
          <w:kern w:val="0"/>
        </w:rPr>
      </w:pPr>
      <w:r>
        <w:rPr>
          <w:rFonts w:hint="eastAsia" w:ascii="宋体" w:hAnsi="宋体" w:cs="宋体"/>
          <w:kern w:val="0"/>
        </w:rPr>
        <w:t>与本报价有关的一切正式往来信函请寄：</w:t>
      </w:r>
      <w:r>
        <w:rPr>
          <w:rFonts w:hint="eastAsia" w:ascii="宋体" w:hAnsi="宋体" w:cs="宋体"/>
          <w:kern w:val="0"/>
          <w:u w:val="single"/>
        </w:rPr>
        <w:t xml:space="preserve">      </w:t>
      </w:r>
      <w:r>
        <w:rPr>
          <w:rFonts w:hint="eastAsia" w:ascii="宋体" w:hAnsi="宋体" w:cs="宋体"/>
          <w:i/>
          <w:kern w:val="0"/>
          <w:u w:val="single"/>
        </w:rPr>
        <w:t>（由供应商填写）</w:t>
      </w:r>
      <w:r>
        <w:rPr>
          <w:rFonts w:hint="eastAsia" w:ascii="宋体" w:hAnsi="宋体" w:cs="宋体"/>
          <w:kern w:val="0"/>
          <w:u w:val="single"/>
        </w:rPr>
        <w:t xml:space="preserve">            </w:t>
      </w:r>
      <w:r>
        <w:rPr>
          <w:rFonts w:hint="eastAsia" w:ascii="宋体" w:hAnsi="宋体" w:cs="宋体"/>
          <w:kern w:val="0"/>
        </w:rPr>
        <w:t>。</w:t>
      </w:r>
    </w:p>
    <w:p w14:paraId="10AC8ECC">
      <w:pPr>
        <w:autoSpaceDE w:val="0"/>
        <w:autoSpaceDN w:val="0"/>
        <w:adjustRightInd w:val="0"/>
        <w:snapToGrid w:val="0"/>
        <w:ind w:firstLine="480" w:firstLineChars="200"/>
        <w:jc w:val="left"/>
        <w:rPr>
          <w:rFonts w:hint="eastAsia" w:ascii="宋体" w:hAnsi="宋体" w:cs="宋体"/>
          <w:kern w:val="0"/>
        </w:rPr>
      </w:pPr>
    </w:p>
    <w:p w14:paraId="46EED3CB">
      <w:pPr>
        <w:autoSpaceDE w:val="0"/>
        <w:autoSpaceDN w:val="0"/>
        <w:adjustRightInd w:val="0"/>
        <w:snapToGrid w:val="0"/>
        <w:ind w:firstLine="480" w:firstLineChars="200"/>
        <w:jc w:val="left"/>
        <w:rPr>
          <w:rFonts w:hint="eastAsia" w:ascii="宋体" w:hAnsi="宋体" w:cs="宋体"/>
          <w:kern w:val="0"/>
        </w:rPr>
      </w:pPr>
      <w:r>
        <w:rPr>
          <w:rFonts w:hint="eastAsia" w:ascii="宋体" w:hAnsi="宋体" w:cs="宋体"/>
          <w:kern w:val="0"/>
        </w:rPr>
        <w:t>供    应    商：（公章）</w:t>
      </w:r>
    </w:p>
    <w:p w14:paraId="533FE89D">
      <w:pPr>
        <w:autoSpaceDE w:val="0"/>
        <w:autoSpaceDN w:val="0"/>
        <w:adjustRightInd w:val="0"/>
        <w:snapToGrid w:val="0"/>
        <w:ind w:firstLine="480" w:firstLineChars="200"/>
        <w:jc w:val="left"/>
        <w:rPr>
          <w:rFonts w:hint="eastAsia" w:ascii="宋体" w:hAnsi="宋体" w:cs="宋体"/>
          <w:kern w:val="0"/>
        </w:rPr>
      </w:pPr>
      <w:r>
        <w:rPr>
          <w:rFonts w:hint="eastAsia" w:ascii="宋体" w:hAnsi="宋体" w:cs="宋体"/>
          <w:kern w:val="0"/>
        </w:rPr>
        <w:t>通  讯  地  址：</w:t>
      </w:r>
    </w:p>
    <w:p w14:paraId="55CBAF04">
      <w:pPr>
        <w:autoSpaceDE w:val="0"/>
        <w:autoSpaceDN w:val="0"/>
        <w:adjustRightInd w:val="0"/>
        <w:snapToGrid w:val="0"/>
        <w:ind w:firstLine="480" w:firstLineChars="200"/>
        <w:jc w:val="left"/>
        <w:rPr>
          <w:rFonts w:hint="eastAsia" w:ascii="宋体" w:hAnsi="宋体" w:cs="宋体"/>
          <w:kern w:val="0"/>
        </w:rPr>
      </w:pPr>
      <w:r>
        <w:rPr>
          <w:rFonts w:hint="eastAsia" w:ascii="宋体" w:hAnsi="宋体" w:cs="宋体"/>
          <w:kern w:val="0"/>
        </w:rPr>
        <w:t>传        　真：</w:t>
      </w:r>
    </w:p>
    <w:p w14:paraId="02062072">
      <w:pPr>
        <w:autoSpaceDE w:val="0"/>
        <w:autoSpaceDN w:val="0"/>
        <w:adjustRightInd w:val="0"/>
        <w:snapToGrid w:val="0"/>
        <w:ind w:firstLine="480" w:firstLineChars="200"/>
        <w:jc w:val="left"/>
        <w:rPr>
          <w:rFonts w:hint="eastAsia" w:ascii="宋体" w:hAnsi="宋体" w:cs="宋体"/>
          <w:kern w:val="0"/>
        </w:rPr>
      </w:pPr>
      <w:r>
        <w:rPr>
          <w:rFonts w:hint="eastAsia" w:ascii="宋体" w:hAnsi="宋体" w:cs="宋体"/>
          <w:kern w:val="0"/>
        </w:rPr>
        <w:t>电          话：</w:t>
      </w:r>
    </w:p>
    <w:p w14:paraId="40176FC9">
      <w:pPr>
        <w:autoSpaceDE w:val="0"/>
        <w:autoSpaceDN w:val="0"/>
        <w:adjustRightInd w:val="0"/>
        <w:snapToGrid w:val="0"/>
        <w:ind w:firstLine="480" w:firstLineChars="200"/>
        <w:jc w:val="left"/>
        <w:rPr>
          <w:rFonts w:hint="eastAsia" w:ascii="宋体" w:hAnsi="宋体" w:cs="宋体"/>
          <w:kern w:val="0"/>
        </w:rPr>
      </w:pPr>
      <w:r>
        <w:rPr>
          <w:rFonts w:hint="eastAsia" w:ascii="宋体" w:hAnsi="宋体" w:cs="宋体"/>
          <w:kern w:val="0"/>
        </w:rPr>
        <w:t>电  子  函  件：</w:t>
      </w:r>
    </w:p>
    <w:p w14:paraId="5E28389A">
      <w:pPr>
        <w:autoSpaceDE w:val="0"/>
        <w:autoSpaceDN w:val="0"/>
        <w:adjustRightInd w:val="0"/>
        <w:snapToGrid w:val="0"/>
        <w:ind w:firstLine="480" w:firstLineChars="200"/>
        <w:jc w:val="left"/>
        <w:rPr>
          <w:rFonts w:hint="eastAsia" w:ascii="宋体" w:hAnsi="宋体" w:cs="宋体"/>
          <w:kern w:val="0"/>
        </w:rPr>
      </w:pPr>
      <w:r>
        <w:rPr>
          <w:rFonts w:hint="eastAsia" w:ascii="宋体" w:hAnsi="宋体" w:cs="宋体"/>
          <w:kern w:val="0"/>
        </w:rPr>
        <w:t>授权 代表 签字：</w:t>
      </w:r>
    </w:p>
    <w:p w14:paraId="481060D5">
      <w:pPr>
        <w:autoSpaceDE w:val="0"/>
        <w:autoSpaceDN w:val="0"/>
        <w:adjustRightInd w:val="0"/>
        <w:snapToGrid w:val="0"/>
        <w:ind w:firstLine="480" w:firstLineChars="200"/>
        <w:rPr>
          <w:rFonts w:hint="eastAsia" w:ascii="宋体" w:hAnsi="宋体" w:cs="仿宋_GB2312"/>
          <w:kern w:val="0"/>
          <w:u w:val="single"/>
        </w:rPr>
      </w:pPr>
      <w:r>
        <w:rPr>
          <w:rFonts w:hint="eastAsia" w:ascii="宋体" w:hAnsi="宋体" w:cs="宋体"/>
          <w:kern w:val="0"/>
        </w:rPr>
        <w:t>日         期：</w:t>
      </w:r>
    </w:p>
    <w:p w14:paraId="4691B0D5">
      <w:pPr>
        <w:pStyle w:val="4"/>
        <w:spacing w:before="0" w:after="0" w:line="360" w:lineRule="auto"/>
        <w:jc w:val="center"/>
        <w:rPr>
          <w:rFonts w:hint="eastAsia" w:ascii="宋体" w:hAnsi="宋体" w:eastAsia="宋体" w:cs="仿宋_GB2312"/>
          <w:sz w:val="24"/>
        </w:rPr>
        <w:sectPr>
          <w:type w:val="nextColumn"/>
          <w:pgSz w:w="11905" w:h="16838"/>
          <w:pgMar w:top="1440" w:right="1797" w:bottom="1440" w:left="1797" w:header="850" w:footer="850" w:gutter="0"/>
          <w:cols w:space="720" w:num="1"/>
          <w:docGrid w:linePitch="312" w:charSpace="0"/>
        </w:sectPr>
      </w:pPr>
      <w:r>
        <w:rPr>
          <w:rFonts w:ascii="宋体" w:hAnsi="宋体" w:eastAsia="宋体" w:cs="宋体"/>
          <w:kern w:val="0"/>
          <w:sz w:val="40"/>
          <w:szCs w:val="24"/>
        </w:rPr>
        <w:br w:type="page"/>
      </w:r>
      <w:bookmarkEnd w:id="478"/>
      <w:bookmarkEnd w:id="487"/>
      <w:bookmarkEnd w:id="488"/>
      <w:bookmarkEnd w:id="489"/>
      <w:bookmarkEnd w:id="490"/>
      <w:bookmarkStart w:id="498" w:name="_Toc325617414"/>
      <w:bookmarkStart w:id="499" w:name="_Toc415646544"/>
      <w:bookmarkStart w:id="500" w:name="_Toc424245523"/>
      <w:bookmarkStart w:id="501" w:name="_Toc432367424"/>
      <w:bookmarkStart w:id="502" w:name="_Toc430813344"/>
    </w:p>
    <w:bookmarkEnd w:id="498"/>
    <w:bookmarkEnd w:id="499"/>
    <w:bookmarkEnd w:id="500"/>
    <w:bookmarkEnd w:id="501"/>
    <w:bookmarkEnd w:id="502"/>
    <w:p w14:paraId="6D630F38">
      <w:pPr>
        <w:keepNext/>
        <w:keepLines/>
        <w:ind w:left="3747" w:hanging="3747" w:hangingChars="1333"/>
        <w:jc w:val="center"/>
        <w:outlineLvl w:val="1"/>
        <w:rPr>
          <w:rFonts w:hint="eastAsia" w:ascii="宋体" w:hAnsi="宋体" w:cs="仿宋_GB2312"/>
          <w:b/>
          <w:sz w:val="28"/>
          <w:szCs w:val="28"/>
        </w:rPr>
      </w:pPr>
      <w:bookmarkStart w:id="503" w:name="_Toc56708576"/>
      <w:bookmarkStart w:id="504" w:name="_Toc31674"/>
      <w:bookmarkStart w:id="505" w:name="_Toc430813345"/>
      <w:bookmarkStart w:id="506" w:name="_Toc432367425"/>
      <w:bookmarkStart w:id="507" w:name="_Hlk89853749"/>
      <w:r>
        <w:rPr>
          <w:rFonts w:hint="eastAsia" w:ascii="宋体" w:hAnsi="宋体" w:cs="仿宋_GB2312"/>
          <w:b/>
          <w:sz w:val="28"/>
          <w:szCs w:val="28"/>
        </w:rPr>
        <w:t>（二）法定代表人身份证明</w:t>
      </w:r>
      <w:bookmarkEnd w:id="503"/>
      <w:bookmarkEnd w:id="504"/>
      <w:bookmarkEnd w:id="505"/>
      <w:bookmarkEnd w:id="506"/>
      <w:r>
        <w:rPr>
          <w:rFonts w:hint="eastAsia" w:ascii="宋体" w:hAnsi="宋体" w:cs="仿宋_GB2312"/>
          <w:b/>
          <w:sz w:val="28"/>
          <w:szCs w:val="28"/>
        </w:rPr>
        <w:t xml:space="preserve"> </w:t>
      </w:r>
    </w:p>
    <w:p w14:paraId="0C4BB9BA">
      <w:pPr>
        <w:widowControl/>
        <w:rPr>
          <w:rFonts w:hint="eastAsia" w:ascii="宋体" w:hAnsi="宋体"/>
          <w:kern w:val="0"/>
          <w:szCs w:val="20"/>
        </w:rPr>
      </w:pPr>
    </w:p>
    <w:p w14:paraId="5020DB14">
      <w:pPr>
        <w:ind w:firstLine="480" w:firstLineChars="200"/>
        <w:rPr>
          <w:rFonts w:hint="eastAsia" w:ascii="宋体" w:hAnsi="宋体" w:cs="仿宋_GB2312"/>
        </w:rPr>
      </w:pPr>
      <w:r>
        <w:rPr>
          <w:rFonts w:hint="eastAsia" w:ascii="宋体" w:hAnsi="宋体" w:cs="仿宋_GB2312"/>
        </w:rPr>
        <w:t>供应商名称：</w:t>
      </w:r>
      <w:r>
        <w:rPr>
          <w:rFonts w:hint="eastAsia" w:ascii="宋体" w:hAnsi="宋体" w:cs="仿宋_GB2312"/>
          <w:u w:val="single"/>
        </w:rPr>
        <w:t xml:space="preserve">                    </w:t>
      </w:r>
      <w:r>
        <w:rPr>
          <w:rFonts w:ascii="宋体" w:hAnsi="宋体" w:cs="仿宋_GB2312"/>
          <w:u w:val="single"/>
        </w:rPr>
        <w:t xml:space="preserve"> </w:t>
      </w:r>
      <w:r>
        <w:rPr>
          <w:rFonts w:hint="eastAsia" w:ascii="宋体" w:hAnsi="宋体" w:cs="仿宋_GB2312"/>
        </w:rPr>
        <w:t xml:space="preserve">  </w:t>
      </w:r>
    </w:p>
    <w:p w14:paraId="1781652F">
      <w:pPr>
        <w:ind w:firstLine="480" w:firstLineChars="200"/>
        <w:rPr>
          <w:rFonts w:hint="eastAsia" w:ascii="宋体" w:hAnsi="宋体" w:cs="仿宋_GB2312"/>
        </w:rPr>
      </w:pPr>
      <w:r>
        <w:rPr>
          <w:rFonts w:hint="eastAsia" w:ascii="宋体" w:hAnsi="宋体" w:cs="仿宋_GB2312"/>
        </w:rPr>
        <w:t xml:space="preserve">单位性质：                                       </w:t>
      </w:r>
    </w:p>
    <w:p w14:paraId="5A138A86">
      <w:pPr>
        <w:ind w:firstLine="480" w:firstLineChars="200"/>
        <w:rPr>
          <w:rFonts w:hint="eastAsia" w:ascii="宋体" w:hAnsi="宋体" w:cs="仿宋_GB2312"/>
        </w:rPr>
      </w:pPr>
      <w:r>
        <w:rPr>
          <w:rFonts w:hint="eastAsia" w:ascii="宋体" w:hAnsi="宋体" w:cs="仿宋_GB2312"/>
        </w:rPr>
        <w:t xml:space="preserve">地    址：                                             </w:t>
      </w:r>
    </w:p>
    <w:p w14:paraId="3AB61756">
      <w:pPr>
        <w:ind w:firstLine="480" w:firstLineChars="200"/>
        <w:rPr>
          <w:rFonts w:hint="eastAsia" w:ascii="宋体" w:hAnsi="宋体" w:cs="仿宋_GB2312"/>
        </w:rPr>
      </w:pPr>
      <w:r>
        <w:rPr>
          <w:rFonts w:hint="eastAsia" w:ascii="宋体" w:hAnsi="宋体" w:cs="仿宋_GB2312"/>
        </w:rPr>
        <w:t xml:space="preserve">成立时间：  </w:t>
      </w:r>
    </w:p>
    <w:p w14:paraId="76AA2437">
      <w:pPr>
        <w:ind w:firstLine="480" w:firstLineChars="200"/>
        <w:rPr>
          <w:rFonts w:hint="eastAsia" w:ascii="宋体" w:hAnsi="宋体" w:cs="仿宋_GB2312"/>
        </w:rPr>
      </w:pPr>
      <w:r>
        <w:rPr>
          <w:rFonts w:hint="eastAsia" w:ascii="宋体" w:hAnsi="宋体" w:cs="仿宋_GB2312"/>
        </w:rPr>
        <w:t xml:space="preserve">经营期限：                                          </w:t>
      </w:r>
    </w:p>
    <w:p w14:paraId="783C5A59">
      <w:pPr>
        <w:ind w:firstLine="480" w:firstLineChars="200"/>
        <w:rPr>
          <w:rFonts w:hint="eastAsia" w:ascii="宋体" w:hAnsi="宋体" w:cs="仿宋_GB2312"/>
        </w:rPr>
      </w:pPr>
      <w:r>
        <w:rPr>
          <w:rFonts w:hint="eastAsia" w:ascii="宋体" w:hAnsi="宋体" w:cs="仿宋_GB2312"/>
        </w:rPr>
        <w:t xml:space="preserve">姓    名：                性别：                   </w:t>
      </w:r>
    </w:p>
    <w:p w14:paraId="3E62F8A6">
      <w:pPr>
        <w:ind w:firstLine="480" w:firstLineChars="200"/>
        <w:rPr>
          <w:rFonts w:hint="eastAsia" w:ascii="宋体" w:hAnsi="宋体" w:cs="仿宋_GB2312"/>
        </w:rPr>
      </w:pPr>
      <w:r>
        <w:rPr>
          <w:rFonts w:hint="eastAsia" w:ascii="宋体" w:hAnsi="宋体" w:cs="仿宋_GB2312"/>
        </w:rPr>
        <w:t xml:space="preserve">年龄：                    职务：                     </w:t>
      </w:r>
    </w:p>
    <w:p w14:paraId="75E9DCEE">
      <w:pPr>
        <w:ind w:firstLine="480" w:firstLineChars="200"/>
        <w:rPr>
          <w:rFonts w:hint="eastAsia" w:ascii="宋体" w:hAnsi="宋体" w:cs="仿宋_GB2312"/>
        </w:rPr>
      </w:pPr>
      <w:r>
        <w:rPr>
          <w:rFonts w:hint="eastAsia" w:ascii="宋体" w:hAnsi="宋体" w:cs="仿宋_GB2312"/>
        </w:rPr>
        <w:t xml:space="preserve">系                      （供应商名称）的法定代表人。 </w:t>
      </w:r>
    </w:p>
    <w:p w14:paraId="27CD947E">
      <w:pPr>
        <w:ind w:firstLine="480" w:firstLineChars="200"/>
        <w:rPr>
          <w:rFonts w:hint="eastAsia" w:ascii="宋体" w:hAnsi="宋体" w:cs="仿宋_GB2312"/>
        </w:rPr>
      </w:pPr>
      <w:r>
        <w:rPr>
          <w:rFonts w:hint="eastAsia" w:ascii="宋体" w:hAnsi="宋体" w:cs="仿宋_GB2312"/>
        </w:rPr>
        <w:t>特此证明。</w:t>
      </w:r>
    </w:p>
    <w:p w14:paraId="14C66D55">
      <w:pPr>
        <w:ind w:firstLine="480" w:firstLineChars="200"/>
        <w:rPr>
          <w:rFonts w:hint="eastAsia" w:ascii="宋体" w:hAnsi="宋体" w:cs="仿宋_GB2312"/>
        </w:rPr>
      </w:pPr>
    </w:p>
    <w:p w14:paraId="1B5D1B44">
      <w:pPr>
        <w:widowControl/>
        <w:rPr>
          <w:rFonts w:hint="eastAsia" w:ascii="宋体" w:hAnsi="宋体"/>
          <w:kern w:val="0"/>
          <w:szCs w:val="20"/>
        </w:rPr>
      </w:pPr>
    </w:p>
    <w:p w14:paraId="5DEBBAD2">
      <w:pPr>
        <w:ind w:firstLine="480" w:firstLineChars="200"/>
        <w:rPr>
          <w:rFonts w:hint="eastAsia" w:ascii="宋体" w:hAnsi="宋体" w:cs="仿宋_GB2312"/>
        </w:rPr>
      </w:pPr>
      <w:r>
        <w:rPr>
          <w:rFonts w:hint="eastAsia" w:ascii="宋体" w:hAnsi="宋体" w:cs="仿宋_GB2312"/>
        </w:rPr>
        <w:t>供应商名称：</w:t>
      </w:r>
      <w:r>
        <w:rPr>
          <w:rFonts w:hint="eastAsia" w:ascii="宋体" w:hAnsi="宋体" w:cs="仿宋_GB2312"/>
          <w:u w:val="single"/>
        </w:rPr>
        <w:t xml:space="preserve">                    </w:t>
      </w:r>
      <w:r>
        <w:rPr>
          <w:rFonts w:hint="eastAsia" w:ascii="宋体" w:hAnsi="宋体" w:cs="仿宋_GB2312"/>
        </w:rPr>
        <w:t>（盖章）</w:t>
      </w:r>
    </w:p>
    <w:p w14:paraId="376AF031">
      <w:pPr>
        <w:ind w:firstLine="480" w:firstLineChars="200"/>
        <w:rPr>
          <w:rFonts w:hint="eastAsia" w:ascii="宋体" w:hAnsi="宋体" w:cs="仿宋_GB2312"/>
        </w:rPr>
      </w:pPr>
      <w:r>
        <w:rPr>
          <w:rFonts w:hint="eastAsia" w:ascii="宋体" w:hAnsi="宋体" w:cs="仿宋_GB2312"/>
        </w:rPr>
        <w:t>日      期：   年  月  日</w:t>
      </w:r>
    </w:p>
    <w:p w14:paraId="1C8D62D7">
      <w:pPr>
        <w:rPr>
          <w:rFonts w:hint="eastAsia" w:ascii="宋体" w:hAnsi="宋体" w:cs="Arial"/>
          <w:kern w:val="0"/>
          <w:szCs w:val="21"/>
        </w:rPr>
      </w:pPr>
    </w:p>
    <w:tbl>
      <w:tblPr>
        <w:tblStyle w:val="5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13AE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7715A02D">
            <w:pPr>
              <w:rPr>
                <w:rFonts w:hint="eastAsia" w:ascii="宋体" w:hAnsi="宋体" w:cs="Arial"/>
                <w:kern w:val="0"/>
                <w:sz w:val="20"/>
                <w:szCs w:val="20"/>
              </w:rPr>
            </w:pPr>
            <w:r>
              <w:rPr>
                <w:rFonts w:hint="eastAsia" w:ascii="宋体" w:hAnsi="宋体" w:cs="仿宋_GB2312"/>
              </w:rPr>
              <w:t>附：法定代表人身份证复印件</w:t>
            </w:r>
          </w:p>
        </w:tc>
      </w:tr>
    </w:tbl>
    <w:p w14:paraId="38294720">
      <w:pPr>
        <w:ind w:firstLine="700" w:firstLineChars="350"/>
        <w:jc w:val="center"/>
        <w:rPr>
          <w:rFonts w:hint="eastAsia" w:ascii="宋体" w:hAnsi="宋体" w:cs="Arial"/>
          <w:kern w:val="0"/>
          <w:sz w:val="20"/>
          <w:szCs w:val="20"/>
        </w:rPr>
      </w:pPr>
    </w:p>
    <w:p w14:paraId="229A575D">
      <w:pPr>
        <w:rPr>
          <w:rFonts w:hint="eastAsia" w:ascii="宋体" w:hAnsi="宋体"/>
          <w:kern w:val="0"/>
          <w:sz w:val="20"/>
          <w:szCs w:val="20"/>
        </w:rPr>
      </w:pPr>
      <w:r>
        <w:rPr>
          <w:rFonts w:ascii="宋体" w:hAnsi="宋体"/>
          <w:kern w:val="0"/>
          <w:sz w:val="20"/>
          <w:szCs w:val="20"/>
        </w:rPr>
        <w:br w:type="page"/>
      </w:r>
    </w:p>
    <w:p w14:paraId="1616623B">
      <w:pPr>
        <w:keepNext/>
        <w:keepLines/>
        <w:ind w:left="3747" w:hanging="3747" w:hangingChars="1333"/>
        <w:jc w:val="center"/>
        <w:outlineLvl w:val="1"/>
        <w:rPr>
          <w:rFonts w:hint="eastAsia" w:ascii="宋体" w:hAnsi="宋体" w:cs="仿宋_GB2312"/>
          <w:b/>
          <w:sz w:val="28"/>
          <w:szCs w:val="28"/>
        </w:rPr>
      </w:pPr>
      <w:bookmarkStart w:id="508" w:name="_Toc432367426"/>
      <w:bookmarkStart w:id="509" w:name="_Toc24574"/>
      <w:bookmarkStart w:id="510" w:name="_Toc430813346"/>
      <w:bookmarkStart w:id="511" w:name="_Toc56708577"/>
      <w:r>
        <w:rPr>
          <w:rFonts w:hint="eastAsia" w:ascii="宋体" w:hAnsi="宋体" w:cs="仿宋_GB2312"/>
          <w:b/>
          <w:sz w:val="28"/>
          <w:szCs w:val="28"/>
        </w:rPr>
        <w:t>（三）法定代表人授权书</w:t>
      </w:r>
      <w:bookmarkEnd w:id="508"/>
      <w:bookmarkEnd w:id="509"/>
      <w:bookmarkEnd w:id="510"/>
      <w:bookmarkEnd w:id="511"/>
    </w:p>
    <w:p w14:paraId="73C323EF">
      <w:pPr>
        <w:rPr>
          <w:rFonts w:hint="eastAsia" w:ascii="宋体" w:hAnsi="宋体" w:cs="Arial"/>
          <w:kern w:val="0"/>
          <w:sz w:val="20"/>
          <w:szCs w:val="20"/>
        </w:rPr>
      </w:pPr>
    </w:p>
    <w:p w14:paraId="20467200">
      <w:pPr>
        <w:ind w:firstLine="480" w:firstLineChars="200"/>
        <w:rPr>
          <w:rFonts w:hint="eastAsia" w:ascii="宋体" w:hAnsi="宋体" w:cs="仿宋_GB2312"/>
        </w:rPr>
      </w:pPr>
      <w:r>
        <w:rPr>
          <w:rFonts w:hint="eastAsia" w:ascii="宋体" w:hAnsi="宋体" w:cs="仿宋_GB2312"/>
        </w:rPr>
        <w:t>本人</w:t>
      </w:r>
      <w:r>
        <w:rPr>
          <w:rFonts w:hint="eastAsia" w:ascii="宋体" w:hAnsi="宋体" w:cs="仿宋_GB2312"/>
          <w:u w:val="single"/>
        </w:rPr>
        <w:t xml:space="preserve">       </w:t>
      </w:r>
      <w:r>
        <w:rPr>
          <w:rFonts w:hint="eastAsia" w:ascii="宋体" w:hAnsi="宋体" w:cs="仿宋_GB2312"/>
        </w:rPr>
        <w:t>（姓名）系</w:t>
      </w:r>
      <w:r>
        <w:rPr>
          <w:rFonts w:hint="eastAsia" w:ascii="宋体" w:hAnsi="宋体" w:cs="仿宋_GB2312"/>
          <w:u w:val="single"/>
        </w:rPr>
        <w:t xml:space="preserve">            </w:t>
      </w:r>
      <w:r>
        <w:rPr>
          <w:rFonts w:hint="eastAsia" w:ascii="宋体" w:hAnsi="宋体" w:cs="仿宋_GB2312"/>
        </w:rPr>
        <w:t xml:space="preserve">（供应商名称）的法定代表人，现委托 </w:t>
      </w:r>
      <w:r>
        <w:rPr>
          <w:rFonts w:hint="eastAsia" w:ascii="宋体" w:hAnsi="宋体" w:cs="仿宋_GB2312"/>
          <w:u w:val="single"/>
        </w:rPr>
        <w:t xml:space="preserve">       </w:t>
      </w:r>
      <w:r>
        <w:rPr>
          <w:rFonts w:hint="eastAsia" w:ascii="宋体" w:hAnsi="宋体" w:cs="仿宋_GB2312"/>
        </w:rPr>
        <w:t>（姓名）为我方代理人。代理人根据授权，以我方名义签署、澄清、说明、补正、递交、撤回、修改</w:t>
      </w:r>
      <w:r>
        <w:rPr>
          <w:rFonts w:hint="eastAsia" w:ascii="宋体" w:hAnsi="宋体" w:cs="仿宋_GB2312"/>
          <w:u w:val="single"/>
        </w:rPr>
        <w:t xml:space="preserve">           </w:t>
      </w:r>
      <w:r>
        <w:rPr>
          <w:rFonts w:hint="eastAsia" w:ascii="宋体" w:hAnsi="宋体" w:cs="仿宋_GB2312"/>
        </w:rPr>
        <w:t>（项目名称）响应文件、签订合同和处理有关事宜，其法律后果由我方承担。</w:t>
      </w:r>
    </w:p>
    <w:p w14:paraId="49902C50">
      <w:pPr>
        <w:ind w:firstLine="480" w:firstLineChars="200"/>
        <w:rPr>
          <w:rFonts w:hint="eastAsia" w:ascii="宋体" w:hAnsi="宋体" w:cs="仿宋_GB2312"/>
        </w:rPr>
      </w:pPr>
      <w:r>
        <w:rPr>
          <w:rFonts w:hint="eastAsia" w:ascii="宋体" w:hAnsi="宋体" w:cs="仿宋_GB2312"/>
        </w:rPr>
        <w:t xml:space="preserve">委托期限：                   </w:t>
      </w:r>
    </w:p>
    <w:p w14:paraId="3B00C963">
      <w:pPr>
        <w:ind w:firstLine="480" w:firstLineChars="200"/>
        <w:rPr>
          <w:rFonts w:hint="eastAsia" w:ascii="宋体" w:hAnsi="宋体" w:cs="仿宋_GB2312"/>
        </w:rPr>
      </w:pPr>
      <w:r>
        <w:rPr>
          <w:rFonts w:hint="eastAsia" w:ascii="宋体" w:hAnsi="宋体" w:cs="仿宋_GB2312"/>
        </w:rPr>
        <w:t>代理人无转委托权。</w:t>
      </w:r>
    </w:p>
    <w:p w14:paraId="283AAA04">
      <w:pPr>
        <w:ind w:firstLine="480" w:firstLineChars="200"/>
        <w:rPr>
          <w:rFonts w:hint="eastAsia" w:ascii="宋体" w:hAnsi="宋体" w:cs="仿宋_GB2312"/>
        </w:rPr>
      </w:pPr>
      <w:r>
        <w:rPr>
          <w:rFonts w:hint="eastAsia" w:ascii="宋体" w:hAnsi="宋体" w:cs="仿宋_GB2312"/>
        </w:rPr>
        <w:t>附：法定代表人身份证明</w:t>
      </w:r>
    </w:p>
    <w:p w14:paraId="6D992721">
      <w:pPr>
        <w:ind w:firstLine="480" w:firstLineChars="200"/>
        <w:rPr>
          <w:rFonts w:hint="eastAsia" w:ascii="宋体" w:hAnsi="宋体" w:cs="仿宋_GB2312"/>
        </w:rPr>
      </w:pPr>
    </w:p>
    <w:p w14:paraId="277F085D">
      <w:pPr>
        <w:ind w:firstLine="480" w:firstLineChars="200"/>
        <w:rPr>
          <w:rFonts w:hint="eastAsia" w:ascii="宋体" w:hAnsi="宋体" w:cs="仿宋_GB2312"/>
        </w:rPr>
      </w:pPr>
      <w:r>
        <w:rPr>
          <w:rFonts w:hint="eastAsia" w:ascii="宋体" w:hAnsi="宋体" w:cs="仿宋_GB2312"/>
        </w:rPr>
        <w:t>供应商：</w:t>
      </w:r>
      <w:r>
        <w:rPr>
          <w:rFonts w:hint="eastAsia" w:ascii="宋体" w:hAnsi="宋体" w:cs="仿宋_GB2312"/>
          <w:u w:val="single"/>
        </w:rPr>
        <w:t xml:space="preserve">                           </w:t>
      </w:r>
      <w:r>
        <w:rPr>
          <w:rFonts w:hint="eastAsia" w:ascii="宋体" w:hAnsi="宋体" w:cs="仿宋_GB2312"/>
        </w:rPr>
        <w:t>（盖单位章）</w:t>
      </w:r>
    </w:p>
    <w:p w14:paraId="4F709680">
      <w:pPr>
        <w:ind w:firstLine="480" w:firstLineChars="200"/>
        <w:rPr>
          <w:rFonts w:hint="eastAsia" w:ascii="宋体" w:hAnsi="宋体" w:cs="仿宋_GB2312"/>
        </w:rPr>
      </w:pPr>
      <w:r>
        <w:rPr>
          <w:rFonts w:hint="eastAsia" w:ascii="宋体" w:hAnsi="宋体" w:cs="仿宋_GB2312"/>
        </w:rPr>
        <w:t>法定代表人：</w:t>
      </w:r>
      <w:r>
        <w:rPr>
          <w:rFonts w:hint="eastAsia" w:ascii="宋体" w:hAnsi="宋体" w:cs="仿宋_GB2312"/>
          <w:u w:val="single"/>
        </w:rPr>
        <w:t xml:space="preserve">                       </w:t>
      </w:r>
      <w:r>
        <w:rPr>
          <w:rFonts w:hint="eastAsia" w:ascii="宋体" w:hAnsi="宋体" w:cs="仿宋_GB2312"/>
        </w:rPr>
        <w:t>（签字或盖章）</w:t>
      </w:r>
    </w:p>
    <w:p w14:paraId="2D4A879D">
      <w:pPr>
        <w:ind w:firstLine="480" w:firstLineChars="200"/>
        <w:rPr>
          <w:rFonts w:hint="eastAsia" w:ascii="宋体" w:hAnsi="宋体" w:cs="仿宋_GB2312"/>
        </w:rPr>
      </w:pPr>
      <w:r>
        <w:rPr>
          <w:rFonts w:hint="eastAsia" w:ascii="宋体" w:hAnsi="宋体" w:cs="仿宋_GB2312"/>
        </w:rPr>
        <w:t xml:space="preserve">身份证号码：   </w:t>
      </w:r>
      <w:r>
        <w:rPr>
          <w:rFonts w:hint="eastAsia" w:ascii="宋体" w:hAnsi="宋体" w:cs="仿宋_GB2312"/>
          <w:u w:val="single"/>
        </w:rPr>
        <w:t xml:space="preserve">                           </w:t>
      </w:r>
      <w:r>
        <w:rPr>
          <w:rFonts w:hint="eastAsia" w:ascii="宋体" w:hAnsi="宋体" w:cs="仿宋_GB2312"/>
        </w:rPr>
        <w:t xml:space="preserve">                                        </w:t>
      </w:r>
    </w:p>
    <w:p w14:paraId="1F416715">
      <w:pPr>
        <w:ind w:firstLine="480" w:firstLineChars="200"/>
        <w:rPr>
          <w:rFonts w:hint="eastAsia" w:ascii="宋体" w:hAnsi="宋体" w:cs="仿宋_GB2312"/>
        </w:rPr>
      </w:pPr>
      <w:r>
        <w:rPr>
          <w:rFonts w:hint="eastAsia" w:ascii="宋体" w:hAnsi="宋体" w:cs="仿宋_GB2312"/>
        </w:rPr>
        <w:t>委托代理人：</w:t>
      </w:r>
      <w:r>
        <w:rPr>
          <w:rFonts w:hint="eastAsia" w:ascii="宋体" w:hAnsi="宋体" w:cs="仿宋_GB2312"/>
          <w:u w:val="single"/>
        </w:rPr>
        <w:t xml:space="preserve">                           </w:t>
      </w:r>
      <w:r>
        <w:rPr>
          <w:rFonts w:hint="eastAsia" w:ascii="宋体" w:hAnsi="宋体" w:cs="仿宋_GB2312"/>
        </w:rPr>
        <w:t>（签字）</w:t>
      </w:r>
    </w:p>
    <w:p w14:paraId="2B1C4A53">
      <w:pPr>
        <w:ind w:firstLine="480" w:firstLineChars="200"/>
        <w:rPr>
          <w:rFonts w:hint="eastAsia" w:ascii="宋体" w:hAnsi="宋体" w:cs="仿宋_GB2312"/>
        </w:rPr>
      </w:pPr>
      <w:r>
        <w:rPr>
          <w:rFonts w:hint="eastAsia" w:ascii="宋体" w:hAnsi="宋体" w:cs="仿宋_GB2312"/>
        </w:rPr>
        <w:t>身份证号码：</w:t>
      </w:r>
      <w:r>
        <w:rPr>
          <w:rFonts w:hint="eastAsia" w:ascii="宋体" w:hAnsi="宋体" w:cs="仿宋_GB2312"/>
          <w:u w:val="single"/>
        </w:rPr>
        <w:t xml:space="preserve">                             </w:t>
      </w:r>
      <w:r>
        <w:rPr>
          <w:rFonts w:hint="eastAsia" w:ascii="宋体" w:hAnsi="宋体" w:cs="仿宋_GB2312"/>
        </w:rPr>
        <w:t xml:space="preserve">           </w:t>
      </w:r>
    </w:p>
    <w:p w14:paraId="775C26BE">
      <w:pPr>
        <w:ind w:firstLine="480" w:firstLineChars="200"/>
        <w:rPr>
          <w:rFonts w:hint="eastAsia" w:ascii="宋体" w:hAnsi="宋体" w:cs="仿宋_GB2312"/>
        </w:rPr>
      </w:pPr>
      <w:r>
        <w:rPr>
          <w:rFonts w:hint="eastAsia" w:ascii="宋体" w:hAnsi="宋体" w:cs="仿宋_GB2312"/>
        </w:rPr>
        <w:t>日      期：</w:t>
      </w:r>
    </w:p>
    <w:p w14:paraId="25474A00">
      <w:pPr>
        <w:autoSpaceDE w:val="0"/>
        <w:autoSpaceDN w:val="0"/>
        <w:adjustRightInd w:val="0"/>
        <w:spacing w:line="300" w:lineRule="auto"/>
        <w:ind w:right="480" w:firstLine="4560" w:firstLineChars="1900"/>
        <w:jc w:val="left"/>
        <w:rPr>
          <w:rFonts w:hint="eastAsia" w:ascii="宋体" w:hAnsi="宋体" w:cs="Arial"/>
          <w:kern w:val="0"/>
          <w:szCs w:val="21"/>
        </w:rPr>
      </w:pPr>
    </w:p>
    <w:p w14:paraId="3AEEA8F5">
      <w:pPr>
        <w:rPr>
          <w:rFonts w:hint="eastAsia" w:ascii="宋体" w:hAnsi="宋体" w:cs="Arial"/>
          <w:kern w:val="0"/>
          <w:sz w:val="20"/>
          <w:szCs w:val="20"/>
        </w:rPr>
      </w:pPr>
    </w:p>
    <w:tbl>
      <w:tblPr>
        <w:tblStyle w:val="5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70C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70D4995D">
            <w:pPr>
              <w:rPr>
                <w:rFonts w:hint="eastAsia" w:ascii="宋体" w:hAnsi="宋体" w:cs="Arial"/>
                <w:kern w:val="0"/>
                <w:sz w:val="20"/>
                <w:szCs w:val="20"/>
              </w:rPr>
            </w:pPr>
            <w:r>
              <w:rPr>
                <w:rFonts w:hint="eastAsia" w:ascii="宋体" w:hAnsi="宋体" w:cs="仿宋_GB2312"/>
              </w:rPr>
              <w:t>附：授权代表身份证复印件</w:t>
            </w:r>
          </w:p>
        </w:tc>
      </w:tr>
    </w:tbl>
    <w:p w14:paraId="26ACEBC7">
      <w:pPr>
        <w:spacing w:line="300" w:lineRule="auto"/>
        <w:rPr>
          <w:rFonts w:hint="eastAsia" w:ascii="宋体" w:hAnsi="宋体" w:cs="Arial"/>
          <w:kern w:val="0"/>
          <w:sz w:val="20"/>
          <w:szCs w:val="20"/>
        </w:rPr>
      </w:pPr>
    </w:p>
    <w:p w14:paraId="52DE091C">
      <w:pPr>
        <w:keepNext/>
        <w:keepLines/>
        <w:ind w:left="4282" w:hanging="4282" w:hangingChars="1333"/>
        <w:jc w:val="center"/>
        <w:outlineLvl w:val="1"/>
        <w:rPr>
          <w:rFonts w:hint="eastAsia" w:ascii="宋体" w:hAnsi="宋体" w:cs="仿宋_GB2312"/>
          <w:b/>
          <w:sz w:val="28"/>
          <w:szCs w:val="28"/>
        </w:rPr>
      </w:pPr>
      <w:r>
        <w:rPr>
          <w:rFonts w:ascii="宋体" w:hAnsi="宋体" w:cs="Arial"/>
          <w:b/>
          <w:bCs/>
          <w:sz w:val="32"/>
          <w:szCs w:val="32"/>
        </w:rPr>
        <w:br w:type="page"/>
      </w:r>
      <w:bookmarkStart w:id="512" w:name="_Toc3563"/>
      <w:bookmarkStart w:id="513" w:name="_Toc432367427"/>
      <w:bookmarkStart w:id="514" w:name="_Toc493702796"/>
      <w:bookmarkStart w:id="515" w:name="_Toc430813347"/>
      <w:bookmarkStart w:id="516" w:name="_Toc513198131"/>
      <w:bookmarkStart w:id="517" w:name="_Toc430813348"/>
      <w:bookmarkStart w:id="518" w:name="_Toc56708578"/>
      <w:bookmarkStart w:id="519" w:name="_Toc432367428"/>
      <w:r>
        <w:rPr>
          <w:rFonts w:hint="eastAsia" w:ascii="宋体" w:hAnsi="宋体" w:cs="仿宋_GB2312"/>
          <w:b/>
          <w:sz w:val="28"/>
          <w:szCs w:val="28"/>
        </w:rPr>
        <w:t>（四）联合体协议书（如适用）</w:t>
      </w:r>
      <w:bookmarkEnd w:id="512"/>
      <w:bookmarkEnd w:id="513"/>
      <w:bookmarkEnd w:id="514"/>
      <w:bookmarkEnd w:id="515"/>
      <w:bookmarkEnd w:id="516"/>
    </w:p>
    <w:p w14:paraId="2B104C84">
      <w:pPr>
        <w:topLinePunct/>
        <w:ind w:firstLine="480" w:firstLineChars="200"/>
        <w:rPr>
          <w:rFonts w:hint="eastAsia" w:ascii="宋体" w:hAnsi="宋体"/>
          <w:szCs w:val="32"/>
          <w:u w:val="single"/>
        </w:rPr>
      </w:pPr>
    </w:p>
    <w:p w14:paraId="2B543986">
      <w:pPr>
        <w:topLinePunct/>
        <w:ind w:firstLine="480" w:firstLineChars="200"/>
        <w:rPr>
          <w:rFonts w:hint="eastAsia" w:ascii="宋体" w:hAnsi="宋体"/>
          <w:szCs w:val="32"/>
        </w:rPr>
      </w:pPr>
      <w:r>
        <w:rPr>
          <w:rFonts w:ascii="宋体" w:hAnsi="宋体"/>
          <w:szCs w:val="32"/>
          <w:u w:val="single"/>
        </w:rPr>
        <w:t xml:space="preserve">          </w:t>
      </w:r>
      <w:r>
        <w:rPr>
          <w:rFonts w:ascii="宋体" w:hAnsi="宋体"/>
          <w:szCs w:val="32"/>
        </w:rPr>
        <w:t>（所有成员单位名称）自愿组成</w:t>
      </w:r>
      <w:r>
        <w:rPr>
          <w:rFonts w:ascii="宋体" w:hAnsi="宋体"/>
          <w:szCs w:val="32"/>
          <w:u w:val="single"/>
        </w:rPr>
        <w:t xml:space="preserve">   </w:t>
      </w:r>
      <w:r>
        <w:rPr>
          <w:rFonts w:hint="eastAsia" w:ascii="宋体" w:hAnsi="宋体"/>
          <w:szCs w:val="32"/>
          <w:u w:val="single"/>
        </w:rPr>
        <w:t xml:space="preserve">    </w:t>
      </w:r>
      <w:r>
        <w:rPr>
          <w:rFonts w:ascii="宋体" w:hAnsi="宋体"/>
          <w:szCs w:val="32"/>
          <w:u w:val="single"/>
        </w:rPr>
        <w:t xml:space="preserve">  </w:t>
      </w:r>
      <w:r>
        <w:rPr>
          <w:rFonts w:ascii="宋体" w:hAnsi="宋体"/>
          <w:szCs w:val="32"/>
        </w:rPr>
        <w:t>（联合体名称）</w:t>
      </w:r>
      <w:r>
        <w:rPr>
          <w:rFonts w:hint="eastAsia" w:ascii="宋体" w:hAnsi="宋体"/>
          <w:szCs w:val="32"/>
        </w:rPr>
        <w:t>联合体</w:t>
      </w:r>
      <w:r>
        <w:rPr>
          <w:rFonts w:ascii="宋体" w:hAnsi="宋体"/>
          <w:szCs w:val="32"/>
        </w:rPr>
        <w:t>，共同参加</w:t>
      </w:r>
      <w:r>
        <w:rPr>
          <w:rFonts w:ascii="宋体" w:hAnsi="宋体"/>
          <w:szCs w:val="32"/>
          <w:u w:val="single"/>
        </w:rPr>
        <w:t xml:space="preserve">   </w:t>
      </w:r>
      <w:r>
        <w:rPr>
          <w:rFonts w:hint="eastAsia" w:ascii="宋体" w:hAnsi="宋体"/>
          <w:szCs w:val="32"/>
          <w:u w:val="single"/>
        </w:rPr>
        <w:t xml:space="preserve">           </w:t>
      </w:r>
      <w:r>
        <w:rPr>
          <w:rFonts w:ascii="宋体" w:hAnsi="宋体"/>
          <w:szCs w:val="32"/>
          <w:u w:val="single"/>
        </w:rPr>
        <w:t xml:space="preserve">  </w:t>
      </w:r>
      <w:r>
        <w:rPr>
          <w:rFonts w:ascii="宋体" w:hAnsi="宋体"/>
          <w:szCs w:val="32"/>
        </w:rPr>
        <w:t>（项目名称）</w:t>
      </w:r>
      <w:r>
        <w:rPr>
          <w:rFonts w:hint="eastAsia" w:ascii="宋体" w:hAnsi="宋体"/>
          <w:szCs w:val="32"/>
        </w:rPr>
        <w:t>的投标并争取赢得本项目供货合同（以下简称合同）</w:t>
      </w:r>
      <w:r>
        <w:rPr>
          <w:rFonts w:ascii="宋体" w:hAnsi="宋体"/>
          <w:szCs w:val="32"/>
        </w:rPr>
        <w:t>。现就联合体投标事宜订立如下协议。</w:t>
      </w:r>
    </w:p>
    <w:p w14:paraId="592F8DCA">
      <w:pPr>
        <w:topLinePunct/>
        <w:ind w:firstLine="480" w:firstLineChars="200"/>
        <w:rPr>
          <w:rFonts w:hint="eastAsia" w:ascii="宋体" w:hAnsi="宋体"/>
          <w:szCs w:val="32"/>
        </w:rPr>
      </w:pPr>
      <w:r>
        <w:rPr>
          <w:rFonts w:ascii="宋体" w:hAnsi="宋体"/>
          <w:szCs w:val="32"/>
        </w:rPr>
        <w:t>1.</w:t>
      </w:r>
      <w:r>
        <w:rPr>
          <w:rFonts w:ascii="宋体" w:hAnsi="宋体"/>
          <w:szCs w:val="32"/>
          <w:u w:val="single"/>
        </w:rPr>
        <w:t xml:space="preserve">       </w:t>
      </w:r>
      <w:r>
        <w:rPr>
          <w:rFonts w:ascii="宋体" w:hAnsi="宋体"/>
          <w:szCs w:val="32"/>
        </w:rPr>
        <w:t>（某成员单位名称）为</w:t>
      </w:r>
      <w:r>
        <w:rPr>
          <w:rFonts w:ascii="宋体" w:hAnsi="宋体"/>
          <w:szCs w:val="32"/>
          <w:u w:val="single"/>
        </w:rPr>
        <w:t xml:space="preserve">   </w:t>
      </w:r>
      <w:r>
        <w:rPr>
          <w:rFonts w:hint="eastAsia" w:ascii="宋体" w:hAnsi="宋体"/>
          <w:szCs w:val="32"/>
          <w:u w:val="single"/>
        </w:rPr>
        <w:t xml:space="preserve">   </w:t>
      </w:r>
      <w:r>
        <w:rPr>
          <w:rFonts w:ascii="宋体" w:hAnsi="宋体"/>
          <w:szCs w:val="32"/>
          <w:u w:val="single"/>
        </w:rPr>
        <w:t xml:space="preserve">  </w:t>
      </w:r>
      <w:r>
        <w:rPr>
          <w:rFonts w:ascii="宋体" w:hAnsi="宋体"/>
          <w:szCs w:val="32"/>
        </w:rPr>
        <w:t>（联合体名称）牵头人。</w:t>
      </w:r>
    </w:p>
    <w:p w14:paraId="105F5C7F">
      <w:pPr>
        <w:topLinePunct/>
        <w:ind w:firstLine="480" w:firstLineChars="200"/>
        <w:rPr>
          <w:rFonts w:hint="eastAsia" w:ascii="宋体" w:hAnsi="宋体"/>
          <w:szCs w:val="32"/>
        </w:rPr>
      </w:pPr>
      <w:r>
        <w:rPr>
          <w:rFonts w:ascii="宋体" w:hAnsi="宋体"/>
          <w:szCs w:val="32"/>
        </w:rPr>
        <w:t>2.</w:t>
      </w:r>
      <w:r>
        <w:rPr>
          <w:rFonts w:hint="eastAsia" w:ascii="宋体" w:hAnsi="宋体"/>
          <w:szCs w:val="32"/>
        </w:rPr>
        <w:t>在本项目投标阶段，</w:t>
      </w:r>
      <w:r>
        <w:rPr>
          <w:rFonts w:ascii="宋体" w:hAnsi="宋体"/>
          <w:szCs w:val="32"/>
        </w:rPr>
        <w:t>联合体牵头人</w:t>
      </w:r>
      <w:r>
        <w:rPr>
          <w:rFonts w:hint="eastAsia" w:ascii="宋体" w:hAnsi="宋体"/>
          <w:szCs w:val="32"/>
        </w:rPr>
        <w:t>合法代表联合体各成员负责本项目投标文件编制活动，代表联合体提交和接收相关的资料、信息及指示，并处理与投标和中标有关的一切事务；联合体中标后，联合体牵头人</w:t>
      </w:r>
      <w:r>
        <w:rPr>
          <w:rFonts w:ascii="宋体" w:hAnsi="宋体"/>
          <w:szCs w:val="32"/>
        </w:rPr>
        <w:t>负责合同</w:t>
      </w:r>
      <w:r>
        <w:rPr>
          <w:rFonts w:hint="eastAsia" w:ascii="宋体" w:hAnsi="宋体"/>
          <w:szCs w:val="32"/>
        </w:rPr>
        <w:t>订立和合同</w:t>
      </w:r>
      <w:r>
        <w:rPr>
          <w:rFonts w:ascii="宋体" w:hAnsi="宋体"/>
          <w:szCs w:val="32"/>
        </w:rPr>
        <w:t>实施阶段的主办、组织和协调工作。</w:t>
      </w:r>
    </w:p>
    <w:p w14:paraId="356C2D02">
      <w:pPr>
        <w:topLinePunct/>
        <w:ind w:firstLine="480" w:firstLineChars="200"/>
        <w:rPr>
          <w:rFonts w:hint="eastAsia" w:ascii="宋体" w:hAnsi="宋体"/>
          <w:szCs w:val="32"/>
        </w:rPr>
      </w:pPr>
      <w:r>
        <w:rPr>
          <w:rFonts w:ascii="宋体" w:hAnsi="宋体"/>
          <w:szCs w:val="32"/>
        </w:rPr>
        <w:t>3.联合体将严格按照招标文件的各项要求，递交投标文件，履行</w:t>
      </w:r>
      <w:r>
        <w:rPr>
          <w:rFonts w:hint="eastAsia" w:ascii="宋体" w:hAnsi="宋体"/>
          <w:szCs w:val="32"/>
        </w:rPr>
        <w:t>投标义务和中标后的</w:t>
      </w:r>
      <w:r>
        <w:rPr>
          <w:rFonts w:ascii="宋体" w:hAnsi="宋体"/>
          <w:szCs w:val="32"/>
        </w:rPr>
        <w:t>合同，</w:t>
      </w:r>
      <w:r>
        <w:rPr>
          <w:rFonts w:hint="eastAsia" w:ascii="宋体" w:hAnsi="宋体"/>
          <w:szCs w:val="32"/>
        </w:rPr>
        <w:t>共同承担合同规定的一切义务和责任，联合体各成员单位按照内部职责的划分，承担各自所负的责任和风险，并向采购人</w:t>
      </w:r>
      <w:r>
        <w:rPr>
          <w:rFonts w:ascii="宋体" w:hAnsi="宋体"/>
          <w:szCs w:val="32"/>
        </w:rPr>
        <w:t>承担连带责任。</w:t>
      </w:r>
    </w:p>
    <w:p w14:paraId="12077A66">
      <w:pPr>
        <w:topLinePunct/>
        <w:ind w:firstLine="480" w:firstLineChars="200"/>
        <w:rPr>
          <w:rFonts w:hint="eastAsia" w:ascii="宋体" w:hAnsi="宋体"/>
          <w:szCs w:val="32"/>
        </w:rPr>
      </w:pPr>
      <w:r>
        <w:rPr>
          <w:rFonts w:ascii="宋体" w:hAnsi="宋体"/>
          <w:szCs w:val="32"/>
        </w:rPr>
        <w:t>4.联合体各成员单位内部的职责分工如下：</w:t>
      </w:r>
      <w:r>
        <w:rPr>
          <w:rFonts w:ascii="宋体" w:hAnsi="宋体"/>
          <w:szCs w:val="32"/>
          <w:u w:val="single"/>
        </w:rPr>
        <w:t xml:space="preserve">                 </w:t>
      </w:r>
      <w:r>
        <w:rPr>
          <w:rFonts w:ascii="宋体" w:hAnsi="宋体"/>
          <w:szCs w:val="32"/>
        </w:rPr>
        <w:t xml:space="preserve"> 。</w:t>
      </w:r>
      <w:r>
        <w:rPr>
          <w:rFonts w:hint="eastAsia" w:ascii="宋体" w:hAnsi="宋体"/>
          <w:szCs w:val="32"/>
        </w:rPr>
        <w:t>按照本条上述分工，联合体成员单位各自所承担的合同工作量比例如下：</w:t>
      </w:r>
      <w:r>
        <w:rPr>
          <w:rFonts w:hint="eastAsia" w:ascii="宋体" w:hAnsi="宋体"/>
          <w:szCs w:val="32"/>
          <w:u w:val="single"/>
        </w:rPr>
        <w:t xml:space="preserve">                   </w:t>
      </w:r>
      <w:r>
        <w:rPr>
          <w:rFonts w:hint="eastAsia" w:ascii="宋体" w:hAnsi="宋体"/>
          <w:szCs w:val="32"/>
        </w:rPr>
        <w:t xml:space="preserve">。 </w:t>
      </w:r>
    </w:p>
    <w:p w14:paraId="43EF5845">
      <w:pPr>
        <w:topLinePunct/>
        <w:ind w:firstLine="482" w:firstLineChars="200"/>
        <w:rPr>
          <w:rFonts w:hint="eastAsia" w:ascii="宋体" w:hAnsi="宋体"/>
          <w:b/>
          <w:bCs/>
          <w:szCs w:val="32"/>
        </w:rPr>
      </w:pPr>
      <w:r>
        <w:rPr>
          <w:rFonts w:hint="eastAsia" w:ascii="宋体" w:hAnsi="宋体"/>
          <w:b/>
          <w:bCs/>
          <w:szCs w:val="32"/>
        </w:rPr>
        <w:t>其中：联合体各成员单位属于中小企业如下：</w:t>
      </w:r>
      <w:r>
        <w:rPr>
          <w:rFonts w:ascii="宋体" w:hAnsi="宋体"/>
          <w:b/>
          <w:bCs/>
          <w:szCs w:val="32"/>
          <w:u w:val="single"/>
        </w:rPr>
        <w:t xml:space="preserve">                 </w:t>
      </w:r>
      <w:r>
        <w:rPr>
          <w:rFonts w:ascii="宋体" w:hAnsi="宋体"/>
          <w:b/>
          <w:bCs/>
          <w:szCs w:val="32"/>
        </w:rPr>
        <w:t xml:space="preserve"> 。</w:t>
      </w:r>
      <w:r>
        <w:rPr>
          <w:rFonts w:hint="eastAsia" w:ascii="宋体" w:hAnsi="宋体"/>
          <w:b/>
          <w:bCs/>
          <w:szCs w:val="32"/>
        </w:rPr>
        <w:t>中小企业所占合同份额达到：</w:t>
      </w:r>
      <w:r>
        <w:rPr>
          <w:rFonts w:hint="eastAsia" w:ascii="宋体" w:hAnsi="宋体"/>
          <w:b/>
          <w:bCs/>
          <w:szCs w:val="32"/>
          <w:u w:val="single"/>
        </w:rPr>
        <w:t xml:space="preserve"> </w:t>
      </w:r>
      <w:r>
        <w:rPr>
          <w:rFonts w:ascii="宋体" w:hAnsi="宋体"/>
          <w:b/>
          <w:bCs/>
          <w:szCs w:val="32"/>
          <w:u w:val="single"/>
        </w:rPr>
        <w:t xml:space="preserve">   </w:t>
      </w:r>
      <w:r>
        <w:rPr>
          <w:rFonts w:hint="eastAsia" w:ascii="宋体" w:hAnsi="宋体"/>
          <w:b/>
          <w:bCs/>
          <w:szCs w:val="32"/>
        </w:rPr>
        <w:t>%；小微企业所占合同份额达到：</w:t>
      </w:r>
      <w:r>
        <w:rPr>
          <w:rFonts w:hint="eastAsia" w:ascii="宋体" w:hAnsi="宋体"/>
          <w:b/>
          <w:bCs/>
          <w:szCs w:val="32"/>
          <w:u w:val="single"/>
        </w:rPr>
        <w:t xml:space="preserve"> </w:t>
      </w:r>
      <w:r>
        <w:rPr>
          <w:rFonts w:ascii="宋体" w:hAnsi="宋体"/>
          <w:b/>
          <w:bCs/>
          <w:szCs w:val="32"/>
          <w:u w:val="single"/>
        </w:rPr>
        <w:t xml:space="preserve">    </w:t>
      </w:r>
      <w:r>
        <w:rPr>
          <w:rFonts w:hint="eastAsia" w:ascii="宋体" w:hAnsi="宋体"/>
          <w:b/>
          <w:bCs/>
          <w:szCs w:val="32"/>
        </w:rPr>
        <w:t>%。（此项必填）</w:t>
      </w:r>
    </w:p>
    <w:p w14:paraId="501A3844">
      <w:pPr>
        <w:topLinePunct/>
        <w:ind w:firstLine="480" w:firstLineChars="200"/>
        <w:rPr>
          <w:rFonts w:hint="eastAsia" w:ascii="宋体" w:hAnsi="宋体"/>
          <w:szCs w:val="32"/>
        </w:rPr>
      </w:pPr>
      <w:r>
        <w:rPr>
          <w:rFonts w:ascii="宋体" w:hAnsi="宋体"/>
          <w:szCs w:val="32"/>
        </w:rPr>
        <w:t>5.</w:t>
      </w:r>
      <w:r>
        <w:rPr>
          <w:rFonts w:hint="eastAsia" w:ascii="宋体" w:hAnsi="宋体"/>
          <w:szCs w:val="32"/>
        </w:rPr>
        <w:t>投标工作以及联合体在中标后工程实施过程中的有关费用按各自承担的工作量分摊。</w:t>
      </w:r>
    </w:p>
    <w:p w14:paraId="18ED6372">
      <w:pPr>
        <w:topLinePunct/>
        <w:ind w:firstLine="480" w:firstLineChars="200"/>
        <w:rPr>
          <w:rFonts w:hint="eastAsia" w:ascii="宋体" w:hAnsi="宋体"/>
          <w:szCs w:val="32"/>
        </w:rPr>
      </w:pPr>
      <w:r>
        <w:rPr>
          <w:rFonts w:ascii="宋体" w:hAnsi="宋体"/>
          <w:szCs w:val="32"/>
        </w:rPr>
        <w:t>6.</w:t>
      </w:r>
      <w:r>
        <w:rPr>
          <w:rFonts w:hint="eastAsia" w:ascii="宋体" w:hAnsi="宋体"/>
          <w:szCs w:val="32"/>
        </w:rPr>
        <w:t>联合体中标后，本联合体协议是合同的附件，对联合体各成员单位有合同约束力。</w:t>
      </w:r>
    </w:p>
    <w:p w14:paraId="660CBE9D">
      <w:pPr>
        <w:topLinePunct/>
        <w:ind w:firstLine="480" w:firstLineChars="200"/>
        <w:rPr>
          <w:rFonts w:hint="eastAsia" w:ascii="宋体" w:hAnsi="宋体"/>
          <w:szCs w:val="32"/>
        </w:rPr>
      </w:pPr>
      <w:r>
        <w:rPr>
          <w:rFonts w:ascii="宋体" w:hAnsi="宋体"/>
          <w:szCs w:val="32"/>
        </w:rPr>
        <w:t>7.本协议书自签署之日起生效，</w:t>
      </w:r>
      <w:r>
        <w:rPr>
          <w:rFonts w:hint="eastAsia" w:ascii="宋体" w:hAnsi="宋体"/>
          <w:szCs w:val="32"/>
        </w:rPr>
        <w:t>联合体未中标或者中标时</w:t>
      </w:r>
      <w:r>
        <w:rPr>
          <w:rFonts w:ascii="宋体" w:hAnsi="宋体"/>
          <w:szCs w:val="32"/>
        </w:rPr>
        <w:t xml:space="preserve">合同履行完毕后自动失效。 </w:t>
      </w:r>
    </w:p>
    <w:p w14:paraId="11F981B4">
      <w:pPr>
        <w:topLinePunct/>
        <w:ind w:firstLine="480" w:firstLineChars="200"/>
        <w:rPr>
          <w:rFonts w:hint="eastAsia" w:ascii="宋体" w:hAnsi="宋体"/>
          <w:szCs w:val="32"/>
        </w:rPr>
      </w:pPr>
      <w:r>
        <w:rPr>
          <w:rFonts w:ascii="宋体" w:hAnsi="宋体"/>
          <w:szCs w:val="32"/>
        </w:rPr>
        <w:t>8.本协议书一式</w:t>
      </w:r>
      <w:r>
        <w:rPr>
          <w:rFonts w:ascii="宋体" w:hAnsi="宋体"/>
          <w:szCs w:val="32"/>
          <w:u w:val="single"/>
        </w:rPr>
        <w:t xml:space="preserve">  </w:t>
      </w:r>
      <w:r>
        <w:rPr>
          <w:rFonts w:hint="eastAsia" w:ascii="宋体" w:hAnsi="宋体"/>
          <w:szCs w:val="32"/>
          <w:u w:val="single"/>
        </w:rPr>
        <w:t xml:space="preserve">  </w:t>
      </w:r>
      <w:r>
        <w:rPr>
          <w:rFonts w:ascii="宋体" w:hAnsi="宋体"/>
          <w:szCs w:val="32"/>
          <w:u w:val="single"/>
        </w:rPr>
        <w:t xml:space="preserve"> </w:t>
      </w:r>
      <w:r>
        <w:rPr>
          <w:rFonts w:ascii="宋体" w:hAnsi="宋体"/>
          <w:szCs w:val="32"/>
        </w:rPr>
        <w:t>份，联合体成员和采购人各执一份。</w:t>
      </w:r>
    </w:p>
    <w:p w14:paraId="2BF182C0">
      <w:pPr>
        <w:topLinePunct/>
        <w:ind w:firstLine="200"/>
        <w:rPr>
          <w:rFonts w:hint="eastAsia" w:ascii="宋体" w:hAnsi="宋体"/>
          <w:szCs w:val="32"/>
        </w:rPr>
      </w:pPr>
    </w:p>
    <w:p w14:paraId="6B31C79B">
      <w:pPr>
        <w:topLinePunct/>
        <w:ind w:firstLine="480" w:firstLineChars="200"/>
        <w:rPr>
          <w:rFonts w:hint="eastAsia" w:ascii="宋体" w:hAnsi="宋体"/>
          <w:szCs w:val="32"/>
        </w:rPr>
      </w:pPr>
      <w:r>
        <w:rPr>
          <w:rFonts w:hint="eastAsia" w:ascii="宋体" w:hAnsi="宋体"/>
          <w:szCs w:val="32"/>
        </w:rPr>
        <w:t>注：本协议书由委托代理人签字的，应附法定代表人签字的授权委托书。</w:t>
      </w:r>
    </w:p>
    <w:p w14:paraId="6FC36690">
      <w:pPr>
        <w:topLinePunct/>
        <w:ind w:firstLine="200"/>
        <w:rPr>
          <w:rFonts w:hint="eastAsia" w:ascii="宋体" w:hAnsi="宋体"/>
          <w:szCs w:val="32"/>
        </w:rPr>
      </w:pPr>
    </w:p>
    <w:p w14:paraId="364299D3"/>
    <w:p w14:paraId="341402B4">
      <w:pPr>
        <w:topLinePunct/>
        <w:ind w:firstLine="200"/>
        <w:rPr>
          <w:rFonts w:hint="eastAsia" w:ascii="宋体" w:hAnsi="宋体"/>
          <w:szCs w:val="32"/>
        </w:rPr>
      </w:pPr>
      <w:r>
        <w:rPr>
          <w:rFonts w:ascii="宋体" w:hAnsi="宋体"/>
          <w:szCs w:val="32"/>
        </w:rPr>
        <w:t>牵头人名称：</w:t>
      </w:r>
      <w:r>
        <w:rPr>
          <w:rFonts w:ascii="宋体" w:hAnsi="宋体"/>
          <w:szCs w:val="32"/>
          <w:u w:val="single"/>
        </w:rPr>
        <w:t xml:space="preserve">                                 </w:t>
      </w:r>
      <w:r>
        <w:rPr>
          <w:rFonts w:ascii="宋体" w:hAnsi="宋体"/>
          <w:szCs w:val="32"/>
        </w:rPr>
        <w:t>（盖单位章）</w:t>
      </w:r>
    </w:p>
    <w:p w14:paraId="7EB87F11">
      <w:pPr>
        <w:topLinePunct/>
        <w:ind w:firstLine="200"/>
        <w:rPr>
          <w:rFonts w:hint="eastAsia" w:ascii="宋体" w:hAnsi="宋体"/>
          <w:szCs w:val="32"/>
        </w:rPr>
      </w:pPr>
      <w:r>
        <w:rPr>
          <w:rFonts w:ascii="宋体" w:hAnsi="宋体"/>
          <w:szCs w:val="32"/>
        </w:rPr>
        <w:t>法定代表人或其委托代理人：</w:t>
      </w:r>
      <w:r>
        <w:rPr>
          <w:rFonts w:ascii="宋体" w:hAnsi="宋体"/>
          <w:szCs w:val="32"/>
          <w:u w:val="single"/>
        </w:rPr>
        <w:t xml:space="preserve">                       </w:t>
      </w:r>
      <w:r>
        <w:rPr>
          <w:rFonts w:ascii="宋体" w:hAnsi="宋体"/>
          <w:szCs w:val="32"/>
        </w:rPr>
        <w:t>（签字）</w:t>
      </w:r>
    </w:p>
    <w:p w14:paraId="06EF9A8D">
      <w:pPr>
        <w:topLinePunct/>
        <w:ind w:firstLine="200"/>
        <w:rPr>
          <w:rFonts w:hint="eastAsia" w:ascii="宋体" w:hAnsi="宋体"/>
          <w:szCs w:val="32"/>
        </w:rPr>
      </w:pPr>
    </w:p>
    <w:p w14:paraId="3108D1F0">
      <w:pPr>
        <w:topLinePunct/>
        <w:ind w:firstLine="200"/>
        <w:rPr>
          <w:rFonts w:hint="eastAsia" w:ascii="宋体" w:hAnsi="宋体"/>
          <w:szCs w:val="32"/>
        </w:rPr>
      </w:pPr>
      <w:r>
        <w:rPr>
          <w:rFonts w:ascii="宋体" w:hAnsi="宋体"/>
          <w:szCs w:val="32"/>
        </w:rPr>
        <w:t>成员一名称：</w:t>
      </w:r>
      <w:r>
        <w:rPr>
          <w:rFonts w:ascii="宋体" w:hAnsi="宋体"/>
          <w:szCs w:val="32"/>
          <w:u w:val="single"/>
        </w:rPr>
        <w:t xml:space="preserve">                                 </w:t>
      </w:r>
      <w:r>
        <w:rPr>
          <w:rFonts w:ascii="宋体" w:hAnsi="宋体"/>
          <w:szCs w:val="32"/>
        </w:rPr>
        <w:t>（盖单位章）</w:t>
      </w:r>
    </w:p>
    <w:p w14:paraId="3A6ABF4D">
      <w:pPr>
        <w:topLinePunct/>
        <w:ind w:firstLine="200"/>
        <w:rPr>
          <w:rFonts w:hint="eastAsia" w:ascii="宋体" w:hAnsi="宋体"/>
          <w:szCs w:val="32"/>
        </w:rPr>
      </w:pPr>
      <w:r>
        <w:rPr>
          <w:rFonts w:ascii="宋体" w:hAnsi="宋体"/>
          <w:szCs w:val="32"/>
        </w:rPr>
        <w:t>法定代表人或其委托代理人：</w:t>
      </w:r>
      <w:r>
        <w:rPr>
          <w:rFonts w:ascii="宋体" w:hAnsi="宋体"/>
          <w:szCs w:val="32"/>
          <w:u w:val="single"/>
        </w:rPr>
        <w:t xml:space="preserve">                       </w:t>
      </w:r>
      <w:r>
        <w:rPr>
          <w:rFonts w:ascii="宋体" w:hAnsi="宋体"/>
          <w:szCs w:val="32"/>
        </w:rPr>
        <w:t>（签字）</w:t>
      </w:r>
    </w:p>
    <w:p w14:paraId="2C39C205">
      <w:pPr>
        <w:topLinePunct/>
        <w:ind w:firstLine="200"/>
        <w:rPr>
          <w:rFonts w:hint="eastAsia" w:ascii="宋体" w:hAnsi="宋体"/>
          <w:szCs w:val="32"/>
        </w:rPr>
      </w:pPr>
      <w:r>
        <w:rPr>
          <w:rFonts w:ascii="宋体" w:hAnsi="宋体"/>
          <w:szCs w:val="32"/>
        </w:rPr>
        <w:t xml:space="preserve"> </w:t>
      </w:r>
    </w:p>
    <w:p w14:paraId="3ED4F383">
      <w:pPr>
        <w:topLinePunct/>
        <w:ind w:firstLine="200"/>
        <w:rPr>
          <w:rFonts w:hint="eastAsia" w:ascii="宋体" w:hAnsi="宋体"/>
          <w:szCs w:val="32"/>
        </w:rPr>
      </w:pPr>
      <w:r>
        <w:rPr>
          <w:rFonts w:ascii="宋体" w:hAnsi="宋体"/>
          <w:szCs w:val="32"/>
        </w:rPr>
        <w:t>成员二名称：</w:t>
      </w:r>
      <w:r>
        <w:rPr>
          <w:rFonts w:ascii="宋体" w:hAnsi="宋体"/>
          <w:szCs w:val="32"/>
          <w:u w:val="single"/>
        </w:rPr>
        <w:t xml:space="preserve">                                 </w:t>
      </w:r>
      <w:r>
        <w:rPr>
          <w:rFonts w:ascii="宋体" w:hAnsi="宋体"/>
          <w:szCs w:val="32"/>
        </w:rPr>
        <w:t>（盖单位章）</w:t>
      </w:r>
    </w:p>
    <w:p w14:paraId="0A8EBD30">
      <w:pPr>
        <w:topLinePunct/>
        <w:ind w:firstLine="200"/>
        <w:rPr>
          <w:rFonts w:hint="eastAsia" w:ascii="宋体" w:hAnsi="宋体"/>
          <w:szCs w:val="32"/>
        </w:rPr>
      </w:pPr>
      <w:r>
        <w:rPr>
          <w:rFonts w:ascii="宋体" w:hAnsi="宋体"/>
          <w:szCs w:val="32"/>
        </w:rPr>
        <w:t>法定代表人或其委托代理人：</w:t>
      </w:r>
      <w:r>
        <w:rPr>
          <w:rFonts w:ascii="宋体" w:hAnsi="宋体"/>
          <w:szCs w:val="32"/>
          <w:u w:val="single"/>
        </w:rPr>
        <w:t xml:space="preserve">                       </w:t>
      </w:r>
      <w:r>
        <w:rPr>
          <w:rFonts w:ascii="宋体" w:hAnsi="宋体"/>
          <w:szCs w:val="32"/>
        </w:rPr>
        <w:t>（签字）</w:t>
      </w:r>
    </w:p>
    <w:p w14:paraId="20FC90B0">
      <w:pPr>
        <w:topLinePunct/>
        <w:ind w:firstLine="200"/>
        <w:rPr>
          <w:rFonts w:hint="eastAsia" w:ascii="宋体" w:hAnsi="宋体"/>
          <w:szCs w:val="32"/>
        </w:rPr>
      </w:pPr>
      <w:r>
        <w:rPr>
          <w:rFonts w:ascii="宋体" w:hAnsi="宋体"/>
          <w:szCs w:val="32"/>
        </w:rPr>
        <w:t xml:space="preserve">…… </w:t>
      </w:r>
    </w:p>
    <w:p w14:paraId="144776E6">
      <w:pPr>
        <w:topLinePunct/>
        <w:ind w:firstLine="200"/>
        <w:rPr>
          <w:rFonts w:hint="eastAsia" w:ascii="宋体" w:hAnsi="宋体"/>
          <w:szCs w:val="32"/>
        </w:rPr>
      </w:pPr>
    </w:p>
    <w:p w14:paraId="14A9098F">
      <w:pPr>
        <w:ind w:firstLine="200"/>
        <w:rPr>
          <w:rFonts w:hint="eastAsia" w:ascii="宋体" w:hAnsi="宋体" w:cs="Arial"/>
          <w:szCs w:val="32"/>
        </w:rPr>
      </w:pPr>
      <w:r>
        <w:rPr>
          <w:rFonts w:hint="eastAsia" w:ascii="宋体" w:hAnsi="宋体" w:cs="宋体"/>
          <w:szCs w:val="32"/>
        </w:rPr>
        <w:t xml:space="preserve">                          </w:t>
      </w:r>
      <w:r>
        <w:rPr>
          <w:rFonts w:hint="eastAsia" w:ascii="宋体" w:hAnsi="宋体" w:cs="宋体"/>
          <w:szCs w:val="32"/>
          <w:u w:val="single"/>
        </w:rPr>
        <w:t xml:space="preserve">        </w:t>
      </w:r>
      <w:r>
        <w:rPr>
          <w:rFonts w:hint="eastAsia" w:ascii="宋体" w:hAnsi="宋体" w:cs="宋体"/>
          <w:szCs w:val="32"/>
        </w:rPr>
        <w:t>年</w:t>
      </w:r>
      <w:r>
        <w:rPr>
          <w:rFonts w:hint="eastAsia" w:ascii="宋体" w:hAnsi="宋体" w:cs="宋体"/>
          <w:szCs w:val="32"/>
          <w:u w:val="single"/>
        </w:rPr>
        <w:t xml:space="preserve">       </w:t>
      </w:r>
      <w:r>
        <w:rPr>
          <w:rFonts w:hint="eastAsia" w:ascii="宋体" w:hAnsi="宋体" w:cs="宋体"/>
          <w:szCs w:val="32"/>
        </w:rPr>
        <w:t>月</w:t>
      </w:r>
      <w:r>
        <w:rPr>
          <w:rFonts w:hint="eastAsia" w:ascii="宋体" w:hAnsi="宋体" w:cs="宋体"/>
          <w:szCs w:val="32"/>
          <w:u w:val="single"/>
        </w:rPr>
        <w:t xml:space="preserve">       </w:t>
      </w:r>
      <w:r>
        <w:rPr>
          <w:rFonts w:hint="eastAsia" w:ascii="宋体" w:hAnsi="宋体" w:cs="宋体"/>
          <w:szCs w:val="32"/>
        </w:rPr>
        <w:t>日</w:t>
      </w:r>
    </w:p>
    <w:p w14:paraId="0E63D718">
      <w:pPr>
        <w:keepNext/>
        <w:keepLines/>
        <w:jc w:val="center"/>
        <w:outlineLvl w:val="1"/>
        <w:rPr>
          <w:rFonts w:hint="eastAsia" w:ascii="宋体" w:hAnsi="宋体" w:cs="Arial"/>
          <w:b/>
          <w:sz w:val="36"/>
          <w:szCs w:val="36"/>
        </w:rPr>
        <w:sectPr>
          <w:type w:val="nextColumn"/>
          <w:pgSz w:w="11905" w:h="16838"/>
          <w:pgMar w:top="1440" w:right="1797" w:bottom="1440" w:left="1797" w:header="850" w:footer="850" w:gutter="0"/>
          <w:cols w:space="720" w:num="1"/>
        </w:sectPr>
      </w:pPr>
    </w:p>
    <w:p w14:paraId="431C7164">
      <w:pPr>
        <w:keepNext/>
        <w:keepLines/>
        <w:ind w:left="3747" w:hanging="3747" w:hangingChars="1333"/>
        <w:jc w:val="center"/>
        <w:outlineLvl w:val="1"/>
        <w:rPr>
          <w:rFonts w:hint="eastAsia" w:ascii="宋体" w:hAnsi="宋体" w:cs="仿宋_GB2312"/>
          <w:b/>
          <w:sz w:val="28"/>
          <w:szCs w:val="28"/>
        </w:rPr>
      </w:pPr>
      <w:bookmarkStart w:id="520" w:name="_Toc15526"/>
      <w:r>
        <w:rPr>
          <w:rFonts w:hint="eastAsia" w:ascii="宋体" w:hAnsi="宋体" w:cs="仿宋_GB2312"/>
          <w:b/>
          <w:sz w:val="28"/>
          <w:szCs w:val="28"/>
        </w:rPr>
        <w:t>（五）分包意向协议书（如适用）</w:t>
      </w:r>
      <w:bookmarkEnd w:id="520"/>
    </w:p>
    <w:p w14:paraId="3536DA2D">
      <w:pPr>
        <w:topLinePunct/>
        <w:ind w:firstLine="480" w:firstLineChars="200"/>
        <w:rPr>
          <w:rFonts w:hint="eastAsia" w:ascii="宋体" w:hAnsi="宋体"/>
          <w:szCs w:val="32"/>
        </w:rPr>
      </w:pPr>
      <w:r>
        <w:rPr>
          <w:rFonts w:hint="eastAsia" w:ascii="宋体" w:hAnsi="宋体"/>
          <w:szCs w:val="32"/>
        </w:rPr>
        <w:t>格式自拟。其中必须包含如下内容：</w:t>
      </w:r>
    </w:p>
    <w:p w14:paraId="145CC9D1">
      <w:pPr>
        <w:topLinePunct/>
        <w:ind w:firstLine="480" w:firstLineChars="200"/>
        <w:rPr>
          <w:rFonts w:hint="eastAsia" w:ascii="宋体" w:hAnsi="宋体"/>
          <w:szCs w:val="32"/>
        </w:rPr>
      </w:pPr>
      <w:r>
        <w:rPr>
          <w:rFonts w:hint="eastAsia" w:ascii="宋体" w:hAnsi="宋体"/>
          <w:szCs w:val="32"/>
        </w:rPr>
        <w:t>拟分包单位属于中小企业如下：</w:t>
      </w:r>
      <w:r>
        <w:rPr>
          <w:rFonts w:ascii="宋体" w:hAnsi="宋体"/>
          <w:szCs w:val="32"/>
          <w:u w:val="single"/>
        </w:rPr>
        <w:t xml:space="preserve">                 </w:t>
      </w:r>
      <w:r>
        <w:rPr>
          <w:rFonts w:ascii="宋体" w:hAnsi="宋体"/>
          <w:szCs w:val="32"/>
        </w:rPr>
        <w:t xml:space="preserve"> 。</w:t>
      </w:r>
      <w:r>
        <w:rPr>
          <w:rFonts w:hint="eastAsia" w:ascii="宋体" w:hAnsi="宋体"/>
          <w:szCs w:val="32"/>
        </w:rPr>
        <w:t>中小企业所占合同份额达到：</w:t>
      </w:r>
      <w:r>
        <w:rPr>
          <w:rFonts w:hint="eastAsia" w:ascii="宋体" w:hAnsi="宋体"/>
          <w:szCs w:val="32"/>
          <w:u w:val="single"/>
        </w:rPr>
        <w:t xml:space="preserve"> </w:t>
      </w:r>
      <w:r>
        <w:rPr>
          <w:rFonts w:ascii="宋体" w:hAnsi="宋体"/>
          <w:szCs w:val="32"/>
          <w:u w:val="single"/>
        </w:rPr>
        <w:t xml:space="preserve">   </w:t>
      </w:r>
      <w:r>
        <w:rPr>
          <w:rFonts w:hint="eastAsia" w:ascii="宋体" w:hAnsi="宋体"/>
          <w:szCs w:val="32"/>
        </w:rPr>
        <w:t>%；小微企业所占合同份额达到：</w:t>
      </w:r>
      <w:r>
        <w:rPr>
          <w:rFonts w:hint="eastAsia" w:ascii="宋体" w:hAnsi="宋体"/>
          <w:szCs w:val="32"/>
          <w:u w:val="single"/>
        </w:rPr>
        <w:t xml:space="preserve"> </w:t>
      </w:r>
      <w:r>
        <w:rPr>
          <w:rFonts w:ascii="宋体" w:hAnsi="宋体"/>
          <w:szCs w:val="32"/>
          <w:u w:val="single"/>
        </w:rPr>
        <w:t xml:space="preserve">    </w:t>
      </w:r>
      <w:r>
        <w:rPr>
          <w:rFonts w:hint="eastAsia" w:ascii="宋体" w:hAnsi="宋体"/>
          <w:szCs w:val="32"/>
        </w:rPr>
        <w:t>%。</w:t>
      </w:r>
    </w:p>
    <w:p w14:paraId="569B48B8">
      <w:pPr>
        <w:keepNext/>
        <w:keepLines/>
        <w:jc w:val="center"/>
        <w:outlineLvl w:val="1"/>
        <w:rPr>
          <w:rFonts w:hint="eastAsia" w:ascii="宋体" w:hAnsi="宋体" w:cs="Arial"/>
          <w:b/>
          <w:sz w:val="36"/>
          <w:szCs w:val="36"/>
        </w:rPr>
        <w:sectPr>
          <w:type w:val="nextColumn"/>
          <w:pgSz w:w="11905" w:h="16838"/>
          <w:pgMar w:top="1440" w:right="1797" w:bottom="1440" w:left="1797" w:header="850" w:footer="850" w:gutter="0"/>
          <w:cols w:space="720" w:num="1"/>
        </w:sectPr>
      </w:pPr>
    </w:p>
    <w:p w14:paraId="7664AB1B">
      <w:pPr>
        <w:pStyle w:val="4"/>
        <w:spacing w:before="0" w:after="0" w:line="360" w:lineRule="auto"/>
        <w:jc w:val="center"/>
        <w:rPr>
          <w:rFonts w:hint="eastAsia" w:ascii="宋体" w:hAnsi="宋体" w:eastAsia="宋体" w:cs="Arial"/>
          <w:b/>
        </w:rPr>
      </w:pPr>
      <w:bookmarkStart w:id="521" w:name="_Toc27873"/>
      <w:r>
        <w:rPr>
          <w:rFonts w:hint="eastAsia" w:ascii="宋体" w:hAnsi="宋体" w:eastAsia="宋体" w:cs="Arial"/>
          <w:b/>
        </w:rPr>
        <w:t>二、报价</w:t>
      </w:r>
      <w:r>
        <w:rPr>
          <w:rFonts w:ascii="宋体" w:hAnsi="宋体" w:eastAsia="宋体" w:cs="Arial"/>
          <w:b/>
        </w:rPr>
        <w:t>文件</w:t>
      </w:r>
      <w:bookmarkEnd w:id="517"/>
      <w:bookmarkEnd w:id="518"/>
      <w:bookmarkEnd w:id="519"/>
      <w:bookmarkEnd w:id="521"/>
    </w:p>
    <w:p w14:paraId="0F051D87">
      <w:pPr>
        <w:keepNext/>
        <w:keepLines/>
        <w:ind w:left="3732" w:hanging="3732" w:hangingChars="1333"/>
        <w:jc w:val="center"/>
        <w:outlineLvl w:val="1"/>
        <w:rPr>
          <w:rFonts w:hint="eastAsia" w:ascii="宋体" w:hAnsi="宋体" w:cs="仿宋_GB2312"/>
          <w:bCs/>
          <w:sz w:val="28"/>
          <w:szCs w:val="28"/>
        </w:rPr>
      </w:pPr>
      <w:bookmarkStart w:id="522" w:name="_Toc56708579"/>
      <w:bookmarkStart w:id="523" w:name="_Toc430813349"/>
      <w:bookmarkStart w:id="524" w:name="_Toc13592"/>
      <w:bookmarkStart w:id="525" w:name="_Toc432367429"/>
      <w:r>
        <w:rPr>
          <w:rFonts w:hint="eastAsia" w:ascii="宋体" w:hAnsi="宋体" w:cs="仿宋_GB2312"/>
          <w:bCs/>
          <w:sz w:val="28"/>
          <w:szCs w:val="28"/>
        </w:rPr>
        <w:t>（一）报价一览表</w:t>
      </w:r>
      <w:bookmarkEnd w:id="522"/>
      <w:bookmarkEnd w:id="523"/>
      <w:bookmarkEnd w:id="524"/>
      <w:bookmarkEnd w:id="525"/>
    </w:p>
    <w:p w14:paraId="524A7B1D">
      <w:bookmarkStart w:id="526" w:name="_Toc46776088"/>
      <w:bookmarkStart w:id="527" w:name="_Hlk56713846"/>
      <w:r>
        <w:rPr>
          <w:rFonts w:hint="eastAsia"/>
        </w:rPr>
        <w:t>（适用于服务）</w:t>
      </w:r>
    </w:p>
    <w:p w14:paraId="0E61F4C9">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货币单位：人民币</w:t>
      </w:r>
    </w:p>
    <w:tbl>
      <w:tblPr>
        <w:tblStyle w:val="5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3435"/>
        <w:gridCol w:w="1733"/>
        <w:gridCol w:w="1863"/>
      </w:tblGrid>
      <w:tr w14:paraId="5E34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270" w:type="dxa"/>
            <w:vAlign w:val="center"/>
          </w:tcPr>
          <w:p w14:paraId="5EF8700D">
            <w:pPr>
              <w:snapToGrid w:val="0"/>
              <w:jc w:val="center"/>
              <w:rPr>
                <w:rFonts w:ascii="Arial" w:hAnsi="Arial" w:cs="Arial"/>
                <w:szCs w:val="21"/>
              </w:rPr>
            </w:pPr>
            <w:r>
              <w:rPr>
                <w:rFonts w:ascii="Arial" w:hAnsi="Arial" w:cs="Arial"/>
                <w:szCs w:val="21"/>
              </w:rPr>
              <w:t>序号</w:t>
            </w:r>
          </w:p>
        </w:tc>
        <w:tc>
          <w:tcPr>
            <w:tcW w:w="3435" w:type="dxa"/>
            <w:vAlign w:val="center"/>
          </w:tcPr>
          <w:p w14:paraId="7BEF82ED">
            <w:pPr>
              <w:snapToGrid w:val="0"/>
              <w:jc w:val="center"/>
              <w:rPr>
                <w:rFonts w:ascii="Arial" w:hAnsi="Arial" w:cs="Arial"/>
                <w:szCs w:val="21"/>
              </w:rPr>
            </w:pPr>
            <w:r>
              <w:rPr>
                <w:rFonts w:hint="eastAsia" w:ascii="Arial" w:hAnsi="Arial" w:cs="Arial"/>
                <w:szCs w:val="21"/>
              </w:rPr>
              <w:t>磋商报价（万元）</w:t>
            </w:r>
          </w:p>
        </w:tc>
        <w:tc>
          <w:tcPr>
            <w:tcW w:w="1733" w:type="dxa"/>
            <w:vAlign w:val="center"/>
          </w:tcPr>
          <w:p w14:paraId="2E7EC6FE">
            <w:pPr>
              <w:snapToGrid w:val="0"/>
              <w:jc w:val="center"/>
              <w:rPr>
                <w:rFonts w:ascii="Arial" w:hAnsi="Arial" w:cs="Arial"/>
                <w:szCs w:val="21"/>
              </w:rPr>
            </w:pPr>
            <w:r>
              <w:rPr>
                <w:rFonts w:hint="eastAsia" w:ascii="Arial" w:hAnsi="Arial" w:cs="Arial"/>
                <w:szCs w:val="21"/>
              </w:rPr>
              <w:t>服务期</w:t>
            </w:r>
          </w:p>
        </w:tc>
        <w:tc>
          <w:tcPr>
            <w:tcW w:w="1863" w:type="dxa"/>
            <w:vAlign w:val="center"/>
          </w:tcPr>
          <w:p w14:paraId="50A4D2B8">
            <w:pPr>
              <w:snapToGrid w:val="0"/>
              <w:jc w:val="center"/>
              <w:rPr>
                <w:rFonts w:ascii="Arial" w:hAnsi="Arial" w:cs="Arial"/>
                <w:szCs w:val="21"/>
              </w:rPr>
            </w:pPr>
            <w:r>
              <w:rPr>
                <w:rFonts w:hint="eastAsia" w:ascii="Arial" w:hAnsi="Arial" w:cs="Arial"/>
                <w:szCs w:val="21"/>
              </w:rPr>
              <w:t>磋商声明</w:t>
            </w:r>
          </w:p>
        </w:tc>
      </w:tr>
      <w:tr w14:paraId="40BE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trPr>
        <w:tc>
          <w:tcPr>
            <w:tcW w:w="1270" w:type="dxa"/>
            <w:vAlign w:val="center"/>
          </w:tcPr>
          <w:p w14:paraId="25A4DC84">
            <w:pPr>
              <w:snapToGrid w:val="0"/>
              <w:jc w:val="center"/>
              <w:rPr>
                <w:rFonts w:ascii="Arial" w:hAnsi="Arial" w:cs="Arial"/>
                <w:szCs w:val="21"/>
              </w:rPr>
            </w:pPr>
          </w:p>
        </w:tc>
        <w:tc>
          <w:tcPr>
            <w:tcW w:w="3435" w:type="dxa"/>
            <w:vAlign w:val="center"/>
          </w:tcPr>
          <w:p w14:paraId="40AC8D91">
            <w:pPr>
              <w:snapToGrid w:val="0"/>
              <w:jc w:val="center"/>
              <w:rPr>
                <w:rFonts w:ascii="Arial" w:hAnsi="Arial" w:cs="Arial"/>
                <w:szCs w:val="21"/>
              </w:rPr>
            </w:pPr>
          </w:p>
        </w:tc>
        <w:tc>
          <w:tcPr>
            <w:tcW w:w="1733" w:type="dxa"/>
            <w:vAlign w:val="center"/>
          </w:tcPr>
          <w:p w14:paraId="36BFD6CF">
            <w:pPr>
              <w:snapToGrid w:val="0"/>
              <w:jc w:val="center"/>
              <w:rPr>
                <w:rFonts w:ascii="Arial" w:hAnsi="Arial" w:cs="Arial"/>
                <w:szCs w:val="21"/>
              </w:rPr>
            </w:pPr>
          </w:p>
        </w:tc>
        <w:tc>
          <w:tcPr>
            <w:tcW w:w="1863" w:type="dxa"/>
            <w:vAlign w:val="center"/>
          </w:tcPr>
          <w:p w14:paraId="78A08296">
            <w:pPr>
              <w:snapToGrid w:val="0"/>
              <w:jc w:val="center"/>
              <w:rPr>
                <w:rFonts w:ascii="Arial" w:hAnsi="Arial" w:cs="Arial"/>
                <w:szCs w:val="21"/>
              </w:rPr>
            </w:pPr>
          </w:p>
        </w:tc>
      </w:tr>
    </w:tbl>
    <w:p w14:paraId="6D3E3865">
      <w:pPr>
        <w:spacing w:line="300" w:lineRule="auto"/>
        <w:rPr>
          <w:rFonts w:ascii="Arial" w:hAnsi="Arial" w:cs="Arial"/>
          <w:szCs w:val="21"/>
          <w:u w:val="single"/>
        </w:rPr>
      </w:pPr>
    </w:p>
    <w:p w14:paraId="07066518">
      <w:pPr>
        <w:spacing w:line="300" w:lineRule="auto"/>
        <w:rPr>
          <w:rFonts w:ascii="Arial" w:hAnsi="Arial" w:cs="Arial"/>
          <w:szCs w:val="21"/>
        </w:rPr>
      </w:pPr>
      <w:r>
        <w:rPr>
          <w:rFonts w:ascii="Arial" w:hAnsi="Arial" w:cs="Arial"/>
          <w:szCs w:val="21"/>
        </w:rPr>
        <w:t>供应商名称[盖章]：</w:t>
      </w:r>
      <w:r>
        <w:rPr>
          <w:rFonts w:ascii="Arial" w:hAnsi="Arial" w:cs="Arial"/>
          <w:szCs w:val="21"/>
          <w:u w:val="single"/>
        </w:rPr>
        <w:t xml:space="preserve">                              </w:t>
      </w:r>
      <w:r>
        <w:rPr>
          <w:rFonts w:ascii="Arial" w:hAnsi="Arial" w:cs="Arial"/>
          <w:szCs w:val="21"/>
        </w:rPr>
        <w:t xml:space="preserve"> </w:t>
      </w:r>
    </w:p>
    <w:p w14:paraId="25725FC7">
      <w:pPr>
        <w:spacing w:line="300" w:lineRule="auto"/>
        <w:rPr>
          <w:rFonts w:ascii="Arial" w:hAnsi="Arial" w:cs="Arial"/>
          <w:szCs w:val="21"/>
          <w:u w:val="single"/>
        </w:rPr>
        <w:sectPr>
          <w:type w:val="nextColumn"/>
          <w:pgSz w:w="11905" w:h="16838"/>
          <w:pgMar w:top="1440" w:right="1797" w:bottom="1440" w:left="1797" w:header="850" w:footer="850" w:gutter="0"/>
          <w:cols w:space="720" w:num="1"/>
        </w:sectPr>
      </w:pPr>
      <w:r>
        <w:rPr>
          <w:rFonts w:ascii="Arial" w:hAnsi="Arial" w:cs="Arial"/>
          <w:szCs w:val="21"/>
        </w:rPr>
        <w:t>供应商授权代表签字：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日期：</w:t>
      </w:r>
      <w:r>
        <w:rPr>
          <w:rFonts w:ascii="Arial" w:hAnsi="Arial" w:cs="Arial"/>
          <w:szCs w:val="21"/>
          <w:u w:val="single"/>
        </w:rPr>
        <w:t xml:space="preserve">                   </w:t>
      </w:r>
    </w:p>
    <w:p w14:paraId="7276BD7D">
      <w:pPr>
        <w:spacing w:line="300" w:lineRule="auto"/>
        <w:rPr>
          <w:rFonts w:ascii="Arial" w:hAnsi="Arial" w:cs="Arial"/>
          <w:szCs w:val="21"/>
          <w:u w:val="single"/>
        </w:rPr>
      </w:pPr>
    </w:p>
    <w:p w14:paraId="50505F11">
      <w:pPr>
        <w:keepNext/>
        <w:keepLines/>
        <w:ind w:left="3747" w:hanging="3747" w:hangingChars="1333"/>
        <w:jc w:val="center"/>
        <w:outlineLvl w:val="1"/>
        <w:rPr>
          <w:rFonts w:hint="eastAsia" w:ascii="宋体" w:hAnsi="宋体" w:cs="仿宋_GB2312"/>
          <w:b/>
          <w:sz w:val="28"/>
          <w:szCs w:val="28"/>
        </w:rPr>
      </w:pPr>
      <w:bookmarkStart w:id="528" w:name="_Toc26414"/>
      <w:r>
        <w:rPr>
          <w:rFonts w:hint="eastAsia" w:ascii="宋体" w:hAnsi="宋体" w:cs="仿宋_GB2312"/>
          <w:b/>
          <w:sz w:val="28"/>
          <w:szCs w:val="28"/>
        </w:rPr>
        <w:t>（二）分项报价表</w:t>
      </w:r>
      <w:bookmarkEnd w:id="526"/>
      <w:bookmarkEnd w:id="528"/>
    </w:p>
    <w:bookmarkEnd w:id="527"/>
    <w:p w14:paraId="365BF65A">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货币单位：人民币</w:t>
      </w:r>
    </w:p>
    <w:tbl>
      <w:tblPr>
        <w:tblStyle w:val="5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3293"/>
        <w:gridCol w:w="657"/>
        <w:gridCol w:w="1086"/>
        <w:gridCol w:w="1086"/>
        <w:gridCol w:w="1463"/>
      </w:tblGrid>
      <w:tr w14:paraId="7F31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51" w:type="pct"/>
            <w:vAlign w:val="center"/>
          </w:tcPr>
          <w:p w14:paraId="0106B91C">
            <w:pPr>
              <w:pStyle w:val="14"/>
              <w:ind w:firstLine="0"/>
            </w:pPr>
            <w:r>
              <w:rPr>
                <w:rFonts w:hint="eastAsia"/>
              </w:rPr>
              <w:t>序号</w:t>
            </w:r>
          </w:p>
        </w:tc>
        <w:tc>
          <w:tcPr>
            <w:tcW w:w="1931" w:type="pct"/>
            <w:vAlign w:val="center"/>
          </w:tcPr>
          <w:p w14:paraId="79F8158D">
            <w:pPr>
              <w:pStyle w:val="14"/>
              <w:ind w:firstLine="0"/>
            </w:pPr>
            <w:r>
              <w:rPr>
                <w:rFonts w:hint="eastAsia"/>
              </w:rPr>
              <w:t>名称</w:t>
            </w:r>
          </w:p>
        </w:tc>
        <w:tc>
          <w:tcPr>
            <w:tcW w:w="384" w:type="pct"/>
            <w:vAlign w:val="center"/>
          </w:tcPr>
          <w:p w14:paraId="3D5FACC6">
            <w:pPr>
              <w:pStyle w:val="14"/>
              <w:ind w:firstLine="0"/>
            </w:pPr>
            <w:r>
              <w:rPr>
                <w:rFonts w:hint="eastAsia"/>
              </w:rPr>
              <w:t>数量</w:t>
            </w:r>
          </w:p>
        </w:tc>
        <w:tc>
          <w:tcPr>
            <w:tcW w:w="637" w:type="pct"/>
            <w:vAlign w:val="center"/>
          </w:tcPr>
          <w:p w14:paraId="1A73F230">
            <w:pPr>
              <w:pStyle w:val="14"/>
              <w:ind w:firstLine="0"/>
            </w:pPr>
            <w:r>
              <w:rPr>
                <w:rFonts w:hint="eastAsia"/>
              </w:rPr>
              <w:t>单价</w:t>
            </w:r>
          </w:p>
        </w:tc>
        <w:tc>
          <w:tcPr>
            <w:tcW w:w="637" w:type="pct"/>
            <w:vAlign w:val="center"/>
          </w:tcPr>
          <w:p w14:paraId="6D1ECF23">
            <w:pPr>
              <w:pStyle w:val="14"/>
              <w:ind w:firstLine="0"/>
            </w:pPr>
            <w:r>
              <w:rPr>
                <w:rFonts w:hint="eastAsia"/>
              </w:rPr>
              <w:t>总价</w:t>
            </w:r>
          </w:p>
        </w:tc>
        <w:tc>
          <w:tcPr>
            <w:tcW w:w="858" w:type="pct"/>
            <w:vAlign w:val="center"/>
          </w:tcPr>
          <w:p w14:paraId="51FD584A">
            <w:pPr>
              <w:pStyle w:val="14"/>
              <w:ind w:firstLine="0"/>
            </w:pPr>
            <w:r>
              <w:rPr>
                <w:rFonts w:hint="eastAsia"/>
              </w:rPr>
              <w:t>备注</w:t>
            </w:r>
          </w:p>
        </w:tc>
      </w:tr>
      <w:tr w14:paraId="7B07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51" w:type="pct"/>
            <w:vAlign w:val="center"/>
          </w:tcPr>
          <w:p w14:paraId="765B4949">
            <w:pPr>
              <w:pStyle w:val="14"/>
              <w:ind w:firstLine="0"/>
            </w:pPr>
          </w:p>
        </w:tc>
        <w:tc>
          <w:tcPr>
            <w:tcW w:w="1931" w:type="pct"/>
            <w:vAlign w:val="center"/>
          </w:tcPr>
          <w:p w14:paraId="27D94352">
            <w:pPr>
              <w:pStyle w:val="14"/>
              <w:ind w:firstLine="0"/>
            </w:pPr>
          </w:p>
        </w:tc>
        <w:tc>
          <w:tcPr>
            <w:tcW w:w="384" w:type="pct"/>
            <w:vAlign w:val="center"/>
          </w:tcPr>
          <w:p w14:paraId="097A5857">
            <w:pPr>
              <w:pStyle w:val="14"/>
              <w:ind w:firstLine="0"/>
            </w:pPr>
          </w:p>
        </w:tc>
        <w:tc>
          <w:tcPr>
            <w:tcW w:w="637" w:type="pct"/>
            <w:vAlign w:val="center"/>
          </w:tcPr>
          <w:p w14:paraId="75E3B34A">
            <w:pPr>
              <w:pStyle w:val="14"/>
              <w:ind w:firstLine="0"/>
            </w:pPr>
          </w:p>
        </w:tc>
        <w:tc>
          <w:tcPr>
            <w:tcW w:w="637" w:type="pct"/>
            <w:vAlign w:val="center"/>
          </w:tcPr>
          <w:p w14:paraId="63C37337">
            <w:pPr>
              <w:pStyle w:val="14"/>
              <w:ind w:firstLine="0"/>
            </w:pPr>
          </w:p>
        </w:tc>
        <w:tc>
          <w:tcPr>
            <w:tcW w:w="858" w:type="pct"/>
            <w:vAlign w:val="center"/>
          </w:tcPr>
          <w:p w14:paraId="1F6CB21F">
            <w:pPr>
              <w:pStyle w:val="14"/>
              <w:ind w:firstLine="0"/>
            </w:pPr>
          </w:p>
        </w:tc>
      </w:tr>
      <w:tr w14:paraId="25CB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51" w:type="pct"/>
            <w:vAlign w:val="center"/>
          </w:tcPr>
          <w:p w14:paraId="6A53B4B7">
            <w:pPr>
              <w:pStyle w:val="14"/>
              <w:ind w:firstLine="0"/>
            </w:pPr>
          </w:p>
        </w:tc>
        <w:tc>
          <w:tcPr>
            <w:tcW w:w="1931" w:type="pct"/>
            <w:vAlign w:val="center"/>
          </w:tcPr>
          <w:p w14:paraId="5C3F883E">
            <w:pPr>
              <w:pStyle w:val="14"/>
              <w:ind w:firstLine="0"/>
            </w:pPr>
          </w:p>
        </w:tc>
        <w:tc>
          <w:tcPr>
            <w:tcW w:w="384" w:type="pct"/>
            <w:vAlign w:val="center"/>
          </w:tcPr>
          <w:p w14:paraId="5B305711">
            <w:pPr>
              <w:pStyle w:val="14"/>
              <w:ind w:firstLine="0"/>
            </w:pPr>
          </w:p>
        </w:tc>
        <w:tc>
          <w:tcPr>
            <w:tcW w:w="637" w:type="pct"/>
            <w:vAlign w:val="center"/>
          </w:tcPr>
          <w:p w14:paraId="2C647DBF">
            <w:pPr>
              <w:pStyle w:val="14"/>
              <w:ind w:firstLine="0"/>
            </w:pPr>
          </w:p>
        </w:tc>
        <w:tc>
          <w:tcPr>
            <w:tcW w:w="637" w:type="pct"/>
            <w:vAlign w:val="center"/>
          </w:tcPr>
          <w:p w14:paraId="503EBBC4">
            <w:pPr>
              <w:pStyle w:val="14"/>
              <w:ind w:firstLine="0"/>
            </w:pPr>
          </w:p>
        </w:tc>
        <w:tc>
          <w:tcPr>
            <w:tcW w:w="858" w:type="pct"/>
            <w:vAlign w:val="center"/>
          </w:tcPr>
          <w:p w14:paraId="559AFF9E">
            <w:pPr>
              <w:pStyle w:val="14"/>
              <w:ind w:firstLine="0"/>
            </w:pPr>
          </w:p>
        </w:tc>
      </w:tr>
      <w:tr w14:paraId="0F2D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51" w:type="pct"/>
            <w:vAlign w:val="center"/>
          </w:tcPr>
          <w:p w14:paraId="10DA078F">
            <w:pPr>
              <w:pStyle w:val="14"/>
              <w:ind w:firstLine="0"/>
            </w:pPr>
          </w:p>
        </w:tc>
        <w:tc>
          <w:tcPr>
            <w:tcW w:w="1931" w:type="pct"/>
            <w:vAlign w:val="center"/>
          </w:tcPr>
          <w:p w14:paraId="31D6C27A">
            <w:pPr>
              <w:pStyle w:val="14"/>
              <w:ind w:firstLine="0"/>
            </w:pPr>
          </w:p>
        </w:tc>
        <w:tc>
          <w:tcPr>
            <w:tcW w:w="384" w:type="pct"/>
            <w:vAlign w:val="center"/>
          </w:tcPr>
          <w:p w14:paraId="20E876C8">
            <w:pPr>
              <w:pStyle w:val="14"/>
              <w:ind w:firstLine="0"/>
            </w:pPr>
          </w:p>
        </w:tc>
        <w:tc>
          <w:tcPr>
            <w:tcW w:w="637" w:type="pct"/>
            <w:vAlign w:val="center"/>
          </w:tcPr>
          <w:p w14:paraId="7CF32EE1">
            <w:pPr>
              <w:pStyle w:val="14"/>
              <w:ind w:firstLine="0"/>
            </w:pPr>
          </w:p>
        </w:tc>
        <w:tc>
          <w:tcPr>
            <w:tcW w:w="637" w:type="pct"/>
            <w:vAlign w:val="center"/>
          </w:tcPr>
          <w:p w14:paraId="656EA084">
            <w:pPr>
              <w:pStyle w:val="14"/>
              <w:ind w:firstLine="0"/>
            </w:pPr>
          </w:p>
        </w:tc>
        <w:tc>
          <w:tcPr>
            <w:tcW w:w="858" w:type="pct"/>
            <w:vAlign w:val="center"/>
          </w:tcPr>
          <w:p w14:paraId="3B9D4A79">
            <w:pPr>
              <w:pStyle w:val="14"/>
              <w:ind w:firstLine="0"/>
            </w:pPr>
          </w:p>
        </w:tc>
      </w:tr>
      <w:tr w14:paraId="6B54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51" w:type="pct"/>
            <w:vAlign w:val="center"/>
          </w:tcPr>
          <w:p w14:paraId="020430E0">
            <w:pPr>
              <w:pStyle w:val="14"/>
              <w:ind w:firstLine="0"/>
            </w:pPr>
          </w:p>
        </w:tc>
        <w:tc>
          <w:tcPr>
            <w:tcW w:w="1931" w:type="pct"/>
            <w:vAlign w:val="center"/>
          </w:tcPr>
          <w:p w14:paraId="0F58D278">
            <w:pPr>
              <w:pStyle w:val="14"/>
              <w:ind w:firstLine="0"/>
            </w:pPr>
          </w:p>
        </w:tc>
        <w:tc>
          <w:tcPr>
            <w:tcW w:w="384" w:type="pct"/>
            <w:vAlign w:val="center"/>
          </w:tcPr>
          <w:p w14:paraId="7202804B">
            <w:pPr>
              <w:pStyle w:val="14"/>
              <w:ind w:firstLine="0"/>
            </w:pPr>
          </w:p>
        </w:tc>
        <w:tc>
          <w:tcPr>
            <w:tcW w:w="637" w:type="pct"/>
            <w:vAlign w:val="center"/>
          </w:tcPr>
          <w:p w14:paraId="653DFAC5">
            <w:pPr>
              <w:pStyle w:val="14"/>
              <w:ind w:firstLine="0"/>
            </w:pPr>
          </w:p>
        </w:tc>
        <w:tc>
          <w:tcPr>
            <w:tcW w:w="637" w:type="pct"/>
            <w:vAlign w:val="center"/>
          </w:tcPr>
          <w:p w14:paraId="3BA76ACE">
            <w:pPr>
              <w:pStyle w:val="14"/>
              <w:ind w:firstLine="0"/>
            </w:pPr>
          </w:p>
        </w:tc>
        <w:tc>
          <w:tcPr>
            <w:tcW w:w="858" w:type="pct"/>
            <w:vAlign w:val="center"/>
          </w:tcPr>
          <w:p w14:paraId="5A105AD8">
            <w:pPr>
              <w:pStyle w:val="14"/>
              <w:ind w:firstLine="0"/>
            </w:pPr>
          </w:p>
        </w:tc>
      </w:tr>
      <w:tr w14:paraId="4E9D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867" w:type="pct"/>
            <w:gridSpan w:val="3"/>
            <w:vAlign w:val="center"/>
          </w:tcPr>
          <w:p w14:paraId="56FFC61A">
            <w:pPr>
              <w:pStyle w:val="14"/>
              <w:ind w:firstLine="0"/>
            </w:pPr>
            <w:r>
              <w:rPr>
                <w:rFonts w:hint="eastAsia"/>
              </w:rPr>
              <w:t>总计</w:t>
            </w:r>
          </w:p>
        </w:tc>
        <w:tc>
          <w:tcPr>
            <w:tcW w:w="2132" w:type="pct"/>
            <w:gridSpan w:val="3"/>
            <w:vAlign w:val="center"/>
          </w:tcPr>
          <w:p w14:paraId="2D5FC88F">
            <w:pPr>
              <w:pStyle w:val="14"/>
              <w:ind w:firstLine="0"/>
            </w:pPr>
          </w:p>
        </w:tc>
      </w:tr>
    </w:tbl>
    <w:p w14:paraId="1B781065">
      <w:pPr>
        <w:pStyle w:val="14"/>
        <w:ind w:firstLine="0"/>
      </w:pPr>
    </w:p>
    <w:p w14:paraId="6819AFD5">
      <w:pPr>
        <w:spacing w:line="300" w:lineRule="auto"/>
        <w:rPr>
          <w:rFonts w:ascii="Arial" w:hAnsi="Arial" w:cs="Arial"/>
          <w:szCs w:val="21"/>
        </w:rPr>
      </w:pPr>
    </w:p>
    <w:p w14:paraId="3C7B609C">
      <w:pPr>
        <w:spacing w:line="300" w:lineRule="auto"/>
        <w:rPr>
          <w:rFonts w:ascii="Arial" w:hAnsi="Arial" w:cs="Arial"/>
          <w:szCs w:val="21"/>
        </w:rPr>
      </w:pPr>
    </w:p>
    <w:p w14:paraId="64361F87">
      <w:pPr>
        <w:spacing w:line="300" w:lineRule="auto"/>
        <w:rPr>
          <w:rFonts w:ascii="Arial" w:hAnsi="Arial" w:cs="Arial"/>
          <w:szCs w:val="21"/>
        </w:rPr>
      </w:pPr>
      <w:r>
        <w:rPr>
          <w:rFonts w:ascii="Arial" w:hAnsi="Arial" w:cs="Arial"/>
          <w:szCs w:val="21"/>
        </w:rPr>
        <w:t>供应商名称[盖章]：</w:t>
      </w:r>
      <w:r>
        <w:rPr>
          <w:rFonts w:ascii="Arial" w:hAnsi="Arial" w:cs="Arial"/>
          <w:szCs w:val="21"/>
          <w:u w:val="single"/>
        </w:rPr>
        <w:t xml:space="preserve">                              </w:t>
      </w:r>
      <w:r>
        <w:rPr>
          <w:rFonts w:ascii="Arial" w:hAnsi="Arial" w:cs="Arial"/>
          <w:szCs w:val="21"/>
        </w:rPr>
        <w:t xml:space="preserve"> </w:t>
      </w:r>
    </w:p>
    <w:p w14:paraId="0B647C9A">
      <w:pPr>
        <w:spacing w:line="300" w:lineRule="auto"/>
        <w:rPr>
          <w:rFonts w:ascii="Arial" w:hAnsi="Arial" w:cs="Arial"/>
          <w:szCs w:val="21"/>
          <w:u w:val="single"/>
        </w:rPr>
      </w:pPr>
      <w:r>
        <w:rPr>
          <w:rFonts w:ascii="Arial" w:hAnsi="Arial" w:cs="Arial"/>
          <w:szCs w:val="21"/>
        </w:rPr>
        <w:t>供应商授权代表签字：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日期：</w:t>
      </w:r>
      <w:r>
        <w:rPr>
          <w:rFonts w:ascii="Arial" w:hAnsi="Arial" w:cs="Arial"/>
          <w:szCs w:val="21"/>
          <w:u w:val="single"/>
        </w:rPr>
        <w:t xml:space="preserve">                   </w:t>
      </w:r>
    </w:p>
    <w:p w14:paraId="290CCB68"/>
    <w:p w14:paraId="6AE415BE"/>
    <w:p w14:paraId="4B23065F">
      <w:pPr>
        <w:adjustRightInd w:val="0"/>
        <w:snapToGrid w:val="0"/>
        <w:rPr>
          <w:rFonts w:hint="eastAsia" w:ascii="宋体" w:hAnsi="宋体"/>
          <w:szCs w:val="21"/>
        </w:rPr>
      </w:pPr>
      <w:r>
        <w:rPr>
          <w:rFonts w:hint="eastAsia" w:ascii="宋体" w:hAnsi="宋体"/>
          <w:szCs w:val="21"/>
        </w:rPr>
        <w:t>说明：</w:t>
      </w:r>
    </w:p>
    <w:p w14:paraId="19B8372B">
      <w:pPr>
        <w:numPr>
          <w:ilvl w:val="0"/>
          <w:numId w:val="6"/>
        </w:numPr>
        <w:adjustRightInd w:val="0"/>
        <w:snapToGrid w:val="0"/>
        <w:rPr>
          <w:rFonts w:hint="eastAsia" w:ascii="宋体" w:hAnsi="宋体"/>
          <w:szCs w:val="21"/>
        </w:rPr>
      </w:pPr>
      <w:r>
        <w:rPr>
          <w:rFonts w:ascii="宋体" w:hAnsi="宋体"/>
          <w:szCs w:val="21"/>
        </w:rPr>
        <w:t>所有价格</w:t>
      </w:r>
      <w:r>
        <w:rPr>
          <w:rFonts w:hint="eastAsia" w:ascii="宋体" w:hAnsi="宋体"/>
          <w:szCs w:val="21"/>
        </w:rPr>
        <w:t>按照“供应商须知”要求执行，</w:t>
      </w:r>
      <w:r>
        <w:rPr>
          <w:rFonts w:ascii="宋体" w:hAnsi="宋体"/>
          <w:szCs w:val="21"/>
        </w:rPr>
        <w:t>精确到个数位。</w:t>
      </w:r>
    </w:p>
    <w:p w14:paraId="4B291921">
      <w:pPr>
        <w:numPr>
          <w:ilvl w:val="0"/>
          <w:numId w:val="6"/>
        </w:numPr>
        <w:adjustRightInd w:val="0"/>
        <w:snapToGrid w:val="0"/>
        <w:rPr>
          <w:rFonts w:hint="eastAsia" w:ascii="宋体" w:hAnsi="宋体"/>
          <w:szCs w:val="21"/>
        </w:rPr>
      </w:pPr>
      <w:r>
        <w:rPr>
          <w:rFonts w:hint="eastAsia" w:ascii="宋体" w:hAnsi="宋体"/>
          <w:szCs w:val="21"/>
        </w:rPr>
        <w:t>分项报价总计价格必须与《报价一览表》报价一致。</w:t>
      </w:r>
    </w:p>
    <w:p w14:paraId="02B5DCC9">
      <w:pPr>
        <w:adjustRightInd w:val="0"/>
        <w:snapToGrid w:val="0"/>
        <w:rPr>
          <w:rFonts w:hint="eastAsia" w:ascii="宋体" w:hAnsi="宋体"/>
          <w:b/>
          <w:szCs w:val="21"/>
        </w:rPr>
      </w:pPr>
    </w:p>
    <w:p w14:paraId="15E3BDAD">
      <w:pPr>
        <w:ind w:firstLine="3120" w:firstLineChars="1300"/>
        <w:rPr>
          <w:rFonts w:hint="eastAsia" w:ascii="宋体" w:hAnsi="宋体"/>
        </w:rPr>
      </w:pPr>
    </w:p>
    <w:p w14:paraId="5CF0413B">
      <w:pPr>
        <w:ind w:firstLine="480" w:firstLineChars="200"/>
        <w:rPr>
          <w:rFonts w:hint="eastAsia" w:ascii="宋体" w:hAnsi="宋体" w:cs="仿宋_GB2312"/>
        </w:rPr>
      </w:pPr>
    </w:p>
    <w:p w14:paraId="29411E5A">
      <w:pPr>
        <w:spacing w:line="300" w:lineRule="auto"/>
        <w:rPr>
          <w:rFonts w:hint="eastAsia" w:ascii="宋体" w:hAnsi="宋体" w:cs="Arial"/>
          <w:kern w:val="0"/>
          <w:sz w:val="20"/>
          <w:szCs w:val="21"/>
        </w:rPr>
        <w:sectPr>
          <w:pgSz w:w="11905" w:h="16838"/>
          <w:pgMar w:top="1440" w:right="1797" w:bottom="1440" w:left="1797" w:header="850" w:footer="850" w:gutter="0"/>
          <w:cols w:space="720" w:num="1"/>
        </w:sectPr>
      </w:pPr>
    </w:p>
    <w:p w14:paraId="064B3227">
      <w:pPr>
        <w:pStyle w:val="4"/>
        <w:spacing w:before="0" w:after="0" w:line="360" w:lineRule="auto"/>
        <w:jc w:val="center"/>
        <w:rPr>
          <w:rFonts w:hint="eastAsia" w:ascii="宋体" w:hAnsi="宋体" w:eastAsia="宋体" w:cs="Arial"/>
          <w:b/>
        </w:rPr>
      </w:pPr>
      <w:bookmarkStart w:id="529" w:name="_Toc56708580"/>
      <w:bookmarkStart w:id="530" w:name="_Toc12391"/>
      <w:bookmarkStart w:id="531" w:name="_Toc432367432"/>
      <w:bookmarkStart w:id="532" w:name="_Toc430813355"/>
      <w:r>
        <w:rPr>
          <w:rFonts w:hint="eastAsia" w:ascii="宋体" w:hAnsi="宋体" w:eastAsia="宋体" w:cs="Arial"/>
          <w:b/>
        </w:rPr>
        <w:t>三、商务</w:t>
      </w:r>
      <w:r>
        <w:rPr>
          <w:rFonts w:ascii="宋体" w:hAnsi="宋体" w:eastAsia="宋体" w:cs="Arial"/>
          <w:b/>
        </w:rPr>
        <w:t>文件</w:t>
      </w:r>
      <w:bookmarkEnd w:id="529"/>
      <w:bookmarkEnd w:id="530"/>
      <w:bookmarkEnd w:id="531"/>
      <w:bookmarkEnd w:id="532"/>
    </w:p>
    <w:p w14:paraId="0DCFA8C2">
      <w:pPr>
        <w:keepNext/>
        <w:keepLines/>
        <w:ind w:left="3747" w:hanging="3747" w:hangingChars="1333"/>
        <w:jc w:val="center"/>
        <w:outlineLvl w:val="1"/>
        <w:rPr>
          <w:rFonts w:hint="eastAsia" w:ascii="宋体" w:hAnsi="宋体" w:cs="仿宋_GB2312"/>
          <w:b/>
          <w:sz w:val="28"/>
          <w:szCs w:val="28"/>
        </w:rPr>
      </w:pPr>
      <w:bookmarkStart w:id="533" w:name="_Toc432367433"/>
      <w:bookmarkStart w:id="534" w:name="_Toc30523"/>
      <w:bookmarkStart w:id="535" w:name="_Toc430813356"/>
      <w:bookmarkStart w:id="536" w:name="_Toc56708581"/>
      <w:r>
        <w:rPr>
          <w:rFonts w:hint="eastAsia" w:ascii="宋体" w:hAnsi="宋体" w:cs="仿宋_GB2312"/>
          <w:b/>
          <w:sz w:val="28"/>
          <w:szCs w:val="28"/>
        </w:rPr>
        <w:t>（一）供应商基本情况表</w:t>
      </w:r>
      <w:bookmarkEnd w:id="533"/>
      <w:bookmarkEnd w:id="534"/>
      <w:bookmarkEnd w:id="535"/>
      <w:bookmarkEnd w:id="536"/>
    </w:p>
    <w:p w14:paraId="7289E2DB">
      <w:pPr>
        <w:rPr>
          <w:rFonts w:hint="eastAsia" w:ascii="宋体" w:hAnsi="宋体" w:cs="仿宋_GB2312"/>
        </w:rPr>
      </w:pPr>
      <w:r>
        <w:rPr>
          <w:rFonts w:hint="eastAsia" w:ascii="宋体" w:hAnsi="宋体" w:cs="仿宋_GB2312"/>
        </w:rPr>
        <w:t xml:space="preserve">项目名称：             </w:t>
      </w:r>
    </w:p>
    <w:p w14:paraId="2ED0D73B">
      <w:pPr>
        <w:rPr>
          <w:rFonts w:hint="eastAsia" w:ascii="宋体" w:hAnsi="宋体" w:cs="仿宋_GB2312"/>
        </w:rPr>
      </w:pPr>
      <w:r>
        <w:rPr>
          <w:rFonts w:hint="eastAsia" w:ascii="宋体" w:hAnsi="宋体" w:cs="仿宋_GB2312"/>
        </w:rPr>
        <w:t xml:space="preserve">项目编号：                         </w:t>
      </w:r>
    </w:p>
    <w:tbl>
      <w:tblPr>
        <w:tblStyle w:val="56"/>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1791"/>
        <w:gridCol w:w="1024"/>
        <w:gridCol w:w="1032"/>
        <w:gridCol w:w="129"/>
        <w:gridCol w:w="2236"/>
      </w:tblGrid>
      <w:tr w14:paraId="54C3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1CDDCD06">
            <w:pPr>
              <w:jc w:val="center"/>
              <w:rPr>
                <w:rFonts w:hint="eastAsia" w:ascii="宋体" w:hAnsi="宋体" w:cs="Arial"/>
                <w:kern w:val="0"/>
              </w:rPr>
            </w:pPr>
            <w:r>
              <w:rPr>
                <w:rFonts w:hint="eastAsia" w:ascii="宋体" w:hAnsi="宋体" w:cs="仿宋_GB2312"/>
              </w:rPr>
              <w:t>供应商名称</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040F29D0">
            <w:pPr>
              <w:jc w:val="center"/>
              <w:rPr>
                <w:rFonts w:hint="eastAsia" w:ascii="宋体" w:hAnsi="宋体" w:cs="Arial"/>
                <w:kern w:val="0"/>
              </w:rPr>
            </w:pPr>
          </w:p>
        </w:tc>
      </w:tr>
      <w:tr w14:paraId="6011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74C60AFE">
            <w:pPr>
              <w:jc w:val="center"/>
              <w:rPr>
                <w:rFonts w:hint="eastAsia" w:ascii="宋体" w:hAnsi="宋体" w:cs="仿宋_GB2312"/>
              </w:rPr>
            </w:pPr>
            <w:r>
              <w:rPr>
                <w:rFonts w:hint="eastAsia" w:ascii="宋体" w:hAnsi="宋体" w:cs="仿宋_GB2312"/>
              </w:rPr>
              <w:t>注册地址</w:t>
            </w:r>
          </w:p>
        </w:tc>
        <w:tc>
          <w:tcPr>
            <w:tcW w:w="2815" w:type="dxa"/>
            <w:gridSpan w:val="2"/>
            <w:tcBorders>
              <w:top w:val="single" w:color="auto" w:sz="4" w:space="0"/>
              <w:left w:val="single" w:color="auto" w:sz="4" w:space="0"/>
              <w:bottom w:val="single" w:color="auto" w:sz="4" w:space="0"/>
              <w:right w:val="single" w:color="auto" w:sz="4" w:space="0"/>
            </w:tcBorders>
            <w:vAlign w:val="center"/>
          </w:tcPr>
          <w:p w14:paraId="6CA0A789">
            <w:pPr>
              <w:jc w:val="center"/>
              <w:rPr>
                <w:rFonts w:hint="eastAsia" w:ascii="宋体" w:hAnsi="宋体" w:cs="仿宋_GB2312"/>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6A4816F2">
            <w:pPr>
              <w:jc w:val="center"/>
              <w:rPr>
                <w:rFonts w:hint="eastAsia" w:ascii="宋体" w:hAnsi="宋体" w:cs="仿宋_GB2312"/>
              </w:rPr>
            </w:pPr>
            <w:r>
              <w:rPr>
                <w:rFonts w:hint="eastAsia" w:ascii="宋体" w:hAnsi="宋体" w:cs="仿宋_GB2312"/>
              </w:rPr>
              <w:t>邮政编码</w:t>
            </w:r>
          </w:p>
        </w:tc>
        <w:tc>
          <w:tcPr>
            <w:tcW w:w="2236" w:type="dxa"/>
            <w:tcBorders>
              <w:top w:val="single" w:color="auto" w:sz="4" w:space="0"/>
              <w:left w:val="single" w:color="auto" w:sz="4" w:space="0"/>
              <w:bottom w:val="single" w:color="auto" w:sz="4" w:space="0"/>
              <w:right w:val="single" w:color="auto" w:sz="4" w:space="0"/>
            </w:tcBorders>
            <w:vAlign w:val="center"/>
          </w:tcPr>
          <w:p w14:paraId="6AA53C92">
            <w:pPr>
              <w:jc w:val="center"/>
              <w:rPr>
                <w:rFonts w:hint="eastAsia" w:ascii="宋体" w:hAnsi="宋体" w:cs="仿宋_GB2312"/>
              </w:rPr>
            </w:pPr>
          </w:p>
        </w:tc>
      </w:tr>
      <w:tr w14:paraId="671B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1D6D0086">
            <w:pPr>
              <w:jc w:val="center"/>
              <w:rPr>
                <w:rFonts w:hint="eastAsia" w:ascii="宋体" w:hAnsi="宋体" w:cs="仿宋_GB2312"/>
              </w:rPr>
            </w:pPr>
            <w:r>
              <w:rPr>
                <w:rFonts w:hint="eastAsia" w:ascii="宋体" w:hAnsi="宋体" w:cs="仿宋_GB2312"/>
              </w:rPr>
              <w:t>企业资质</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79B9C72E">
            <w:pPr>
              <w:rPr>
                <w:rFonts w:hint="eastAsia" w:ascii="宋体" w:hAnsi="宋体" w:cs="仿宋_GB2312"/>
              </w:rPr>
            </w:pPr>
            <w:r>
              <w:rPr>
                <w:rFonts w:hint="eastAsia" w:ascii="宋体" w:hAnsi="宋体" w:cs="仿宋_GB2312"/>
              </w:rPr>
              <w:t>1.等级：　　　2.证书号：　　 3.发证单位</w:t>
            </w:r>
          </w:p>
        </w:tc>
      </w:tr>
      <w:tr w14:paraId="24F3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14:paraId="15BCDBC7">
            <w:pPr>
              <w:jc w:val="center"/>
              <w:rPr>
                <w:rFonts w:hint="eastAsia" w:ascii="宋体" w:hAnsi="宋体" w:cs="仿宋_GB2312"/>
              </w:rPr>
            </w:pPr>
            <w:r>
              <w:rPr>
                <w:rFonts w:hint="eastAsia" w:ascii="宋体" w:hAnsi="宋体" w:cs="仿宋_GB2312"/>
              </w:rPr>
              <w:t>营业执照注册号</w:t>
            </w:r>
          </w:p>
        </w:tc>
        <w:tc>
          <w:tcPr>
            <w:tcW w:w="1791" w:type="dxa"/>
            <w:tcBorders>
              <w:top w:val="single" w:color="auto" w:sz="4" w:space="0"/>
              <w:left w:val="single" w:color="auto" w:sz="4" w:space="0"/>
              <w:right w:val="single" w:color="auto" w:sz="4" w:space="0"/>
            </w:tcBorders>
            <w:vAlign w:val="center"/>
          </w:tcPr>
          <w:p w14:paraId="0948319F">
            <w:pPr>
              <w:jc w:val="center"/>
              <w:rPr>
                <w:rFonts w:hint="eastAsia" w:ascii="宋体" w:hAnsi="宋体" w:cs="仿宋_GB2312"/>
              </w:rPr>
            </w:pPr>
          </w:p>
        </w:tc>
        <w:tc>
          <w:tcPr>
            <w:tcW w:w="2056" w:type="dxa"/>
            <w:gridSpan w:val="2"/>
            <w:tcBorders>
              <w:top w:val="single" w:color="auto" w:sz="4" w:space="0"/>
              <w:left w:val="single" w:color="auto" w:sz="4" w:space="0"/>
              <w:right w:val="single" w:color="auto" w:sz="4" w:space="0"/>
            </w:tcBorders>
            <w:vAlign w:val="center"/>
          </w:tcPr>
          <w:p w14:paraId="31A44973">
            <w:pPr>
              <w:jc w:val="center"/>
              <w:rPr>
                <w:rFonts w:hint="eastAsia" w:ascii="宋体" w:hAnsi="宋体" w:cs="仿宋_GB2312"/>
              </w:rPr>
            </w:pPr>
            <w:r>
              <w:rPr>
                <w:rFonts w:hint="eastAsia" w:ascii="宋体" w:hAnsi="宋体" w:cs="仿宋_GB2312"/>
              </w:rPr>
              <w:t>现有员工总人数</w:t>
            </w:r>
          </w:p>
        </w:tc>
        <w:tc>
          <w:tcPr>
            <w:tcW w:w="2365" w:type="dxa"/>
            <w:gridSpan w:val="2"/>
            <w:tcBorders>
              <w:top w:val="single" w:color="auto" w:sz="4" w:space="0"/>
              <w:left w:val="single" w:color="auto" w:sz="4" w:space="0"/>
              <w:right w:val="single" w:color="auto" w:sz="4" w:space="0"/>
            </w:tcBorders>
            <w:vAlign w:val="center"/>
          </w:tcPr>
          <w:p w14:paraId="06A28C75">
            <w:pPr>
              <w:rPr>
                <w:rFonts w:hint="eastAsia" w:ascii="宋体" w:hAnsi="宋体" w:cs="仿宋_GB2312"/>
              </w:rPr>
            </w:pPr>
          </w:p>
        </w:tc>
      </w:tr>
      <w:tr w14:paraId="4D18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14:paraId="1F8C6B98">
            <w:pPr>
              <w:jc w:val="center"/>
              <w:rPr>
                <w:rFonts w:hint="eastAsia" w:ascii="宋体" w:hAnsi="宋体" w:cs="仿宋_GB2312"/>
              </w:rPr>
            </w:pPr>
            <w:r>
              <w:rPr>
                <w:rFonts w:hint="eastAsia" w:ascii="宋体" w:hAnsi="宋体" w:cs="仿宋_GB2312"/>
              </w:rPr>
              <w:t>注册资本金</w:t>
            </w:r>
          </w:p>
        </w:tc>
        <w:tc>
          <w:tcPr>
            <w:tcW w:w="1791" w:type="dxa"/>
            <w:tcBorders>
              <w:top w:val="single" w:color="auto" w:sz="4" w:space="0"/>
              <w:left w:val="single" w:color="auto" w:sz="4" w:space="0"/>
              <w:right w:val="single" w:color="auto" w:sz="4" w:space="0"/>
            </w:tcBorders>
            <w:vAlign w:val="center"/>
          </w:tcPr>
          <w:p w14:paraId="69087A5C">
            <w:pPr>
              <w:jc w:val="center"/>
              <w:rPr>
                <w:rFonts w:hint="eastAsia" w:ascii="宋体" w:hAnsi="宋体" w:cs="仿宋_GB2312"/>
              </w:rPr>
            </w:pPr>
          </w:p>
        </w:tc>
        <w:tc>
          <w:tcPr>
            <w:tcW w:w="2056" w:type="dxa"/>
            <w:gridSpan w:val="2"/>
            <w:tcBorders>
              <w:top w:val="single" w:color="auto" w:sz="4" w:space="0"/>
              <w:left w:val="single" w:color="auto" w:sz="4" w:space="0"/>
              <w:right w:val="single" w:color="auto" w:sz="4" w:space="0"/>
            </w:tcBorders>
            <w:vAlign w:val="center"/>
          </w:tcPr>
          <w:p w14:paraId="054B1AF4">
            <w:pPr>
              <w:jc w:val="center"/>
              <w:rPr>
                <w:rFonts w:hint="eastAsia" w:ascii="宋体" w:hAnsi="宋体" w:cs="仿宋_GB2312"/>
              </w:rPr>
            </w:pPr>
            <w:r>
              <w:rPr>
                <w:rFonts w:hint="eastAsia" w:ascii="宋体" w:hAnsi="宋体" w:cs="仿宋_GB2312"/>
              </w:rPr>
              <w:t>高级职称人员</w:t>
            </w:r>
          </w:p>
        </w:tc>
        <w:tc>
          <w:tcPr>
            <w:tcW w:w="2365" w:type="dxa"/>
            <w:gridSpan w:val="2"/>
            <w:tcBorders>
              <w:top w:val="single" w:color="auto" w:sz="4" w:space="0"/>
              <w:left w:val="single" w:color="auto" w:sz="4" w:space="0"/>
              <w:right w:val="single" w:color="auto" w:sz="4" w:space="0"/>
            </w:tcBorders>
            <w:vAlign w:val="center"/>
          </w:tcPr>
          <w:p w14:paraId="2D55BBF6">
            <w:pPr>
              <w:rPr>
                <w:rFonts w:hint="eastAsia" w:ascii="宋体" w:hAnsi="宋体" w:cs="仿宋_GB2312"/>
              </w:rPr>
            </w:pPr>
          </w:p>
        </w:tc>
      </w:tr>
      <w:tr w14:paraId="4312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14:paraId="456AF3E6">
            <w:pPr>
              <w:jc w:val="center"/>
              <w:rPr>
                <w:rFonts w:hint="eastAsia" w:ascii="宋体" w:hAnsi="宋体" w:cs="仿宋_GB2312"/>
              </w:rPr>
            </w:pPr>
            <w:r>
              <w:rPr>
                <w:rFonts w:hint="eastAsia" w:ascii="宋体" w:hAnsi="宋体" w:cs="仿宋_GB2312"/>
              </w:rPr>
              <w:t>成立时间</w:t>
            </w:r>
          </w:p>
        </w:tc>
        <w:tc>
          <w:tcPr>
            <w:tcW w:w="1791" w:type="dxa"/>
            <w:tcBorders>
              <w:top w:val="single" w:color="auto" w:sz="4" w:space="0"/>
              <w:left w:val="single" w:color="auto" w:sz="4" w:space="0"/>
              <w:right w:val="single" w:color="auto" w:sz="4" w:space="0"/>
            </w:tcBorders>
            <w:vAlign w:val="center"/>
          </w:tcPr>
          <w:p w14:paraId="331BAA01">
            <w:pPr>
              <w:jc w:val="center"/>
              <w:rPr>
                <w:rFonts w:hint="eastAsia" w:ascii="宋体" w:hAnsi="宋体" w:cs="仿宋_GB2312"/>
              </w:rPr>
            </w:pPr>
          </w:p>
        </w:tc>
        <w:tc>
          <w:tcPr>
            <w:tcW w:w="2056" w:type="dxa"/>
            <w:gridSpan w:val="2"/>
            <w:tcBorders>
              <w:top w:val="single" w:color="auto" w:sz="4" w:space="0"/>
              <w:left w:val="single" w:color="auto" w:sz="4" w:space="0"/>
              <w:right w:val="single" w:color="auto" w:sz="4" w:space="0"/>
            </w:tcBorders>
            <w:vAlign w:val="center"/>
          </w:tcPr>
          <w:p w14:paraId="4755ADF9">
            <w:pPr>
              <w:jc w:val="center"/>
              <w:rPr>
                <w:rFonts w:hint="eastAsia" w:ascii="宋体" w:hAnsi="宋体" w:cs="仿宋_GB2312"/>
              </w:rPr>
            </w:pPr>
            <w:r>
              <w:rPr>
                <w:rFonts w:hint="eastAsia" w:ascii="宋体" w:hAnsi="宋体" w:cs="仿宋_GB2312"/>
              </w:rPr>
              <w:t>中级职称人员</w:t>
            </w:r>
          </w:p>
        </w:tc>
        <w:tc>
          <w:tcPr>
            <w:tcW w:w="2365" w:type="dxa"/>
            <w:gridSpan w:val="2"/>
            <w:tcBorders>
              <w:top w:val="single" w:color="auto" w:sz="4" w:space="0"/>
              <w:left w:val="single" w:color="auto" w:sz="4" w:space="0"/>
              <w:right w:val="single" w:color="auto" w:sz="4" w:space="0"/>
            </w:tcBorders>
            <w:vAlign w:val="center"/>
          </w:tcPr>
          <w:p w14:paraId="3CFFF97B">
            <w:pPr>
              <w:rPr>
                <w:rFonts w:hint="eastAsia" w:ascii="宋体" w:hAnsi="宋体" w:cs="仿宋_GB2312"/>
              </w:rPr>
            </w:pPr>
          </w:p>
        </w:tc>
      </w:tr>
      <w:tr w14:paraId="39DC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40F20FDE">
            <w:pPr>
              <w:jc w:val="center"/>
              <w:rPr>
                <w:rFonts w:hint="eastAsia" w:ascii="宋体" w:hAnsi="宋体" w:cs="仿宋_GB2312"/>
              </w:rPr>
            </w:pPr>
            <w:r>
              <w:rPr>
                <w:rFonts w:hint="eastAsia" w:ascii="宋体" w:hAnsi="宋体" w:cs="仿宋_GB2312"/>
              </w:rPr>
              <w:t>法定代表人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2157A186">
            <w:pPr>
              <w:rPr>
                <w:rFonts w:hint="eastAsia" w:ascii="宋体" w:hAnsi="宋体" w:cs="仿宋_GB2312"/>
              </w:rPr>
            </w:pPr>
            <w:r>
              <w:rPr>
                <w:rFonts w:hint="eastAsia" w:ascii="宋体" w:hAnsi="宋体" w:cs="仿宋_GB2312"/>
              </w:rPr>
              <w:t>姓名：　　　职务：　　　职称：       电话：</w:t>
            </w:r>
          </w:p>
        </w:tc>
      </w:tr>
      <w:tr w14:paraId="44EF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561E959F">
            <w:pPr>
              <w:jc w:val="center"/>
              <w:rPr>
                <w:rFonts w:hint="eastAsia" w:ascii="宋体" w:hAnsi="宋体" w:cs="仿宋_GB2312"/>
              </w:rPr>
            </w:pPr>
            <w:r>
              <w:rPr>
                <w:rFonts w:hint="eastAsia" w:ascii="宋体" w:hAnsi="宋体" w:cs="仿宋_GB2312"/>
              </w:rPr>
              <w:t>技术负责人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6E5EC66E">
            <w:pPr>
              <w:rPr>
                <w:rFonts w:hint="eastAsia" w:ascii="宋体" w:hAnsi="宋体" w:cs="仿宋_GB2312"/>
              </w:rPr>
            </w:pPr>
            <w:r>
              <w:rPr>
                <w:rFonts w:hint="eastAsia" w:ascii="宋体" w:hAnsi="宋体" w:cs="仿宋_GB2312"/>
              </w:rPr>
              <w:t>姓名：　　　职务：　　　职称：       电话：</w:t>
            </w:r>
          </w:p>
        </w:tc>
      </w:tr>
      <w:tr w14:paraId="6148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2FB75FC8">
            <w:pPr>
              <w:jc w:val="center"/>
              <w:rPr>
                <w:rFonts w:hint="eastAsia" w:ascii="宋体" w:hAnsi="宋体" w:cs="仿宋_GB2312"/>
              </w:rPr>
            </w:pPr>
            <w:r>
              <w:rPr>
                <w:rFonts w:hint="eastAsia" w:ascii="宋体" w:hAnsi="宋体" w:cs="仿宋_GB2312"/>
              </w:rPr>
              <w:t>联系方式</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28E24E61">
            <w:pPr>
              <w:rPr>
                <w:rFonts w:hint="eastAsia" w:ascii="宋体" w:hAnsi="宋体" w:cs="仿宋_GB2312"/>
              </w:rPr>
            </w:pPr>
            <w:r>
              <w:rPr>
                <w:rFonts w:hint="eastAsia" w:ascii="宋体" w:hAnsi="宋体" w:cs="仿宋_GB2312"/>
              </w:rPr>
              <w:t>联系人：                      电　话：</w:t>
            </w:r>
          </w:p>
          <w:p w14:paraId="0CE5A719">
            <w:pPr>
              <w:rPr>
                <w:rFonts w:hint="eastAsia" w:ascii="宋体" w:hAnsi="宋体" w:cs="仿宋_GB2312"/>
              </w:rPr>
            </w:pPr>
            <w:r>
              <w:rPr>
                <w:rFonts w:hint="eastAsia" w:ascii="宋体" w:hAnsi="宋体" w:cs="仿宋_GB2312"/>
              </w:rPr>
              <w:t>传　真：　　　　　　　　　　　网  址：</w:t>
            </w:r>
          </w:p>
        </w:tc>
      </w:tr>
      <w:tr w14:paraId="6B0D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27BF5BD2">
            <w:pPr>
              <w:jc w:val="center"/>
              <w:rPr>
                <w:rFonts w:hint="eastAsia" w:ascii="宋体" w:hAnsi="宋体" w:cs="仿宋_GB2312"/>
              </w:rPr>
            </w:pPr>
            <w:r>
              <w:rPr>
                <w:rFonts w:hint="eastAsia" w:ascii="宋体" w:hAnsi="宋体" w:cs="仿宋_GB2312"/>
              </w:rPr>
              <w:t>开户银行</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73324853">
            <w:pPr>
              <w:rPr>
                <w:rFonts w:hint="eastAsia" w:ascii="宋体" w:hAnsi="宋体" w:cs="仿宋_GB2312"/>
              </w:rPr>
            </w:pPr>
            <w:r>
              <w:rPr>
                <w:rFonts w:hint="eastAsia" w:ascii="宋体" w:hAnsi="宋体" w:cs="仿宋_GB2312"/>
              </w:rPr>
              <w:t>名　称：　　　　　　　　　　　账号：</w:t>
            </w:r>
          </w:p>
        </w:tc>
      </w:tr>
      <w:tr w14:paraId="1A7C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01AC430E">
            <w:pPr>
              <w:jc w:val="center"/>
              <w:rPr>
                <w:rFonts w:hint="eastAsia" w:ascii="宋体" w:hAnsi="宋体" w:cs="仿宋_GB2312"/>
              </w:rPr>
            </w:pPr>
            <w:r>
              <w:rPr>
                <w:rFonts w:hint="eastAsia" w:ascii="宋体" w:hAnsi="宋体" w:cs="仿宋_GB2312"/>
              </w:rPr>
              <w:t>资金情况</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48951613">
            <w:pPr>
              <w:rPr>
                <w:rFonts w:hint="eastAsia" w:ascii="宋体" w:hAnsi="宋体" w:cs="仿宋_GB2312"/>
              </w:rPr>
            </w:pPr>
            <w:r>
              <w:rPr>
                <w:rFonts w:hint="eastAsia" w:ascii="宋体" w:hAnsi="宋体" w:cs="仿宋_GB2312"/>
              </w:rPr>
              <w:t xml:space="preserve">固定资产：（万元） </w:t>
            </w:r>
            <w:r>
              <w:rPr>
                <w:rFonts w:ascii="宋体" w:hAnsi="宋体" w:cs="仿宋_GB2312"/>
              </w:rPr>
              <w:t xml:space="preserve">           </w:t>
            </w:r>
            <w:r>
              <w:rPr>
                <w:rFonts w:hint="eastAsia" w:ascii="宋体" w:hAnsi="宋体" w:cs="仿宋_GB2312"/>
              </w:rPr>
              <w:t>流动资产：（万元）</w:t>
            </w:r>
          </w:p>
        </w:tc>
      </w:tr>
      <w:tr w14:paraId="32BE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3D1C6B9F">
            <w:pPr>
              <w:jc w:val="center"/>
              <w:rPr>
                <w:rFonts w:hint="eastAsia" w:ascii="宋体" w:hAnsi="宋体" w:cs="仿宋_GB2312"/>
              </w:rPr>
            </w:pPr>
            <w:r>
              <w:rPr>
                <w:rFonts w:hint="eastAsia" w:ascii="宋体" w:hAnsi="宋体" w:cs="仿宋_GB2312"/>
              </w:rPr>
              <w:t>经营范围</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06598137">
            <w:pPr>
              <w:jc w:val="center"/>
              <w:rPr>
                <w:rFonts w:hint="eastAsia" w:ascii="宋体" w:hAnsi="宋体" w:cs="仿宋_GB2312"/>
              </w:rPr>
            </w:pPr>
          </w:p>
        </w:tc>
      </w:tr>
      <w:tr w14:paraId="2F78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5E08C468">
            <w:pPr>
              <w:jc w:val="center"/>
              <w:rPr>
                <w:rFonts w:hint="eastAsia" w:ascii="宋体" w:hAnsi="宋体" w:cs="仿宋_GB2312"/>
              </w:rPr>
            </w:pPr>
            <w:r>
              <w:rPr>
                <w:rFonts w:hint="eastAsia" w:ascii="宋体" w:hAnsi="宋体" w:cs="仿宋_GB2312"/>
              </w:rPr>
              <w:t>组织结构框图</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1163ABCA">
            <w:pPr>
              <w:jc w:val="center"/>
              <w:rPr>
                <w:rFonts w:hint="eastAsia" w:ascii="宋体" w:hAnsi="宋体"/>
                <w:kern w:val="0"/>
                <w:sz w:val="20"/>
                <w:szCs w:val="20"/>
              </w:rPr>
            </w:pPr>
          </w:p>
          <w:p w14:paraId="37C22E56">
            <w:pPr>
              <w:rPr>
                <w:rFonts w:hint="eastAsia" w:ascii="宋体" w:hAnsi="宋体"/>
                <w:kern w:val="0"/>
                <w:sz w:val="20"/>
                <w:szCs w:val="20"/>
              </w:rPr>
            </w:pPr>
          </w:p>
        </w:tc>
      </w:tr>
      <w:tr w14:paraId="0B5F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3C7ECBCF">
            <w:pPr>
              <w:jc w:val="center"/>
              <w:rPr>
                <w:rFonts w:hint="eastAsia" w:ascii="宋体" w:hAnsi="宋体" w:cs="仿宋_GB2312"/>
              </w:rPr>
            </w:pPr>
            <w:r>
              <w:rPr>
                <w:rFonts w:hint="eastAsia" w:ascii="宋体" w:hAnsi="宋体" w:cs="仿宋_GB2312"/>
              </w:rPr>
              <w:t>备注</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675D8FBA">
            <w:pPr>
              <w:jc w:val="center"/>
              <w:rPr>
                <w:rFonts w:hint="eastAsia" w:ascii="宋体" w:hAnsi="宋体" w:cs="仿宋_GB2312"/>
              </w:rPr>
            </w:pPr>
          </w:p>
        </w:tc>
      </w:tr>
    </w:tbl>
    <w:p w14:paraId="70F0039B">
      <w:pPr>
        <w:ind w:firstLine="480" w:firstLineChars="200"/>
        <w:rPr>
          <w:rFonts w:hint="eastAsia" w:ascii="宋体" w:hAnsi="宋体" w:cs="仿宋_GB2312"/>
        </w:rPr>
      </w:pPr>
      <w:r>
        <w:rPr>
          <w:rFonts w:hint="eastAsia" w:ascii="宋体" w:hAnsi="宋体" w:cs="仿宋_GB2312"/>
        </w:rPr>
        <w:t>说明：表后应附供应商营业执照复印件等资料，并加盖单位章。</w:t>
      </w:r>
    </w:p>
    <w:p w14:paraId="42C74B11">
      <w:pPr>
        <w:ind w:firstLine="480" w:firstLineChars="200"/>
        <w:rPr>
          <w:rFonts w:hint="eastAsia" w:ascii="宋体" w:hAnsi="宋体" w:cs="仿宋_GB2312"/>
        </w:rPr>
      </w:pPr>
      <w:r>
        <w:rPr>
          <w:rFonts w:hint="eastAsia" w:ascii="宋体" w:hAnsi="宋体" w:cs="仿宋_GB2312"/>
        </w:rPr>
        <w:t>供应商名称：</w:t>
      </w:r>
      <w:r>
        <w:rPr>
          <w:rFonts w:hint="eastAsia" w:ascii="宋体" w:hAnsi="宋体" w:cs="仿宋_GB2312"/>
          <w:u w:val="single"/>
        </w:rPr>
        <w:t xml:space="preserve">                    </w:t>
      </w:r>
      <w:r>
        <w:rPr>
          <w:rFonts w:hint="eastAsia" w:ascii="宋体" w:hAnsi="宋体" w:cs="仿宋_GB2312"/>
        </w:rPr>
        <w:t>（盖章）</w:t>
      </w:r>
    </w:p>
    <w:p w14:paraId="7297AB75">
      <w:pPr>
        <w:ind w:firstLine="480" w:firstLineChars="200"/>
        <w:rPr>
          <w:rFonts w:hint="eastAsia" w:ascii="宋体" w:hAnsi="宋体" w:cs="仿宋_GB2312"/>
        </w:rPr>
      </w:pPr>
      <w:r>
        <w:rPr>
          <w:rFonts w:hint="eastAsia" w:ascii="宋体" w:hAnsi="宋体" w:cs="仿宋_GB2312"/>
        </w:rPr>
        <w:t>法定代表人或授权代表：</w:t>
      </w:r>
      <w:r>
        <w:rPr>
          <w:rFonts w:hint="eastAsia" w:ascii="宋体" w:hAnsi="宋体" w:cs="仿宋_GB2312"/>
          <w:u w:val="single"/>
        </w:rPr>
        <w:t xml:space="preserve">          </w:t>
      </w:r>
      <w:r>
        <w:rPr>
          <w:rFonts w:hint="eastAsia" w:ascii="宋体" w:hAnsi="宋体" w:cs="仿宋_GB2312"/>
        </w:rPr>
        <w:t>（签字）</w:t>
      </w:r>
    </w:p>
    <w:p w14:paraId="3F999101">
      <w:pPr>
        <w:ind w:firstLine="480" w:firstLineChars="200"/>
        <w:rPr>
          <w:rFonts w:hint="eastAsia" w:ascii="宋体" w:hAnsi="宋体" w:cs="仿宋_GB2312"/>
        </w:rPr>
      </w:pPr>
      <w:r>
        <w:rPr>
          <w:rFonts w:hint="eastAsia" w:ascii="宋体" w:hAnsi="宋体" w:cs="仿宋_GB2312"/>
        </w:rPr>
        <w:t>日      期：   年   月   日</w:t>
      </w:r>
    </w:p>
    <w:p w14:paraId="015CA39E">
      <w:pPr>
        <w:rPr>
          <w:rFonts w:hint="eastAsia" w:ascii="宋体" w:hAnsi="宋体" w:cs="仿宋_GB2312"/>
        </w:rPr>
      </w:pPr>
    </w:p>
    <w:p w14:paraId="20194088">
      <w:pPr>
        <w:keepNext/>
        <w:keepLines/>
        <w:spacing w:before="260" w:after="260" w:line="413" w:lineRule="auto"/>
        <w:outlineLvl w:val="1"/>
        <w:rPr>
          <w:rFonts w:hint="eastAsia" w:ascii="宋体" w:hAnsi="宋体" w:cs="Arial"/>
          <w:b/>
          <w:sz w:val="32"/>
          <w:szCs w:val="32"/>
        </w:rPr>
        <w:sectPr>
          <w:type w:val="nextColumn"/>
          <w:pgSz w:w="11905" w:h="16838"/>
          <w:pgMar w:top="1440" w:right="1797" w:bottom="1440" w:left="1797" w:header="850" w:footer="850" w:gutter="0"/>
          <w:cols w:space="720" w:num="1"/>
        </w:sectPr>
      </w:pPr>
      <w:bookmarkStart w:id="537" w:name="_Toc432367434"/>
      <w:bookmarkStart w:id="538" w:name="_Toc430813357"/>
    </w:p>
    <w:p w14:paraId="6E0EFCB2">
      <w:pPr>
        <w:keepNext/>
        <w:keepLines/>
        <w:snapToGrid w:val="0"/>
        <w:spacing w:before="120" w:after="120"/>
        <w:jc w:val="center"/>
        <w:outlineLvl w:val="1"/>
        <w:rPr>
          <w:rFonts w:hint="eastAsia" w:ascii="宋体" w:hAnsi="宋体" w:cs="Arial"/>
          <w:b/>
          <w:sz w:val="28"/>
          <w:szCs w:val="28"/>
        </w:rPr>
      </w:pPr>
      <w:bookmarkStart w:id="539" w:name="_Toc101444793"/>
      <w:bookmarkStart w:id="540" w:name="_Toc3151881"/>
      <w:bookmarkStart w:id="541" w:name="_Toc104196136"/>
      <w:bookmarkStart w:id="542" w:name="_Toc14455"/>
      <w:bookmarkStart w:id="543" w:name="_Toc56708582"/>
      <w:r>
        <w:rPr>
          <w:rFonts w:hint="eastAsia" w:ascii="宋体" w:hAnsi="宋体" w:cs="Arial"/>
          <w:b/>
          <w:sz w:val="28"/>
          <w:szCs w:val="28"/>
        </w:rPr>
        <w:t>（二）关于资格条件的有关承诺</w:t>
      </w:r>
      <w:bookmarkEnd w:id="539"/>
      <w:bookmarkEnd w:id="540"/>
      <w:bookmarkEnd w:id="541"/>
      <w:r>
        <w:rPr>
          <w:rFonts w:hint="eastAsia" w:ascii="宋体" w:hAnsi="宋体" w:cs="Arial"/>
          <w:b/>
          <w:sz w:val="28"/>
          <w:szCs w:val="28"/>
        </w:rPr>
        <w:t>及声明</w:t>
      </w:r>
      <w:bookmarkEnd w:id="542"/>
    </w:p>
    <w:p w14:paraId="50012F20">
      <w:pPr>
        <w:snapToGrid w:val="0"/>
        <w:spacing w:line="480" w:lineRule="auto"/>
        <w:ind w:firstLine="482" w:firstLineChars="200"/>
        <w:jc w:val="center"/>
        <w:rPr>
          <w:b/>
          <w:szCs w:val="21"/>
          <w:highlight w:val="cyan"/>
        </w:rPr>
      </w:pPr>
    </w:p>
    <w:p w14:paraId="5879BF35">
      <w:pPr>
        <w:snapToGrid w:val="0"/>
        <w:spacing w:line="480" w:lineRule="auto"/>
        <w:ind w:firstLine="482" w:firstLineChars="200"/>
        <w:jc w:val="center"/>
        <w:rPr>
          <w:b/>
        </w:rPr>
      </w:pPr>
      <w:r>
        <w:rPr>
          <w:rFonts w:hint="eastAsia"/>
          <w:b/>
        </w:rPr>
        <w:t>（磋商供应商应根据本单位实际情况进行承诺和声明）</w:t>
      </w:r>
    </w:p>
    <w:p w14:paraId="51A93343">
      <w:pPr>
        <w:snapToGrid w:val="0"/>
        <w:spacing w:line="480" w:lineRule="auto"/>
        <w:rPr>
          <w:kern w:val="0"/>
        </w:rPr>
      </w:pPr>
    </w:p>
    <w:p w14:paraId="63207777">
      <w:pPr>
        <w:snapToGrid w:val="0"/>
      </w:pPr>
      <w:r>
        <w:rPr>
          <w:rFonts w:hint="eastAsia"/>
          <w:kern w:val="0"/>
        </w:rPr>
        <w:t>采购人和采购代理机构：</w:t>
      </w:r>
    </w:p>
    <w:p w14:paraId="6F94002C">
      <w:pPr>
        <w:snapToGrid w:val="0"/>
        <w:ind w:firstLine="480" w:firstLineChars="200"/>
        <w:rPr>
          <w:rFonts w:cs="Segoe UI"/>
        </w:rPr>
      </w:pPr>
      <w:r>
        <w:rPr>
          <w:rFonts w:hint="eastAsia"/>
          <w:kern w:val="0"/>
        </w:rPr>
        <w:t>一、我方在此郑重承诺，我方</w:t>
      </w:r>
      <w:r>
        <w:rPr>
          <w:rFonts w:hint="eastAsia" w:cs="Segoe UI"/>
        </w:rPr>
        <w:t>满足以下规定且无纳税、社保等方面失信记录：</w:t>
      </w:r>
    </w:p>
    <w:p w14:paraId="1BD78010">
      <w:pPr>
        <w:pStyle w:val="50"/>
        <w:snapToGrid w:val="0"/>
        <w:spacing w:before="0" w:beforeAutospacing="0" w:after="0" w:afterAutospacing="0"/>
        <w:ind w:left="420" w:hanging="420"/>
        <w:jc w:val="both"/>
        <w:rPr>
          <w:rFonts w:hint="eastAsia" w:cs="Segoe UI"/>
        </w:rPr>
      </w:pPr>
      <w:r>
        <w:rPr>
          <w:rFonts w:hint="eastAsia" w:cs="Segoe UI"/>
        </w:rPr>
        <w:t>1、具有良好的商业信誉和健全的财务会计制度；</w:t>
      </w:r>
      <w:r>
        <w:rPr>
          <w:rFonts w:cs="Segoe UI"/>
        </w:rPr>
        <w:t xml:space="preserve"> </w:t>
      </w:r>
    </w:p>
    <w:p w14:paraId="3558A4D4">
      <w:pPr>
        <w:pStyle w:val="50"/>
        <w:snapToGrid w:val="0"/>
        <w:spacing w:before="0" w:beforeAutospacing="0" w:after="0" w:afterAutospacing="0"/>
        <w:ind w:left="420" w:hanging="420"/>
        <w:jc w:val="both"/>
        <w:rPr>
          <w:rFonts w:hint="eastAsia" w:cs="Segoe UI"/>
        </w:rPr>
      </w:pPr>
      <w:r>
        <w:rPr>
          <w:rFonts w:cs="Segoe UI"/>
        </w:rPr>
        <w:t>2</w:t>
      </w:r>
      <w:r>
        <w:rPr>
          <w:rFonts w:hint="eastAsia" w:cs="Segoe UI"/>
        </w:rPr>
        <w:t>、具有履行合同所必需的设备和专业技术能力；</w:t>
      </w:r>
      <w:r>
        <w:rPr>
          <w:rFonts w:cs="Segoe UI"/>
        </w:rPr>
        <w:t xml:space="preserve"> </w:t>
      </w:r>
    </w:p>
    <w:p w14:paraId="24B829A4">
      <w:pPr>
        <w:pStyle w:val="50"/>
        <w:snapToGrid w:val="0"/>
        <w:spacing w:before="0" w:beforeAutospacing="0" w:after="0" w:afterAutospacing="0"/>
        <w:ind w:left="420" w:hanging="420"/>
        <w:jc w:val="both"/>
        <w:rPr>
          <w:rFonts w:hint="eastAsia" w:cs="Segoe UI"/>
        </w:rPr>
      </w:pPr>
      <w:r>
        <w:rPr>
          <w:rFonts w:hint="eastAsia" w:cs="Segoe UI"/>
        </w:rPr>
        <w:t>3、有依法缴纳税收和社会保障资金的良好记录；</w:t>
      </w:r>
      <w:r>
        <w:rPr>
          <w:rFonts w:cs="Segoe UI"/>
        </w:rPr>
        <w:t xml:space="preserve"> </w:t>
      </w:r>
    </w:p>
    <w:p w14:paraId="48223D23">
      <w:pPr>
        <w:pStyle w:val="50"/>
        <w:snapToGrid w:val="0"/>
        <w:spacing w:before="0" w:beforeAutospacing="0" w:after="0" w:afterAutospacing="0"/>
        <w:ind w:left="420" w:hanging="420"/>
        <w:jc w:val="both"/>
        <w:rPr>
          <w:rFonts w:hint="eastAsia" w:cs="Segoe UI"/>
        </w:rPr>
      </w:pPr>
      <w:r>
        <w:rPr>
          <w:rFonts w:cs="Segoe UI"/>
        </w:rPr>
        <w:t>4</w:t>
      </w:r>
      <w:r>
        <w:rPr>
          <w:rFonts w:hint="eastAsia" w:cs="Segoe UI"/>
        </w:rPr>
        <w:t>、参加政府采购活动前三年内，在经营活动中没有重大违法记录；</w:t>
      </w:r>
      <w:r>
        <w:rPr>
          <w:rFonts w:cs="Segoe UI"/>
        </w:rPr>
        <w:t xml:space="preserve"> </w:t>
      </w:r>
    </w:p>
    <w:p w14:paraId="64904945">
      <w:pPr>
        <w:snapToGrid w:val="0"/>
        <w:rPr>
          <w:kern w:val="0"/>
        </w:rPr>
      </w:pPr>
      <w:r>
        <w:rPr>
          <w:rFonts w:hint="eastAsia" w:cs="Segoe UI"/>
        </w:rPr>
        <w:t>5、法律、行政法规规定的其他条件。</w:t>
      </w:r>
    </w:p>
    <w:p w14:paraId="0E57C8F1">
      <w:pPr>
        <w:snapToGrid w:val="0"/>
        <w:ind w:firstLine="480" w:firstLineChars="200"/>
      </w:pPr>
      <w:r>
        <w:rPr>
          <w:rFonts w:hint="eastAsia"/>
          <w:kern w:val="0"/>
        </w:rPr>
        <w:t>二、我方在此声明，我方在参加本</w:t>
      </w:r>
      <w:r>
        <w:rPr>
          <w:rFonts w:hint="eastAsia"/>
          <w:kern w:val="0"/>
          <w:shd w:val="clear" w:color="auto" w:fill="FFFFFF"/>
        </w:rPr>
        <w:t>次采购活动前三年内，在经营活动中没有以下重大违法记录：</w:t>
      </w:r>
    </w:p>
    <w:p w14:paraId="58C4761A">
      <w:pPr>
        <w:snapToGrid w:val="0"/>
        <w:ind w:firstLine="480" w:firstLineChars="200"/>
      </w:pPr>
      <w:r>
        <w:rPr>
          <w:rFonts w:hint="eastAsia"/>
          <w:kern w:val="0"/>
          <w:shd w:val="clear" w:color="auto" w:fill="FFFFFF"/>
        </w:rPr>
        <w:t>1、我方因违法经营被追究过刑事责任；</w:t>
      </w:r>
    </w:p>
    <w:p w14:paraId="03F3B843">
      <w:pPr>
        <w:snapToGrid w:val="0"/>
        <w:ind w:firstLine="480" w:firstLineChars="200"/>
      </w:pPr>
      <w:r>
        <w:rPr>
          <w:rFonts w:hint="eastAsia"/>
          <w:kern w:val="0"/>
          <w:shd w:val="clear" w:color="auto" w:fill="FFFFFF"/>
        </w:rPr>
        <w:t>2、我方因违法经营被责令停产停业、吊销许可证或者执照；</w:t>
      </w:r>
    </w:p>
    <w:p w14:paraId="37F09CA3">
      <w:pPr>
        <w:snapToGrid w:val="0"/>
        <w:ind w:firstLine="480" w:firstLineChars="200"/>
      </w:pPr>
      <w:r>
        <w:rPr>
          <w:rFonts w:hint="eastAsia"/>
          <w:kern w:val="0"/>
          <w:shd w:val="clear" w:color="auto" w:fill="FFFFFF"/>
        </w:rPr>
        <w:t>3、我方因违法经营被处以较大数额罚款等行政处罚。</w:t>
      </w:r>
    </w:p>
    <w:p w14:paraId="24B5D8D5">
      <w:pPr>
        <w:snapToGrid w:val="0"/>
        <w:ind w:firstLine="480" w:firstLineChars="200"/>
      </w:pPr>
      <w:r>
        <w:rPr>
          <w:rFonts w:hint="eastAsia"/>
          <w:kern w:val="0"/>
          <w:shd w:val="clear" w:color="auto" w:fill="FFFFFF"/>
        </w:rPr>
        <w:t>我方保证上述承诺或声明内容的客观、真实、准确，并愿意承担我方因提供虚假承诺或声明谋骗取中标、成交所引起的一切法律后果。</w:t>
      </w:r>
    </w:p>
    <w:p w14:paraId="6F4C1F05">
      <w:pPr>
        <w:snapToGrid w:val="0"/>
        <w:ind w:firstLine="480" w:firstLineChars="200"/>
      </w:pPr>
      <w:r>
        <w:rPr>
          <w:rFonts w:hint="eastAsia"/>
          <w:kern w:val="0"/>
          <w:shd w:val="clear" w:color="auto" w:fill="FFFFFF"/>
        </w:rPr>
        <w:t>特此声明！</w:t>
      </w:r>
    </w:p>
    <w:p w14:paraId="564EF322">
      <w:pPr>
        <w:snapToGrid w:val="0"/>
        <w:spacing w:line="480" w:lineRule="auto"/>
        <w:ind w:firstLine="480" w:firstLineChars="200"/>
      </w:pPr>
    </w:p>
    <w:p w14:paraId="2DD243FB">
      <w:pPr>
        <w:snapToGrid w:val="0"/>
        <w:spacing w:line="480" w:lineRule="auto"/>
        <w:ind w:firstLine="480" w:firstLineChars="200"/>
      </w:pPr>
      <w:r>
        <w:rPr>
          <w:rFonts w:hint="eastAsia"/>
          <w:kern w:val="0"/>
          <w:shd w:val="clear" w:color="auto" w:fill="FFFFFF"/>
        </w:rPr>
        <w:t> </w:t>
      </w:r>
    </w:p>
    <w:p w14:paraId="7686CBD9">
      <w:pPr>
        <w:snapToGrid w:val="0"/>
        <w:spacing w:line="480" w:lineRule="auto"/>
        <w:ind w:firstLine="480" w:firstLineChars="200"/>
        <w:jc w:val="right"/>
      </w:pPr>
      <w:r>
        <w:rPr>
          <w:rFonts w:hint="eastAsia"/>
          <w:kern w:val="0"/>
          <w:shd w:val="clear" w:color="auto" w:fill="FFFFFF"/>
        </w:rPr>
        <w:t>供应商：</w:t>
      </w:r>
      <w:r>
        <w:rPr>
          <w:rFonts w:hint="eastAsia"/>
          <w:kern w:val="0"/>
          <w:u w:val="single"/>
          <w:shd w:val="clear" w:color="auto" w:fill="FFFFFF"/>
        </w:rPr>
        <w:t>                    </w:t>
      </w:r>
      <w:r>
        <w:rPr>
          <w:rFonts w:hint="eastAsia"/>
          <w:kern w:val="0"/>
          <w:shd w:val="clear" w:color="auto" w:fill="FFFFFF"/>
        </w:rPr>
        <w:t>（盖单位章）</w:t>
      </w:r>
    </w:p>
    <w:p w14:paraId="2C47319A">
      <w:pPr>
        <w:snapToGrid w:val="0"/>
        <w:spacing w:line="480" w:lineRule="auto"/>
        <w:ind w:firstLine="480" w:firstLineChars="200"/>
        <w:jc w:val="right"/>
      </w:pPr>
      <w:r>
        <w:rPr>
          <w:rFonts w:hint="eastAsia"/>
          <w:kern w:val="0"/>
          <w:shd w:val="clear" w:color="auto" w:fill="FFFFFF"/>
        </w:rPr>
        <w:t>法定代表人或其委托代理人：</w:t>
      </w:r>
      <w:r>
        <w:rPr>
          <w:rFonts w:hint="eastAsia"/>
          <w:kern w:val="0"/>
          <w:u w:val="single"/>
          <w:shd w:val="clear" w:color="auto" w:fill="FFFFFF"/>
        </w:rPr>
        <w:t>               </w:t>
      </w:r>
      <w:r>
        <w:rPr>
          <w:rFonts w:hint="eastAsia"/>
          <w:kern w:val="0"/>
          <w:shd w:val="clear" w:color="auto" w:fill="FFFFFF"/>
        </w:rPr>
        <w:t>（签字）</w:t>
      </w:r>
    </w:p>
    <w:p w14:paraId="4FF0CDCA">
      <w:pPr>
        <w:snapToGrid w:val="0"/>
        <w:spacing w:line="480" w:lineRule="auto"/>
        <w:ind w:firstLine="480" w:firstLineChars="200"/>
        <w:jc w:val="right"/>
        <w:rPr>
          <w:kern w:val="0"/>
          <w:shd w:val="clear" w:color="auto" w:fill="FFFFFF"/>
        </w:rPr>
        <w:sectPr>
          <w:type w:val="nextColumn"/>
          <w:pgSz w:w="11905" w:h="16838"/>
          <w:pgMar w:top="1440" w:right="1797" w:bottom="1440" w:left="1797" w:header="850" w:footer="850" w:gutter="0"/>
          <w:cols w:space="720" w:num="1"/>
        </w:sectPr>
      </w:pPr>
      <w:r>
        <w:rPr>
          <w:rFonts w:hint="eastAsia"/>
          <w:kern w:val="0"/>
          <w:u w:val="single"/>
          <w:shd w:val="clear" w:color="auto" w:fill="FFFFFF"/>
        </w:rPr>
        <w:t>          </w:t>
      </w:r>
      <w:r>
        <w:rPr>
          <w:rFonts w:hint="eastAsia"/>
          <w:kern w:val="0"/>
          <w:shd w:val="clear" w:color="auto" w:fill="FFFFFF"/>
        </w:rPr>
        <w:t>年</w:t>
      </w:r>
      <w:r>
        <w:rPr>
          <w:rFonts w:hint="eastAsia"/>
          <w:kern w:val="0"/>
          <w:u w:val="single"/>
          <w:shd w:val="clear" w:color="auto" w:fill="FFFFFF"/>
        </w:rPr>
        <w:t>        </w:t>
      </w:r>
      <w:r>
        <w:rPr>
          <w:rFonts w:hint="eastAsia"/>
          <w:kern w:val="0"/>
          <w:shd w:val="clear" w:color="auto" w:fill="FFFFFF"/>
        </w:rPr>
        <w:t>月</w:t>
      </w:r>
      <w:r>
        <w:rPr>
          <w:rFonts w:hint="eastAsia"/>
          <w:kern w:val="0"/>
          <w:u w:val="single"/>
          <w:shd w:val="clear" w:color="auto" w:fill="FFFFFF"/>
        </w:rPr>
        <w:t>        </w:t>
      </w:r>
      <w:r>
        <w:rPr>
          <w:rFonts w:hint="eastAsia"/>
          <w:kern w:val="0"/>
          <w:shd w:val="clear" w:color="auto" w:fill="FFFFFF"/>
        </w:rPr>
        <w:t>日</w:t>
      </w:r>
      <w:bookmarkStart w:id="544" w:name="_Toc25994"/>
      <w:bookmarkEnd w:id="544"/>
      <w:bookmarkStart w:id="545" w:name="_Toc27204"/>
      <w:bookmarkEnd w:id="545"/>
    </w:p>
    <w:p w14:paraId="2F13BBB6">
      <w:pPr>
        <w:keepNext/>
        <w:keepLines/>
        <w:ind w:left="3747" w:hanging="3747" w:hangingChars="1333"/>
        <w:jc w:val="center"/>
        <w:outlineLvl w:val="1"/>
        <w:rPr>
          <w:rFonts w:hint="eastAsia" w:ascii="宋体" w:hAnsi="宋体" w:cs="仿宋_GB2312"/>
          <w:b/>
          <w:sz w:val="28"/>
          <w:szCs w:val="28"/>
        </w:rPr>
      </w:pPr>
      <w:bookmarkStart w:id="546" w:name="_Toc31758"/>
      <w:r>
        <w:rPr>
          <w:rFonts w:hint="eastAsia" w:ascii="宋体" w:hAnsi="宋体" w:cs="仿宋_GB2312"/>
          <w:b/>
          <w:sz w:val="28"/>
          <w:szCs w:val="28"/>
        </w:rPr>
        <w:t>（三）资质</w:t>
      </w:r>
      <w:bookmarkEnd w:id="537"/>
      <w:bookmarkEnd w:id="538"/>
      <w:r>
        <w:rPr>
          <w:rFonts w:hint="eastAsia" w:ascii="宋体" w:hAnsi="宋体" w:cs="仿宋_GB2312"/>
          <w:b/>
          <w:sz w:val="28"/>
          <w:szCs w:val="28"/>
        </w:rPr>
        <w:t>证明文件</w:t>
      </w:r>
      <w:bookmarkEnd w:id="543"/>
      <w:bookmarkEnd w:id="546"/>
    </w:p>
    <w:p w14:paraId="2314EFCA">
      <w:pPr>
        <w:ind w:firstLine="480" w:firstLineChars="200"/>
        <w:rPr>
          <w:rFonts w:hint="eastAsia" w:ascii="宋体" w:hAnsi="宋体" w:cs="仿宋_GB2312"/>
        </w:rPr>
      </w:pPr>
      <w:bookmarkStart w:id="547" w:name="_Hlk46779191"/>
    </w:p>
    <w:bookmarkEnd w:id="547"/>
    <w:p w14:paraId="71C26D04">
      <w:pPr>
        <w:snapToGrid w:val="0"/>
        <w:ind w:firstLine="480" w:firstLineChars="200"/>
        <w:rPr>
          <w:rFonts w:ascii="Arial" w:hAnsi="Arial" w:cs="Arial"/>
        </w:rPr>
        <w:sectPr>
          <w:type w:val="nextColumn"/>
          <w:pgSz w:w="11906" w:h="16838"/>
          <w:pgMar w:top="1440" w:right="1797" w:bottom="1440" w:left="1797" w:header="851" w:footer="992" w:gutter="0"/>
          <w:cols w:space="720" w:num="1"/>
          <w:docGrid w:linePitch="312" w:charSpace="0"/>
        </w:sectPr>
      </w:pPr>
      <w:r>
        <w:rPr>
          <w:rFonts w:hint="eastAsia" w:ascii="Arial" w:hAnsi="Arial" w:cs="Arial"/>
        </w:rPr>
        <w:t>供应商须提供的资格证明文件详见第四章《资格审查表》。</w:t>
      </w:r>
    </w:p>
    <w:p w14:paraId="2CC719B9">
      <w:pPr>
        <w:keepNext/>
        <w:keepLines/>
        <w:snapToGrid w:val="0"/>
        <w:spacing w:before="120" w:after="120"/>
        <w:jc w:val="center"/>
        <w:outlineLvl w:val="1"/>
        <w:rPr>
          <w:rFonts w:hint="eastAsia" w:ascii="宋体" w:hAnsi="宋体" w:cs="Arial"/>
          <w:b/>
          <w:sz w:val="28"/>
          <w:szCs w:val="28"/>
        </w:rPr>
      </w:pPr>
      <w:bookmarkStart w:id="548" w:name="_Toc538"/>
      <w:bookmarkStart w:id="549" w:name="_Toc430813365"/>
      <w:bookmarkStart w:id="550" w:name="_Toc432367435"/>
      <w:bookmarkStart w:id="551" w:name="_Toc56708583"/>
      <w:r>
        <w:rPr>
          <w:rFonts w:hint="eastAsia" w:ascii="宋体" w:hAnsi="宋体" w:cs="Arial"/>
          <w:b/>
          <w:sz w:val="28"/>
          <w:szCs w:val="28"/>
        </w:rPr>
        <w:t>（四）业绩证明文件</w:t>
      </w:r>
      <w:bookmarkEnd w:id="548"/>
      <w:bookmarkEnd w:id="549"/>
      <w:bookmarkEnd w:id="550"/>
      <w:bookmarkEnd w:id="551"/>
    </w:p>
    <w:p w14:paraId="6D329A1B">
      <w:pPr>
        <w:rPr>
          <w:rFonts w:hint="eastAsia" w:ascii="宋体" w:hAnsi="宋体" w:cs="仿宋_GB2312"/>
        </w:rPr>
      </w:pPr>
      <w:r>
        <w:rPr>
          <w:rFonts w:ascii="宋体" w:hAnsi="宋体" w:cs="Arial"/>
          <w:bCs/>
          <w:kern w:val="0"/>
          <w:sz w:val="20"/>
          <w:szCs w:val="21"/>
        </w:rPr>
        <w:fldChar w:fldCharType="begin"/>
      </w:r>
      <w:r>
        <w:rPr>
          <w:rFonts w:ascii="宋体" w:hAnsi="宋体" w:cs="Arial"/>
          <w:bCs/>
          <w:kern w:val="0"/>
          <w:sz w:val="20"/>
          <w:szCs w:val="21"/>
        </w:rPr>
        <w:instrText xml:space="preserve"> LINK Word.Document.8 "D:\\音乐厅\\4通用设备\\招标文件\\音乐厅空调设备招标文件v1.0.doc" "OLE_LINK8" \r  \* MERGEFORMAT </w:instrText>
      </w:r>
      <w:r>
        <w:rPr>
          <w:rFonts w:ascii="宋体" w:hAnsi="宋体" w:cs="Arial"/>
          <w:bCs/>
          <w:kern w:val="0"/>
          <w:sz w:val="20"/>
          <w:szCs w:val="21"/>
        </w:rPr>
        <w:fldChar w:fldCharType="separate"/>
      </w:r>
      <w:r>
        <w:rPr>
          <w:rFonts w:hint="eastAsia" w:ascii="宋体" w:hAnsi="宋体" w:cs="仿宋_GB2312"/>
        </w:rPr>
        <w:t xml:space="preserve">项目名称：                                         </w:t>
      </w:r>
    </w:p>
    <w:p w14:paraId="494EFE16">
      <w:pPr>
        <w:rPr>
          <w:rFonts w:hint="eastAsia" w:ascii="宋体" w:hAnsi="宋体" w:cs="Arial"/>
          <w:bCs/>
          <w:kern w:val="0"/>
          <w:sz w:val="20"/>
          <w:szCs w:val="21"/>
        </w:rPr>
      </w:pPr>
      <w:r>
        <w:rPr>
          <w:rFonts w:hint="eastAsia" w:ascii="宋体" w:hAnsi="宋体" w:cs="仿宋_GB2312"/>
        </w:rPr>
        <w:t>项目编号：</w:t>
      </w:r>
      <w:r>
        <w:rPr>
          <w:rFonts w:ascii="宋体" w:hAnsi="宋体" w:cs="Arial"/>
          <w:bCs/>
          <w:kern w:val="0"/>
          <w:sz w:val="20"/>
          <w:szCs w:val="21"/>
        </w:rPr>
        <w:fldChar w:fldCharType="end"/>
      </w:r>
    </w:p>
    <w:tbl>
      <w:tblPr>
        <w:tblStyle w:val="56"/>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56"/>
        <w:gridCol w:w="1256"/>
        <w:gridCol w:w="1256"/>
        <w:gridCol w:w="1256"/>
        <w:gridCol w:w="1256"/>
        <w:gridCol w:w="1260"/>
      </w:tblGrid>
      <w:tr w14:paraId="0AD8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76766AA1">
            <w:pPr>
              <w:jc w:val="center"/>
              <w:rPr>
                <w:rFonts w:hint="eastAsia" w:ascii="宋体" w:hAnsi="宋体" w:cs="仿宋_GB2312"/>
              </w:rPr>
            </w:pPr>
            <w:bookmarkStart w:id="552" w:name="_Hlk46779239"/>
            <w:r>
              <w:rPr>
                <w:rFonts w:hint="eastAsia" w:ascii="宋体" w:hAnsi="宋体" w:cs="仿宋_GB2312"/>
              </w:rPr>
              <w:t>序号</w:t>
            </w:r>
          </w:p>
        </w:tc>
        <w:tc>
          <w:tcPr>
            <w:tcW w:w="1256" w:type="dxa"/>
            <w:vAlign w:val="center"/>
          </w:tcPr>
          <w:p w14:paraId="37E59E1F">
            <w:pPr>
              <w:rPr>
                <w:rFonts w:hint="eastAsia" w:ascii="宋体" w:hAnsi="宋体" w:cs="仿宋_GB2312"/>
              </w:rPr>
            </w:pPr>
            <w:r>
              <w:rPr>
                <w:rFonts w:hint="eastAsia" w:ascii="宋体" w:hAnsi="宋体" w:cs="仿宋_GB2312"/>
              </w:rPr>
              <w:t>完成时间</w:t>
            </w:r>
          </w:p>
        </w:tc>
        <w:tc>
          <w:tcPr>
            <w:tcW w:w="1256" w:type="dxa"/>
            <w:vAlign w:val="center"/>
          </w:tcPr>
          <w:p w14:paraId="7EEFDA02">
            <w:pPr>
              <w:jc w:val="center"/>
              <w:rPr>
                <w:rFonts w:hint="eastAsia" w:ascii="宋体" w:hAnsi="宋体" w:cs="仿宋_GB2312"/>
              </w:rPr>
            </w:pPr>
            <w:r>
              <w:rPr>
                <w:rFonts w:hint="eastAsia" w:ascii="宋体" w:hAnsi="宋体" w:cs="仿宋_GB2312"/>
              </w:rPr>
              <w:t>项目名称</w:t>
            </w:r>
          </w:p>
        </w:tc>
        <w:tc>
          <w:tcPr>
            <w:tcW w:w="1256" w:type="dxa"/>
            <w:vAlign w:val="center"/>
          </w:tcPr>
          <w:p w14:paraId="528B7B42">
            <w:pPr>
              <w:jc w:val="center"/>
              <w:rPr>
                <w:rFonts w:hint="eastAsia" w:ascii="宋体" w:hAnsi="宋体" w:cs="仿宋_GB2312"/>
              </w:rPr>
            </w:pPr>
            <w:r>
              <w:rPr>
                <w:rFonts w:hint="eastAsia" w:ascii="宋体" w:hAnsi="宋体" w:cs="仿宋_GB2312"/>
              </w:rPr>
              <w:t>服务内容</w:t>
            </w:r>
          </w:p>
        </w:tc>
        <w:tc>
          <w:tcPr>
            <w:tcW w:w="1256" w:type="dxa"/>
            <w:vAlign w:val="center"/>
          </w:tcPr>
          <w:p w14:paraId="4C04689F">
            <w:pPr>
              <w:jc w:val="center"/>
              <w:rPr>
                <w:rFonts w:hint="eastAsia" w:ascii="宋体" w:hAnsi="宋体" w:cs="仿宋_GB2312"/>
              </w:rPr>
            </w:pPr>
            <w:r>
              <w:rPr>
                <w:rFonts w:hint="eastAsia" w:ascii="宋体" w:hAnsi="宋体" w:cs="仿宋_GB2312"/>
              </w:rPr>
              <w:t>采购人名称</w:t>
            </w:r>
          </w:p>
        </w:tc>
        <w:tc>
          <w:tcPr>
            <w:tcW w:w="1256" w:type="dxa"/>
            <w:vAlign w:val="center"/>
          </w:tcPr>
          <w:p w14:paraId="602E66D7">
            <w:pPr>
              <w:jc w:val="center"/>
              <w:rPr>
                <w:rFonts w:hint="eastAsia" w:ascii="宋体" w:hAnsi="宋体" w:cs="仿宋_GB2312"/>
              </w:rPr>
            </w:pPr>
            <w:r>
              <w:rPr>
                <w:rFonts w:hint="eastAsia" w:ascii="宋体" w:hAnsi="宋体" w:cs="仿宋_GB2312"/>
              </w:rPr>
              <w:t>联系人</w:t>
            </w:r>
          </w:p>
        </w:tc>
        <w:tc>
          <w:tcPr>
            <w:tcW w:w="1260" w:type="dxa"/>
            <w:vAlign w:val="center"/>
          </w:tcPr>
          <w:p w14:paraId="6F2C2017">
            <w:pPr>
              <w:jc w:val="center"/>
              <w:rPr>
                <w:rFonts w:hint="eastAsia" w:ascii="宋体" w:hAnsi="宋体" w:cs="仿宋_GB2312"/>
              </w:rPr>
            </w:pPr>
            <w:r>
              <w:rPr>
                <w:rFonts w:hint="eastAsia" w:ascii="宋体" w:hAnsi="宋体" w:cs="仿宋_GB2312"/>
              </w:rPr>
              <w:t>联系电话</w:t>
            </w:r>
          </w:p>
        </w:tc>
      </w:tr>
      <w:tr w14:paraId="283F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1F2A1FAA">
            <w:pPr>
              <w:jc w:val="center"/>
              <w:rPr>
                <w:rFonts w:hint="eastAsia" w:ascii="宋体" w:hAnsi="宋体" w:cs="仿宋_GB2312"/>
              </w:rPr>
            </w:pPr>
            <w:r>
              <w:rPr>
                <w:rFonts w:hint="eastAsia" w:ascii="宋体" w:hAnsi="宋体" w:cs="仿宋_GB2312"/>
              </w:rPr>
              <w:t>1</w:t>
            </w:r>
          </w:p>
        </w:tc>
        <w:tc>
          <w:tcPr>
            <w:tcW w:w="1256" w:type="dxa"/>
            <w:vAlign w:val="center"/>
          </w:tcPr>
          <w:p w14:paraId="2E0D8BBC">
            <w:pPr>
              <w:rPr>
                <w:rFonts w:hint="eastAsia" w:ascii="宋体" w:hAnsi="宋体" w:cs="仿宋_GB2312"/>
              </w:rPr>
            </w:pPr>
          </w:p>
        </w:tc>
        <w:tc>
          <w:tcPr>
            <w:tcW w:w="1256" w:type="dxa"/>
            <w:vAlign w:val="center"/>
          </w:tcPr>
          <w:p w14:paraId="58B67001">
            <w:pPr>
              <w:rPr>
                <w:rFonts w:hint="eastAsia" w:ascii="宋体" w:hAnsi="宋体" w:cs="仿宋_GB2312"/>
              </w:rPr>
            </w:pPr>
          </w:p>
        </w:tc>
        <w:tc>
          <w:tcPr>
            <w:tcW w:w="1256" w:type="dxa"/>
            <w:vAlign w:val="center"/>
          </w:tcPr>
          <w:p w14:paraId="69F3C5DB">
            <w:pPr>
              <w:rPr>
                <w:rFonts w:hint="eastAsia" w:ascii="宋体" w:hAnsi="宋体" w:cs="仿宋_GB2312"/>
              </w:rPr>
            </w:pPr>
          </w:p>
        </w:tc>
        <w:tc>
          <w:tcPr>
            <w:tcW w:w="1256" w:type="dxa"/>
            <w:vAlign w:val="center"/>
          </w:tcPr>
          <w:p w14:paraId="47FA4730">
            <w:pPr>
              <w:rPr>
                <w:rFonts w:hint="eastAsia" w:ascii="宋体" w:hAnsi="宋体" w:cs="仿宋_GB2312"/>
              </w:rPr>
            </w:pPr>
          </w:p>
        </w:tc>
        <w:tc>
          <w:tcPr>
            <w:tcW w:w="1256" w:type="dxa"/>
            <w:vAlign w:val="center"/>
          </w:tcPr>
          <w:p w14:paraId="6789D41A">
            <w:pPr>
              <w:rPr>
                <w:rFonts w:hint="eastAsia" w:ascii="宋体" w:hAnsi="宋体" w:cs="仿宋_GB2312"/>
              </w:rPr>
            </w:pPr>
          </w:p>
        </w:tc>
        <w:tc>
          <w:tcPr>
            <w:tcW w:w="1260" w:type="dxa"/>
            <w:vAlign w:val="center"/>
          </w:tcPr>
          <w:p w14:paraId="2D9AD737">
            <w:pPr>
              <w:rPr>
                <w:rFonts w:hint="eastAsia" w:ascii="宋体" w:hAnsi="宋体" w:cs="仿宋_GB2312"/>
              </w:rPr>
            </w:pPr>
          </w:p>
        </w:tc>
      </w:tr>
      <w:tr w14:paraId="3B89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1C25CD1C">
            <w:pPr>
              <w:jc w:val="center"/>
              <w:rPr>
                <w:rFonts w:hint="eastAsia" w:ascii="宋体" w:hAnsi="宋体" w:cs="仿宋_GB2312"/>
              </w:rPr>
            </w:pPr>
            <w:r>
              <w:rPr>
                <w:rFonts w:hint="eastAsia" w:ascii="宋体" w:hAnsi="宋体" w:cs="仿宋_GB2312"/>
              </w:rPr>
              <w:t>2</w:t>
            </w:r>
          </w:p>
        </w:tc>
        <w:tc>
          <w:tcPr>
            <w:tcW w:w="1256" w:type="dxa"/>
            <w:vAlign w:val="center"/>
          </w:tcPr>
          <w:p w14:paraId="713A69F6">
            <w:pPr>
              <w:rPr>
                <w:rFonts w:hint="eastAsia" w:ascii="宋体" w:hAnsi="宋体" w:cs="仿宋_GB2312"/>
              </w:rPr>
            </w:pPr>
          </w:p>
        </w:tc>
        <w:tc>
          <w:tcPr>
            <w:tcW w:w="1256" w:type="dxa"/>
            <w:vAlign w:val="center"/>
          </w:tcPr>
          <w:p w14:paraId="68FFE472">
            <w:pPr>
              <w:rPr>
                <w:rFonts w:hint="eastAsia" w:ascii="宋体" w:hAnsi="宋体" w:cs="仿宋_GB2312"/>
              </w:rPr>
            </w:pPr>
          </w:p>
        </w:tc>
        <w:tc>
          <w:tcPr>
            <w:tcW w:w="1256" w:type="dxa"/>
            <w:vAlign w:val="center"/>
          </w:tcPr>
          <w:p w14:paraId="3BEBE0C7">
            <w:pPr>
              <w:rPr>
                <w:rFonts w:hint="eastAsia" w:ascii="宋体" w:hAnsi="宋体" w:cs="仿宋_GB2312"/>
              </w:rPr>
            </w:pPr>
          </w:p>
        </w:tc>
        <w:tc>
          <w:tcPr>
            <w:tcW w:w="1256" w:type="dxa"/>
            <w:vAlign w:val="center"/>
          </w:tcPr>
          <w:p w14:paraId="631AF354">
            <w:pPr>
              <w:rPr>
                <w:rFonts w:hint="eastAsia" w:ascii="宋体" w:hAnsi="宋体" w:cs="仿宋_GB2312"/>
              </w:rPr>
            </w:pPr>
          </w:p>
        </w:tc>
        <w:tc>
          <w:tcPr>
            <w:tcW w:w="1256" w:type="dxa"/>
            <w:vAlign w:val="center"/>
          </w:tcPr>
          <w:p w14:paraId="1BF5D0D5">
            <w:pPr>
              <w:rPr>
                <w:rFonts w:hint="eastAsia" w:ascii="宋体" w:hAnsi="宋体" w:cs="仿宋_GB2312"/>
              </w:rPr>
            </w:pPr>
          </w:p>
        </w:tc>
        <w:tc>
          <w:tcPr>
            <w:tcW w:w="1260" w:type="dxa"/>
            <w:vAlign w:val="center"/>
          </w:tcPr>
          <w:p w14:paraId="405943C3">
            <w:pPr>
              <w:rPr>
                <w:rFonts w:hint="eastAsia" w:ascii="宋体" w:hAnsi="宋体" w:cs="仿宋_GB2312"/>
              </w:rPr>
            </w:pPr>
          </w:p>
        </w:tc>
      </w:tr>
      <w:tr w14:paraId="0CB1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1E946D52">
            <w:pPr>
              <w:jc w:val="center"/>
              <w:rPr>
                <w:rFonts w:hint="eastAsia" w:ascii="宋体" w:hAnsi="宋体" w:cs="仿宋_GB2312"/>
              </w:rPr>
            </w:pPr>
            <w:r>
              <w:rPr>
                <w:rFonts w:hint="eastAsia" w:ascii="宋体" w:hAnsi="宋体" w:cs="仿宋_GB2312"/>
              </w:rPr>
              <w:t>3</w:t>
            </w:r>
          </w:p>
        </w:tc>
        <w:tc>
          <w:tcPr>
            <w:tcW w:w="1256" w:type="dxa"/>
            <w:vAlign w:val="center"/>
          </w:tcPr>
          <w:p w14:paraId="3F32A673">
            <w:pPr>
              <w:rPr>
                <w:rFonts w:hint="eastAsia" w:ascii="宋体" w:hAnsi="宋体" w:cs="仿宋_GB2312"/>
              </w:rPr>
            </w:pPr>
          </w:p>
        </w:tc>
        <w:tc>
          <w:tcPr>
            <w:tcW w:w="1256" w:type="dxa"/>
            <w:vAlign w:val="center"/>
          </w:tcPr>
          <w:p w14:paraId="15286472">
            <w:pPr>
              <w:rPr>
                <w:rFonts w:hint="eastAsia" w:ascii="宋体" w:hAnsi="宋体" w:cs="仿宋_GB2312"/>
              </w:rPr>
            </w:pPr>
          </w:p>
        </w:tc>
        <w:tc>
          <w:tcPr>
            <w:tcW w:w="1256" w:type="dxa"/>
            <w:vAlign w:val="center"/>
          </w:tcPr>
          <w:p w14:paraId="49A214A6">
            <w:pPr>
              <w:rPr>
                <w:rFonts w:hint="eastAsia" w:ascii="宋体" w:hAnsi="宋体" w:cs="仿宋_GB2312"/>
              </w:rPr>
            </w:pPr>
          </w:p>
        </w:tc>
        <w:tc>
          <w:tcPr>
            <w:tcW w:w="1256" w:type="dxa"/>
            <w:vAlign w:val="center"/>
          </w:tcPr>
          <w:p w14:paraId="69FEF6B9">
            <w:pPr>
              <w:rPr>
                <w:rFonts w:hint="eastAsia" w:ascii="宋体" w:hAnsi="宋体" w:cs="仿宋_GB2312"/>
              </w:rPr>
            </w:pPr>
          </w:p>
        </w:tc>
        <w:tc>
          <w:tcPr>
            <w:tcW w:w="1256" w:type="dxa"/>
            <w:vAlign w:val="center"/>
          </w:tcPr>
          <w:p w14:paraId="754C0FEA">
            <w:pPr>
              <w:rPr>
                <w:rFonts w:hint="eastAsia" w:ascii="宋体" w:hAnsi="宋体" w:cs="仿宋_GB2312"/>
              </w:rPr>
            </w:pPr>
          </w:p>
        </w:tc>
        <w:tc>
          <w:tcPr>
            <w:tcW w:w="1260" w:type="dxa"/>
            <w:vAlign w:val="center"/>
          </w:tcPr>
          <w:p w14:paraId="020B75C1">
            <w:pPr>
              <w:rPr>
                <w:rFonts w:hint="eastAsia" w:ascii="宋体" w:hAnsi="宋体" w:cs="仿宋_GB2312"/>
              </w:rPr>
            </w:pPr>
          </w:p>
        </w:tc>
      </w:tr>
      <w:tr w14:paraId="18CF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00B5241F">
            <w:pPr>
              <w:jc w:val="center"/>
              <w:rPr>
                <w:rFonts w:hint="eastAsia" w:ascii="宋体" w:hAnsi="宋体" w:cs="仿宋_GB2312"/>
              </w:rPr>
            </w:pPr>
            <w:r>
              <w:rPr>
                <w:rFonts w:hint="eastAsia" w:ascii="宋体" w:hAnsi="宋体" w:cs="仿宋_GB2312"/>
              </w:rPr>
              <w:t>4</w:t>
            </w:r>
          </w:p>
        </w:tc>
        <w:tc>
          <w:tcPr>
            <w:tcW w:w="1256" w:type="dxa"/>
            <w:vAlign w:val="center"/>
          </w:tcPr>
          <w:p w14:paraId="4037744C">
            <w:pPr>
              <w:rPr>
                <w:rFonts w:hint="eastAsia" w:ascii="宋体" w:hAnsi="宋体" w:cs="仿宋_GB2312"/>
              </w:rPr>
            </w:pPr>
          </w:p>
        </w:tc>
        <w:tc>
          <w:tcPr>
            <w:tcW w:w="1256" w:type="dxa"/>
            <w:vAlign w:val="center"/>
          </w:tcPr>
          <w:p w14:paraId="2A75574A">
            <w:pPr>
              <w:rPr>
                <w:rFonts w:hint="eastAsia" w:ascii="宋体" w:hAnsi="宋体" w:cs="仿宋_GB2312"/>
              </w:rPr>
            </w:pPr>
          </w:p>
        </w:tc>
        <w:tc>
          <w:tcPr>
            <w:tcW w:w="1256" w:type="dxa"/>
            <w:vAlign w:val="center"/>
          </w:tcPr>
          <w:p w14:paraId="72A27B76">
            <w:pPr>
              <w:rPr>
                <w:rFonts w:hint="eastAsia" w:ascii="宋体" w:hAnsi="宋体" w:cs="仿宋_GB2312"/>
              </w:rPr>
            </w:pPr>
          </w:p>
        </w:tc>
        <w:tc>
          <w:tcPr>
            <w:tcW w:w="1256" w:type="dxa"/>
            <w:vAlign w:val="center"/>
          </w:tcPr>
          <w:p w14:paraId="5E6745F1">
            <w:pPr>
              <w:rPr>
                <w:rFonts w:hint="eastAsia" w:ascii="宋体" w:hAnsi="宋体" w:cs="仿宋_GB2312"/>
              </w:rPr>
            </w:pPr>
          </w:p>
        </w:tc>
        <w:tc>
          <w:tcPr>
            <w:tcW w:w="1256" w:type="dxa"/>
            <w:vAlign w:val="center"/>
          </w:tcPr>
          <w:p w14:paraId="3AF313EE">
            <w:pPr>
              <w:rPr>
                <w:rFonts w:hint="eastAsia" w:ascii="宋体" w:hAnsi="宋体" w:cs="仿宋_GB2312"/>
              </w:rPr>
            </w:pPr>
          </w:p>
        </w:tc>
        <w:tc>
          <w:tcPr>
            <w:tcW w:w="1260" w:type="dxa"/>
            <w:vAlign w:val="center"/>
          </w:tcPr>
          <w:p w14:paraId="1A506216">
            <w:pPr>
              <w:rPr>
                <w:rFonts w:hint="eastAsia" w:ascii="宋体" w:hAnsi="宋体" w:cs="仿宋_GB2312"/>
              </w:rPr>
            </w:pPr>
          </w:p>
        </w:tc>
      </w:tr>
      <w:tr w14:paraId="7E3B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71CEC4C7">
            <w:pPr>
              <w:jc w:val="center"/>
              <w:rPr>
                <w:rFonts w:hint="eastAsia" w:ascii="宋体" w:hAnsi="宋体" w:cs="仿宋_GB2312"/>
              </w:rPr>
            </w:pPr>
            <w:r>
              <w:rPr>
                <w:rFonts w:hint="eastAsia" w:ascii="宋体" w:hAnsi="宋体" w:cs="仿宋_GB2312"/>
              </w:rPr>
              <w:t>5</w:t>
            </w:r>
          </w:p>
        </w:tc>
        <w:tc>
          <w:tcPr>
            <w:tcW w:w="1256" w:type="dxa"/>
            <w:vAlign w:val="center"/>
          </w:tcPr>
          <w:p w14:paraId="245FF32A">
            <w:pPr>
              <w:rPr>
                <w:rFonts w:hint="eastAsia" w:ascii="宋体" w:hAnsi="宋体" w:cs="仿宋_GB2312"/>
              </w:rPr>
            </w:pPr>
          </w:p>
        </w:tc>
        <w:tc>
          <w:tcPr>
            <w:tcW w:w="1256" w:type="dxa"/>
            <w:vAlign w:val="center"/>
          </w:tcPr>
          <w:p w14:paraId="10006941">
            <w:pPr>
              <w:rPr>
                <w:rFonts w:hint="eastAsia" w:ascii="宋体" w:hAnsi="宋体" w:cs="仿宋_GB2312"/>
              </w:rPr>
            </w:pPr>
          </w:p>
        </w:tc>
        <w:tc>
          <w:tcPr>
            <w:tcW w:w="1256" w:type="dxa"/>
            <w:vAlign w:val="center"/>
          </w:tcPr>
          <w:p w14:paraId="7AD291AA">
            <w:pPr>
              <w:rPr>
                <w:rFonts w:hint="eastAsia" w:ascii="宋体" w:hAnsi="宋体" w:cs="仿宋_GB2312"/>
              </w:rPr>
            </w:pPr>
          </w:p>
        </w:tc>
        <w:tc>
          <w:tcPr>
            <w:tcW w:w="1256" w:type="dxa"/>
            <w:vAlign w:val="center"/>
          </w:tcPr>
          <w:p w14:paraId="7B2B29A7">
            <w:pPr>
              <w:rPr>
                <w:rFonts w:hint="eastAsia" w:ascii="宋体" w:hAnsi="宋体" w:cs="仿宋_GB2312"/>
              </w:rPr>
            </w:pPr>
          </w:p>
        </w:tc>
        <w:tc>
          <w:tcPr>
            <w:tcW w:w="1256" w:type="dxa"/>
            <w:vAlign w:val="center"/>
          </w:tcPr>
          <w:p w14:paraId="41E9F875">
            <w:pPr>
              <w:rPr>
                <w:rFonts w:hint="eastAsia" w:ascii="宋体" w:hAnsi="宋体" w:cs="仿宋_GB2312"/>
              </w:rPr>
            </w:pPr>
          </w:p>
        </w:tc>
        <w:tc>
          <w:tcPr>
            <w:tcW w:w="1260" w:type="dxa"/>
            <w:vAlign w:val="center"/>
          </w:tcPr>
          <w:p w14:paraId="47ED8608">
            <w:pPr>
              <w:rPr>
                <w:rFonts w:hint="eastAsia" w:ascii="宋体" w:hAnsi="宋体" w:cs="仿宋_GB2312"/>
              </w:rPr>
            </w:pPr>
          </w:p>
        </w:tc>
      </w:tr>
      <w:tr w14:paraId="3E84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552D1AE9">
            <w:pPr>
              <w:jc w:val="center"/>
              <w:rPr>
                <w:rFonts w:hint="eastAsia" w:ascii="宋体" w:hAnsi="宋体" w:cs="仿宋_GB2312"/>
              </w:rPr>
            </w:pPr>
            <w:r>
              <w:rPr>
                <w:rFonts w:hint="eastAsia" w:ascii="宋体" w:hAnsi="宋体" w:cs="仿宋_GB2312"/>
              </w:rPr>
              <w:t>6</w:t>
            </w:r>
          </w:p>
        </w:tc>
        <w:tc>
          <w:tcPr>
            <w:tcW w:w="1256" w:type="dxa"/>
            <w:vAlign w:val="center"/>
          </w:tcPr>
          <w:p w14:paraId="3E6E3F07">
            <w:pPr>
              <w:rPr>
                <w:rFonts w:hint="eastAsia" w:ascii="宋体" w:hAnsi="宋体" w:cs="仿宋_GB2312"/>
              </w:rPr>
            </w:pPr>
          </w:p>
        </w:tc>
        <w:tc>
          <w:tcPr>
            <w:tcW w:w="1256" w:type="dxa"/>
            <w:vAlign w:val="center"/>
          </w:tcPr>
          <w:p w14:paraId="2674B5FA">
            <w:pPr>
              <w:rPr>
                <w:rFonts w:hint="eastAsia" w:ascii="宋体" w:hAnsi="宋体" w:cs="仿宋_GB2312"/>
              </w:rPr>
            </w:pPr>
          </w:p>
        </w:tc>
        <w:tc>
          <w:tcPr>
            <w:tcW w:w="1256" w:type="dxa"/>
            <w:vAlign w:val="center"/>
          </w:tcPr>
          <w:p w14:paraId="667607C4">
            <w:pPr>
              <w:rPr>
                <w:rFonts w:hint="eastAsia" w:ascii="宋体" w:hAnsi="宋体" w:cs="仿宋_GB2312"/>
              </w:rPr>
            </w:pPr>
          </w:p>
        </w:tc>
        <w:tc>
          <w:tcPr>
            <w:tcW w:w="1256" w:type="dxa"/>
            <w:vAlign w:val="center"/>
          </w:tcPr>
          <w:p w14:paraId="5914E323">
            <w:pPr>
              <w:rPr>
                <w:rFonts w:hint="eastAsia" w:ascii="宋体" w:hAnsi="宋体" w:cs="仿宋_GB2312"/>
              </w:rPr>
            </w:pPr>
          </w:p>
        </w:tc>
        <w:tc>
          <w:tcPr>
            <w:tcW w:w="1256" w:type="dxa"/>
            <w:vAlign w:val="center"/>
          </w:tcPr>
          <w:p w14:paraId="115A9600">
            <w:pPr>
              <w:rPr>
                <w:rFonts w:hint="eastAsia" w:ascii="宋体" w:hAnsi="宋体" w:cs="仿宋_GB2312"/>
              </w:rPr>
            </w:pPr>
          </w:p>
        </w:tc>
        <w:tc>
          <w:tcPr>
            <w:tcW w:w="1260" w:type="dxa"/>
            <w:vAlign w:val="center"/>
          </w:tcPr>
          <w:p w14:paraId="5B394122">
            <w:pPr>
              <w:rPr>
                <w:rFonts w:hint="eastAsia" w:ascii="宋体" w:hAnsi="宋体" w:cs="仿宋_GB2312"/>
              </w:rPr>
            </w:pPr>
          </w:p>
        </w:tc>
      </w:tr>
      <w:tr w14:paraId="5421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02C5EAD1">
            <w:pPr>
              <w:jc w:val="center"/>
              <w:rPr>
                <w:rFonts w:hint="eastAsia" w:ascii="宋体" w:hAnsi="宋体" w:cs="仿宋_GB2312"/>
              </w:rPr>
            </w:pPr>
            <w:r>
              <w:rPr>
                <w:rFonts w:hint="eastAsia" w:ascii="宋体" w:hAnsi="宋体" w:cs="仿宋_GB2312"/>
              </w:rPr>
              <w:t>7</w:t>
            </w:r>
          </w:p>
        </w:tc>
        <w:tc>
          <w:tcPr>
            <w:tcW w:w="1256" w:type="dxa"/>
            <w:vAlign w:val="center"/>
          </w:tcPr>
          <w:p w14:paraId="7DCDFD5C">
            <w:pPr>
              <w:rPr>
                <w:rFonts w:hint="eastAsia" w:ascii="宋体" w:hAnsi="宋体" w:cs="仿宋_GB2312"/>
              </w:rPr>
            </w:pPr>
          </w:p>
        </w:tc>
        <w:tc>
          <w:tcPr>
            <w:tcW w:w="1256" w:type="dxa"/>
            <w:vAlign w:val="center"/>
          </w:tcPr>
          <w:p w14:paraId="627D9D6C">
            <w:pPr>
              <w:rPr>
                <w:rFonts w:hint="eastAsia" w:ascii="宋体" w:hAnsi="宋体" w:cs="仿宋_GB2312"/>
              </w:rPr>
            </w:pPr>
          </w:p>
        </w:tc>
        <w:tc>
          <w:tcPr>
            <w:tcW w:w="1256" w:type="dxa"/>
            <w:vAlign w:val="center"/>
          </w:tcPr>
          <w:p w14:paraId="080D117A">
            <w:pPr>
              <w:rPr>
                <w:rFonts w:hint="eastAsia" w:ascii="宋体" w:hAnsi="宋体" w:cs="仿宋_GB2312"/>
              </w:rPr>
            </w:pPr>
          </w:p>
        </w:tc>
        <w:tc>
          <w:tcPr>
            <w:tcW w:w="1256" w:type="dxa"/>
            <w:vAlign w:val="center"/>
          </w:tcPr>
          <w:p w14:paraId="7864359B">
            <w:pPr>
              <w:rPr>
                <w:rFonts w:hint="eastAsia" w:ascii="宋体" w:hAnsi="宋体" w:cs="仿宋_GB2312"/>
              </w:rPr>
            </w:pPr>
          </w:p>
        </w:tc>
        <w:tc>
          <w:tcPr>
            <w:tcW w:w="1256" w:type="dxa"/>
            <w:vAlign w:val="center"/>
          </w:tcPr>
          <w:p w14:paraId="376975AB">
            <w:pPr>
              <w:rPr>
                <w:rFonts w:hint="eastAsia" w:ascii="宋体" w:hAnsi="宋体" w:cs="仿宋_GB2312"/>
              </w:rPr>
            </w:pPr>
          </w:p>
        </w:tc>
        <w:tc>
          <w:tcPr>
            <w:tcW w:w="1260" w:type="dxa"/>
            <w:vAlign w:val="center"/>
          </w:tcPr>
          <w:p w14:paraId="63D3EC6C">
            <w:pPr>
              <w:rPr>
                <w:rFonts w:hint="eastAsia" w:ascii="宋体" w:hAnsi="宋体" w:cs="仿宋_GB2312"/>
              </w:rPr>
            </w:pPr>
          </w:p>
        </w:tc>
      </w:tr>
      <w:tr w14:paraId="6422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31B9F73C">
            <w:pPr>
              <w:jc w:val="center"/>
              <w:rPr>
                <w:rFonts w:hint="eastAsia" w:ascii="宋体" w:hAnsi="宋体" w:cs="仿宋_GB2312"/>
              </w:rPr>
            </w:pPr>
            <w:r>
              <w:rPr>
                <w:rFonts w:hint="eastAsia" w:ascii="宋体" w:hAnsi="宋体" w:cs="仿宋_GB2312"/>
              </w:rPr>
              <w:t>8</w:t>
            </w:r>
          </w:p>
        </w:tc>
        <w:tc>
          <w:tcPr>
            <w:tcW w:w="1256" w:type="dxa"/>
            <w:vAlign w:val="center"/>
          </w:tcPr>
          <w:p w14:paraId="464E8B11">
            <w:pPr>
              <w:rPr>
                <w:rFonts w:hint="eastAsia" w:ascii="宋体" w:hAnsi="宋体" w:cs="仿宋_GB2312"/>
              </w:rPr>
            </w:pPr>
          </w:p>
        </w:tc>
        <w:tc>
          <w:tcPr>
            <w:tcW w:w="1256" w:type="dxa"/>
            <w:vAlign w:val="center"/>
          </w:tcPr>
          <w:p w14:paraId="4E39F5F3">
            <w:pPr>
              <w:rPr>
                <w:rFonts w:hint="eastAsia" w:ascii="宋体" w:hAnsi="宋体" w:cs="仿宋_GB2312"/>
              </w:rPr>
            </w:pPr>
          </w:p>
        </w:tc>
        <w:tc>
          <w:tcPr>
            <w:tcW w:w="1256" w:type="dxa"/>
            <w:vAlign w:val="center"/>
          </w:tcPr>
          <w:p w14:paraId="209D3EE6">
            <w:pPr>
              <w:rPr>
                <w:rFonts w:hint="eastAsia" w:ascii="宋体" w:hAnsi="宋体" w:cs="仿宋_GB2312"/>
              </w:rPr>
            </w:pPr>
          </w:p>
        </w:tc>
        <w:tc>
          <w:tcPr>
            <w:tcW w:w="1256" w:type="dxa"/>
            <w:vAlign w:val="center"/>
          </w:tcPr>
          <w:p w14:paraId="4B82CC4E">
            <w:pPr>
              <w:rPr>
                <w:rFonts w:hint="eastAsia" w:ascii="宋体" w:hAnsi="宋体" w:cs="仿宋_GB2312"/>
              </w:rPr>
            </w:pPr>
          </w:p>
        </w:tc>
        <w:tc>
          <w:tcPr>
            <w:tcW w:w="1256" w:type="dxa"/>
            <w:vAlign w:val="center"/>
          </w:tcPr>
          <w:p w14:paraId="73E4A280">
            <w:pPr>
              <w:rPr>
                <w:rFonts w:hint="eastAsia" w:ascii="宋体" w:hAnsi="宋体" w:cs="仿宋_GB2312"/>
              </w:rPr>
            </w:pPr>
          </w:p>
        </w:tc>
        <w:tc>
          <w:tcPr>
            <w:tcW w:w="1260" w:type="dxa"/>
            <w:vAlign w:val="center"/>
          </w:tcPr>
          <w:p w14:paraId="253B045C">
            <w:pPr>
              <w:rPr>
                <w:rFonts w:hint="eastAsia" w:ascii="宋体" w:hAnsi="宋体" w:cs="仿宋_GB2312"/>
              </w:rPr>
            </w:pPr>
          </w:p>
        </w:tc>
      </w:tr>
      <w:tr w14:paraId="4637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2CF6286A">
            <w:pPr>
              <w:jc w:val="center"/>
              <w:rPr>
                <w:rFonts w:hint="eastAsia" w:ascii="宋体" w:hAnsi="宋体" w:cs="仿宋_GB2312"/>
              </w:rPr>
            </w:pPr>
            <w:r>
              <w:rPr>
                <w:rFonts w:hint="eastAsia" w:ascii="宋体" w:hAnsi="宋体" w:cs="仿宋_GB2312"/>
              </w:rPr>
              <w:t>9</w:t>
            </w:r>
          </w:p>
        </w:tc>
        <w:tc>
          <w:tcPr>
            <w:tcW w:w="1256" w:type="dxa"/>
            <w:vAlign w:val="center"/>
          </w:tcPr>
          <w:p w14:paraId="7A79453E">
            <w:pPr>
              <w:rPr>
                <w:rFonts w:hint="eastAsia" w:ascii="宋体" w:hAnsi="宋体" w:cs="仿宋_GB2312"/>
              </w:rPr>
            </w:pPr>
          </w:p>
        </w:tc>
        <w:tc>
          <w:tcPr>
            <w:tcW w:w="1256" w:type="dxa"/>
            <w:vAlign w:val="center"/>
          </w:tcPr>
          <w:p w14:paraId="19625A74">
            <w:pPr>
              <w:rPr>
                <w:rFonts w:hint="eastAsia" w:ascii="宋体" w:hAnsi="宋体" w:cs="仿宋_GB2312"/>
              </w:rPr>
            </w:pPr>
          </w:p>
        </w:tc>
        <w:tc>
          <w:tcPr>
            <w:tcW w:w="1256" w:type="dxa"/>
            <w:vAlign w:val="center"/>
          </w:tcPr>
          <w:p w14:paraId="6D34E297">
            <w:pPr>
              <w:rPr>
                <w:rFonts w:hint="eastAsia" w:ascii="宋体" w:hAnsi="宋体" w:cs="仿宋_GB2312"/>
              </w:rPr>
            </w:pPr>
          </w:p>
        </w:tc>
        <w:tc>
          <w:tcPr>
            <w:tcW w:w="1256" w:type="dxa"/>
            <w:vAlign w:val="center"/>
          </w:tcPr>
          <w:p w14:paraId="20E59B84">
            <w:pPr>
              <w:rPr>
                <w:rFonts w:hint="eastAsia" w:ascii="宋体" w:hAnsi="宋体" w:cs="仿宋_GB2312"/>
              </w:rPr>
            </w:pPr>
          </w:p>
        </w:tc>
        <w:tc>
          <w:tcPr>
            <w:tcW w:w="1256" w:type="dxa"/>
            <w:vAlign w:val="center"/>
          </w:tcPr>
          <w:p w14:paraId="238BD6B8">
            <w:pPr>
              <w:rPr>
                <w:rFonts w:hint="eastAsia" w:ascii="宋体" w:hAnsi="宋体" w:cs="仿宋_GB2312"/>
              </w:rPr>
            </w:pPr>
          </w:p>
        </w:tc>
        <w:tc>
          <w:tcPr>
            <w:tcW w:w="1260" w:type="dxa"/>
            <w:vAlign w:val="center"/>
          </w:tcPr>
          <w:p w14:paraId="46B91A6C">
            <w:pPr>
              <w:rPr>
                <w:rFonts w:hint="eastAsia" w:ascii="宋体" w:hAnsi="宋体" w:cs="仿宋_GB2312"/>
              </w:rPr>
            </w:pPr>
          </w:p>
        </w:tc>
      </w:tr>
      <w:tr w14:paraId="1F96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5B9B8100">
            <w:pPr>
              <w:jc w:val="center"/>
              <w:rPr>
                <w:rFonts w:hint="eastAsia" w:ascii="宋体" w:hAnsi="宋体" w:cs="仿宋_GB2312"/>
              </w:rPr>
            </w:pPr>
            <w:r>
              <w:rPr>
                <w:rFonts w:hint="eastAsia" w:ascii="宋体" w:hAnsi="宋体" w:cs="仿宋_GB2312"/>
              </w:rPr>
              <w:t>…</w:t>
            </w:r>
          </w:p>
        </w:tc>
        <w:tc>
          <w:tcPr>
            <w:tcW w:w="1256" w:type="dxa"/>
            <w:vAlign w:val="center"/>
          </w:tcPr>
          <w:p w14:paraId="77B0CD04">
            <w:pPr>
              <w:rPr>
                <w:rFonts w:hint="eastAsia" w:ascii="宋体" w:hAnsi="宋体" w:cs="仿宋_GB2312"/>
              </w:rPr>
            </w:pPr>
          </w:p>
        </w:tc>
        <w:tc>
          <w:tcPr>
            <w:tcW w:w="1256" w:type="dxa"/>
            <w:vAlign w:val="center"/>
          </w:tcPr>
          <w:p w14:paraId="54B6017F">
            <w:pPr>
              <w:rPr>
                <w:rFonts w:hint="eastAsia" w:ascii="宋体" w:hAnsi="宋体" w:cs="仿宋_GB2312"/>
              </w:rPr>
            </w:pPr>
          </w:p>
        </w:tc>
        <w:tc>
          <w:tcPr>
            <w:tcW w:w="1256" w:type="dxa"/>
            <w:vAlign w:val="center"/>
          </w:tcPr>
          <w:p w14:paraId="65644677">
            <w:pPr>
              <w:rPr>
                <w:rFonts w:hint="eastAsia" w:ascii="宋体" w:hAnsi="宋体" w:cs="仿宋_GB2312"/>
              </w:rPr>
            </w:pPr>
          </w:p>
        </w:tc>
        <w:tc>
          <w:tcPr>
            <w:tcW w:w="1256" w:type="dxa"/>
            <w:vAlign w:val="center"/>
          </w:tcPr>
          <w:p w14:paraId="52F0418F">
            <w:pPr>
              <w:rPr>
                <w:rFonts w:hint="eastAsia" w:ascii="宋体" w:hAnsi="宋体" w:cs="仿宋_GB2312"/>
              </w:rPr>
            </w:pPr>
          </w:p>
        </w:tc>
        <w:tc>
          <w:tcPr>
            <w:tcW w:w="1256" w:type="dxa"/>
            <w:vAlign w:val="center"/>
          </w:tcPr>
          <w:p w14:paraId="660FEE3A">
            <w:pPr>
              <w:rPr>
                <w:rFonts w:hint="eastAsia" w:ascii="宋体" w:hAnsi="宋体" w:cs="仿宋_GB2312"/>
              </w:rPr>
            </w:pPr>
          </w:p>
        </w:tc>
        <w:tc>
          <w:tcPr>
            <w:tcW w:w="1260" w:type="dxa"/>
            <w:vAlign w:val="center"/>
          </w:tcPr>
          <w:p w14:paraId="0C331AC3">
            <w:pPr>
              <w:rPr>
                <w:rFonts w:hint="eastAsia" w:ascii="宋体" w:hAnsi="宋体" w:cs="仿宋_GB2312"/>
              </w:rPr>
            </w:pPr>
          </w:p>
        </w:tc>
      </w:tr>
      <w:bookmarkEnd w:id="552"/>
    </w:tbl>
    <w:p w14:paraId="6947FD18">
      <w:pPr>
        <w:rPr>
          <w:rFonts w:hint="eastAsia" w:ascii="宋体" w:hAnsi="宋体" w:cs="仿宋_GB2312"/>
        </w:rPr>
      </w:pPr>
      <w:r>
        <w:rPr>
          <w:rFonts w:hint="eastAsia" w:ascii="宋体" w:hAnsi="宋体" w:cs="仿宋_GB2312"/>
        </w:rPr>
        <w:t>注：供应商须按上表提供相应的业绩证明资料。</w:t>
      </w:r>
    </w:p>
    <w:p w14:paraId="09C55E1C">
      <w:pPr>
        <w:widowControl/>
        <w:spacing w:before="100" w:beforeAutospacing="1" w:after="100" w:afterAutospacing="1"/>
        <w:rPr>
          <w:rFonts w:hint="eastAsia" w:ascii="宋体" w:hAnsi="宋体" w:cs="Arial"/>
          <w:kern w:val="0"/>
          <w:sz w:val="20"/>
          <w:szCs w:val="21"/>
        </w:rPr>
      </w:pPr>
    </w:p>
    <w:p w14:paraId="73B80A39">
      <w:pPr>
        <w:ind w:firstLine="480" w:firstLineChars="200"/>
        <w:rPr>
          <w:rFonts w:hint="eastAsia" w:ascii="宋体" w:hAnsi="宋体" w:cs="仿宋_GB2312"/>
        </w:rPr>
      </w:pPr>
      <w:r>
        <w:rPr>
          <w:rFonts w:hint="eastAsia" w:ascii="宋体" w:hAnsi="宋体" w:cs="仿宋_GB2312"/>
        </w:rPr>
        <w:t>供应商名称：</w:t>
      </w:r>
      <w:r>
        <w:rPr>
          <w:rFonts w:hint="eastAsia" w:ascii="宋体" w:hAnsi="宋体" w:cs="仿宋_GB2312"/>
          <w:u w:val="single"/>
        </w:rPr>
        <w:t xml:space="preserve">                    </w:t>
      </w:r>
      <w:r>
        <w:rPr>
          <w:rFonts w:hint="eastAsia" w:ascii="宋体" w:hAnsi="宋体" w:cs="仿宋_GB2312"/>
        </w:rPr>
        <w:t>（盖章）</w:t>
      </w:r>
    </w:p>
    <w:p w14:paraId="766D136E">
      <w:pPr>
        <w:ind w:firstLine="480" w:firstLineChars="200"/>
        <w:rPr>
          <w:rFonts w:hint="eastAsia" w:ascii="宋体" w:hAnsi="宋体" w:cs="仿宋_GB2312"/>
        </w:rPr>
      </w:pPr>
      <w:r>
        <w:rPr>
          <w:rFonts w:hint="eastAsia" w:ascii="宋体" w:hAnsi="宋体" w:cs="仿宋_GB2312"/>
        </w:rPr>
        <w:t>法定代表人或授权代表：</w:t>
      </w:r>
      <w:r>
        <w:rPr>
          <w:rFonts w:hint="eastAsia" w:ascii="宋体" w:hAnsi="宋体" w:cs="仿宋_GB2312"/>
          <w:u w:val="single"/>
        </w:rPr>
        <w:t xml:space="preserve">          </w:t>
      </w:r>
      <w:r>
        <w:rPr>
          <w:rFonts w:hint="eastAsia" w:ascii="宋体" w:hAnsi="宋体" w:cs="仿宋_GB2312"/>
        </w:rPr>
        <w:t>（签字）</w:t>
      </w:r>
    </w:p>
    <w:p w14:paraId="518F645D">
      <w:pPr>
        <w:ind w:firstLine="480" w:firstLineChars="200"/>
        <w:rPr>
          <w:rFonts w:hint="eastAsia" w:ascii="宋体" w:hAnsi="宋体" w:cs="仿宋_GB2312"/>
        </w:rPr>
      </w:pPr>
      <w:r>
        <w:rPr>
          <w:rFonts w:hint="eastAsia" w:ascii="宋体" w:hAnsi="宋体" w:cs="仿宋_GB2312"/>
        </w:rPr>
        <w:t>日      期：    年   月   日</w:t>
      </w:r>
    </w:p>
    <w:p w14:paraId="050A11F0">
      <w:pPr>
        <w:keepNext/>
        <w:keepLines/>
        <w:ind w:left="2666" w:hanging="2666" w:hangingChars="1333"/>
        <w:jc w:val="center"/>
        <w:outlineLvl w:val="1"/>
        <w:rPr>
          <w:rFonts w:hint="eastAsia" w:ascii="宋体" w:hAnsi="宋体" w:cs="仿宋_GB2312"/>
          <w:b/>
          <w:sz w:val="28"/>
          <w:szCs w:val="28"/>
        </w:rPr>
      </w:pPr>
      <w:r>
        <w:rPr>
          <w:rFonts w:ascii="宋体" w:hAnsi="宋体" w:cs="Arial"/>
          <w:kern w:val="0"/>
          <w:sz w:val="20"/>
          <w:szCs w:val="21"/>
        </w:rPr>
        <w:br w:type="page"/>
      </w:r>
      <w:bookmarkStart w:id="553" w:name="_Toc2414"/>
      <w:bookmarkStart w:id="554" w:name="_Toc56708584"/>
      <w:bookmarkStart w:id="555" w:name="_Toc430813366"/>
      <w:bookmarkStart w:id="556" w:name="_Toc432367436"/>
      <w:r>
        <w:rPr>
          <w:rFonts w:hint="eastAsia" w:ascii="宋体" w:hAnsi="宋体" w:cs="仿宋_GB2312"/>
          <w:b/>
          <w:sz w:val="28"/>
          <w:szCs w:val="28"/>
        </w:rPr>
        <w:t>（五）信誉、荣誉状况证明文件</w:t>
      </w:r>
      <w:bookmarkEnd w:id="553"/>
      <w:bookmarkEnd w:id="554"/>
      <w:bookmarkEnd w:id="555"/>
      <w:bookmarkEnd w:id="556"/>
    </w:p>
    <w:p w14:paraId="6E5EE8F8">
      <w:pPr>
        <w:rPr>
          <w:rFonts w:hint="eastAsia" w:ascii="宋体" w:hAnsi="宋体"/>
          <w:kern w:val="0"/>
          <w:sz w:val="20"/>
          <w:szCs w:val="20"/>
        </w:rPr>
      </w:pPr>
      <w:bookmarkStart w:id="557" w:name="_Toc430813367"/>
      <w:bookmarkStart w:id="558" w:name="_Toc6382"/>
    </w:p>
    <w:bookmarkEnd w:id="557"/>
    <w:bookmarkEnd w:id="558"/>
    <w:p w14:paraId="4A1C688E">
      <w:pPr>
        <w:ind w:firstLine="480" w:firstLineChars="200"/>
        <w:rPr>
          <w:rFonts w:hint="eastAsia" w:ascii="宋体" w:hAnsi="宋体" w:cs="仿宋_GB2312"/>
        </w:rPr>
      </w:pPr>
      <w:r>
        <w:rPr>
          <w:rFonts w:hint="eastAsia" w:ascii="宋体" w:hAnsi="宋体" w:cs="仿宋_GB2312"/>
        </w:rPr>
        <w:t>企业获得的荣誉证书、认证体系等。</w:t>
      </w:r>
    </w:p>
    <w:p w14:paraId="3EE3F02B">
      <w:pPr>
        <w:rPr>
          <w:rFonts w:hint="eastAsia" w:ascii="宋体" w:hAnsi="宋体" w:cs="仿宋_GB2312"/>
        </w:rPr>
      </w:pPr>
      <w:r>
        <w:rPr>
          <w:rFonts w:ascii="宋体" w:hAnsi="宋体" w:cs="仿宋_GB2312"/>
        </w:rPr>
        <w:t xml:space="preserve"> </w:t>
      </w:r>
    </w:p>
    <w:p w14:paraId="498180A1">
      <w:pPr>
        <w:rPr>
          <w:rFonts w:hint="eastAsia" w:ascii="宋体" w:hAnsi="宋体"/>
          <w:kern w:val="0"/>
          <w:sz w:val="20"/>
          <w:szCs w:val="20"/>
        </w:rPr>
      </w:pPr>
    </w:p>
    <w:p w14:paraId="0830869F">
      <w:pPr>
        <w:rPr>
          <w:rFonts w:hint="eastAsia" w:ascii="宋体" w:hAnsi="宋体" w:cs="Arial"/>
          <w:bCs/>
          <w:kern w:val="0"/>
          <w:sz w:val="20"/>
          <w:szCs w:val="21"/>
        </w:rPr>
      </w:pPr>
      <w:r>
        <w:rPr>
          <w:rFonts w:ascii="宋体" w:hAnsi="宋体" w:cs="Arial"/>
          <w:kern w:val="0"/>
          <w:sz w:val="20"/>
          <w:szCs w:val="21"/>
        </w:rPr>
        <w:br w:type="page"/>
      </w:r>
    </w:p>
    <w:p w14:paraId="48A924FA">
      <w:pPr>
        <w:keepNext/>
        <w:keepLines/>
        <w:ind w:left="3747" w:hanging="3747" w:hangingChars="1333"/>
        <w:jc w:val="center"/>
        <w:outlineLvl w:val="1"/>
        <w:rPr>
          <w:rFonts w:hint="eastAsia" w:ascii="宋体" w:hAnsi="宋体" w:cs="仿宋_GB2312"/>
          <w:b/>
          <w:sz w:val="28"/>
          <w:szCs w:val="28"/>
        </w:rPr>
      </w:pPr>
      <w:bookmarkStart w:id="559" w:name="_Toc430813369"/>
      <w:bookmarkStart w:id="560" w:name="_Toc432367437"/>
      <w:bookmarkStart w:id="561" w:name="_Toc56708585"/>
      <w:bookmarkStart w:id="562" w:name="_Toc17207"/>
      <w:r>
        <w:rPr>
          <w:rFonts w:hint="eastAsia" w:ascii="宋体" w:hAnsi="宋体" w:cs="仿宋_GB2312"/>
          <w:b/>
          <w:sz w:val="28"/>
          <w:szCs w:val="28"/>
        </w:rPr>
        <w:t>（六）商务偏离表</w:t>
      </w:r>
      <w:bookmarkEnd w:id="559"/>
      <w:bookmarkEnd w:id="560"/>
      <w:bookmarkEnd w:id="561"/>
      <w:bookmarkEnd w:id="562"/>
    </w:p>
    <w:p w14:paraId="1BFC72E6">
      <w:pPr>
        <w:rPr>
          <w:rFonts w:hint="eastAsia" w:ascii="宋体" w:hAnsi="宋体" w:cs="仿宋_GB2312"/>
        </w:rPr>
      </w:pPr>
      <w:r>
        <w:rPr>
          <w:rFonts w:hint="eastAsia" w:ascii="宋体" w:hAnsi="宋体" w:cs="仿宋_GB2312"/>
        </w:rPr>
        <w:t xml:space="preserve">项目名称：                                         </w:t>
      </w:r>
    </w:p>
    <w:p w14:paraId="3ED0A07F">
      <w:pPr>
        <w:rPr>
          <w:rFonts w:hint="eastAsia" w:ascii="宋体" w:hAnsi="宋体" w:cs="仿宋_GB2312"/>
        </w:rPr>
      </w:pPr>
      <w:r>
        <w:rPr>
          <w:rFonts w:hint="eastAsia" w:ascii="宋体" w:hAnsi="宋体" w:cs="仿宋_GB2312"/>
        </w:rPr>
        <w:t xml:space="preserve">项目编号：        </w:t>
      </w:r>
    </w:p>
    <w:tbl>
      <w:tblPr>
        <w:tblStyle w:val="56"/>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20"/>
        <w:gridCol w:w="2369"/>
        <w:gridCol w:w="2320"/>
        <w:gridCol w:w="881"/>
      </w:tblGrid>
      <w:tr w14:paraId="23D6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4A9F1CA">
            <w:pPr>
              <w:rPr>
                <w:rFonts w:hint="eastAsia" w:ascii="宋体" w:hAnsi="宋体" w:cs="仿宋_GB2312"/>
              </w:rPr>
            </w:pPr>
            <w:r>
              <w:rPr>
                <w:rFonts w:hint="eastAsia" w:ascii="宋体" w:hAnsi="宋体" w:cs="仿宋_GB2312"/>
              </w:rPr>
              <w:t>序号</w:t>
            </w:r>
          </w:p>
        </w:tc>
        <w:tc>
          <w:tcPr>
            <w:tcW w:w="2020" w:type="dxa"/>
            <w:vAlign w:val="center"/>
          </w:tcPr>
          <w:p w14:paraId="66ADC16D">
            <w:pPr>
              <w:jc w:val="center"/>
              <w:rPr>
                <w:rFonts w:hint="eastAsia" w:ascii="宋体" w:hAnsi="宋体" w:cs="仿宋_GB2312"/>
              </w:rPr>
            </w:pPr>
            <w:r>
              <w:rPr>
                <w:rFonts w:hint="eastAsia" w:ascii="宋体" w:hAnsi="宋体" w:cs="仿宋_GB2312"/>
              </w:rPr>
              <w:t>磋商文件条款项</w:t>
            </w:r>
          </w:p>
        </w:tc>
        <w:tc>
          <w:tcPr>
            <w:tcW w:w="2369" w:type="dxa"/>
            <w:vAlign w:val="center"/>
          </w:tcPr>
          <w:p w14:paraId="32E253C8">
            <w:pPr>
              <w:jc w:val="center"/>
              <w:rPr>
                <w:rFonts w:hint="eastAsia" w:ascii="宋体" w:hAnsi="宋体" w:cs="仿宋_GB2312"/>
              </w:rPr>
            </w:pPr>
            <w:r>
              <w:rPr>
                <w:rFonts w:hint="eastAsia" w:ascii="宋体" w:hAnsi="宋体" w:cs="仿宋_GB2312"/>
              </w:rPr>
              <w:t>磋商文件的商务条款</w:t>
            </w:r>
          </w:p>
        </w:tc>
        <w:tc>
          <w:tcPr>
            <w:tcW w:w="2320" w:type="dxa"/>
            <w:vAlign w:val="center"/>
          </w:tcPr>
          <w:p w14:paraId="2FB4E9B0">
            <w:pPr>
              <w:jc w:val="center"/>
              <w:rPr>
                <w:rFonts w:hint="eastAsia" w:ascii="宋体" w:hAnsi="宋体" w:cs="仿宋_GB2312"/>
              </w:rPr>
            </w:pPr>
            <w:r>
              <w:rPr>
                <w:rFonts w:hint="eastAsia" w:ascii="宋体" w:hAnsi="宋体" w:cs="仿宋_GB2312"/>
              </w:rPr>
              <w:t>响应文件的商务条款</w:t>
            </w:r>
          </w:p>
        </w:tc>
        <w:tc>
          <w:tcPr>
            <w:tcW w:w="881" w:type="dxa"/>
            <w:vAlign w:val="center"/>
          </w:tcPr>
          <w:p w14:paraId="4A75CA19">
            <w:pPr>
              <w:jc w:val="center"/>
              <w:rPr>
                <w:rFonts w:hint="eastAsia" w:ascii="宋体" w:hAnsi="宋体" w:cs="仿宋_GB2312"/>
              </w:rPr>
            </w:pPr>
            <w:r>
              <w:rPr>
                <w:rFonts w:hint="eastAsia" w:ascii="宋体" w:hAnsi="宋体" w:cs="仿宋_GB2312"/>
              </w:rPr>
              <w:t>说明</w:t>
            </w:r>
          </w:p>
        </w:tc>
      </w:tr>
      <w:tr w14:paraId="2AF4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768384D">
            <w:pPr>
              <w:rPr>
                <w:rFonts w:hint="eastAsia" w:ascii="宋体" w:hAnsi="宋体" w:cs="仿宋_GB2312"/>
              </w:rPr>
            </w:pPr>
          </w:p>
        </w:tc>
        <w:tc>
          <w:tcPr>
            <w:tcW w:w="2020" w:type="dxa"/>
          </w:tcPr>
          <w:p w14:paraId="44449586">
            <w:pPr>
              <w:rPr>
                <w:rFonts w:hint="eastAsia" w:ascii="宋体" w:hAnsi="宋体" w:cs="仿宋_GB2312"/>
              </w:rPr>
            </w:pPr>
          </w:p>
        </w:tc>
        <w:tc>
          <w:tcPr>
            <w:tcW w:w="2369" w:type="dxa"/>
          </w:tcPr>
          <w:p w14:paraId="16290E53">
            <w:pPr>
              <w:rPr>
                <w:rFonts w:hint="eastAsia" w:ascii="宋体" w:hAnsi="宋体" w:cs="仿宋_GB2312"/>
              </w:rPr>
            </w:pPr>
          </w:p>
        </w:tc>
        <w:tc>
          <w:tcPr>
            <w:tcW w:w="2320" w:type="dxa"/>
          </w:tcPr>
          <w:p w14:paraId="4017350F">
            <w:pPr>
              <w:rPr>
                <w:rFonts w:hint="eastAsia" w:ascii="宋体" w:hAnsi="宋体" w:cs="仿宋_GB2312"/>
              </w:rPr>
            </w:pPr>
          </w:p>
        </w:tc>
        <w:tc>
          <w:tcPr>
            <w:tcW w:w="881" w:type="dxa"/>
          </w:tcPr>
          <w:p w14:paraId="555B4F0C">
            <w:pPr>
              <w:rPr>
                <w:rFonts w:hint="eastAsia" w:ascii="宋体" w:hAnsi="宋体" w:cs="仿宋_GB2312"/>
              </w:rPr>
            </w:pPr>
          </w:p>
        </w:tc>
      </w:tr>
      <w:tr w14:paraId="15B4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E2B075F">
            <w:pPr>
              <w:rPr>
                <w:rFonts w:hint="eastAsia" w:ascii="宋体" w:hAnsi="宋体" w:cs="仿宋_GB2312"/>
              </w:rPr>
            </w:pPr>
          </w:p>
        </w:tc>
        <w:tc>
          <w:tcPr>
            <w:tcW w:w="2020" w:type="dxa"/>
          </w:tcPr>
          <w:p w14:paraId="53C6D0A1">
            <w:pPr>
              <w:rPr>
                <w:rFonts w:hint="eastAsia" w:ascii="宋体" w:hAnsi="宋体" w:cs="仿宋_GB2312"/>
              </w:rPr>
            </w:pPr>
          </w:p>
        </w:tc>
        <w:tc>
          <w:tcPr>
            <w:tcW w:w="2369" w:type="dxa"/>
          </w:tcPr>
          <w:p w14:paraId="0D3E99EA">
            <w:pPr>
              <w:rPr>
                <w:rFonts w:hint="eastAsia" w:ascii="宋体" w:hAnsi="宋体" w:cs="仿宋_GB2312"/>
              </w:rPr>
            </w:pPr>
          </w:p>
        </w:tc>
        <w:tc>
          <w:tcPr>
            <w:tcW w:w="2320" w:type="dxa"/>
          </w:tcPr>
          <w:p w14:paraId="35A36F4A">
            <w:pPr>
              <w:rPr>
                <w:rFonts w:hint="eastAsia" w:ascii="宋体" w:hAnsi="宋体" w:cs="仿宋_GB2312"/>
              </w:rPr>
            </w:pPr>
          </w:p>
        </w:tc>
        <w:tc>
          <w:tcPr>
            <w:tcW w:w="881" w:type="dxa"/>
          </w:tcPr>
          <w:p w14:paraId="59F13615">
            <w:pPr>
              <w:rPr>
                <w:rFonts w:hint="eastAsia" w:ascii="宋体" w:hAnsi="宋体" w:cs="仿宋_GB2312"/>
              </w:rPr>
            </w:pPr>
          </w:p>
        </w:tc>
      </w:tr>
      <w:tr w14:paraId="4EFB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13A0607">
            <w:pPr>
              <w:rPr>
                <w:rFonts w:hint="eastAsia" w:ascii="宋体" w:hAnsi="宋体" w:cs="仿宋_GB2312"/>
              </w:rPr>
            </w:pPr>
          </w:p>
        </w:tc>
        <w:tc>
          <w:tcPr>
            <w:tcW w:w="2020" w:type="dxa"/>
          </w:tcPr>
          <w:p w14:paraId="3A061150">
            <w:pPr>
              <w:rPr>
                <w:rFonts w:hint="eastAsia" w:ascii="宋体" w:hAnsi="宋体" w:cs="仿宋_GB2312"/>
              </w:rPr>
            </w:pPr>
          </w:p>
        </w:tc>
        <w:tc>
          <w:tcPr>
            <w:tcW w:w="2369" w:type="dxa"/>
          </w:tcPr>
          <w:p w14:paraId="15D2EA94">
            <w:pPr>
              <w:rPr>
                <w:rFonts w:hint="eastAsia" w:ascii="宋体" w:hAnsi="宋体" w:cs="仿宋_GB2312"/>
              </w:rPr>
            </w:pPr>
          </w:p>
        </w:tc>
        <w:tc>
          <w:tcPr>
            <w:tcW w:w="2320" w:type="dxa"/>
          </w:tcPr>
          <w:p w14:paraId="577DF24D">
            <w:pPr>
              <w:rPr>
                <w:rFonts w:hint="eastAsia" w:ascii="宋体" w:hAnsi="宋体" w:cs="仿宋_GB2312"/>
              </w:rPr>
            </w:pPr>
          </w:p>
        </w:tc>
        <w:tc>
          <w:tcPr>
            <w:tcW w:w="881" w:type="dxa"/>
          </w:tcPr>
          <w:p w14:paraId="15C55934">
            <w:pPr>
              <w:rPr>
                <w:rFonts w:hint="eastAsia" w:ascii="宋体" w:hAnsi="宋体" w:cs="仿宋_GB2312"/>
              </w:rPr>
            </w:pPr>
          </w:p>
        </w:tc>
      </w:tr>
      <w:tr w14:paraId="4F71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0301492">
            <w:pPr>
              <w:spacing w:line="300" w:lineRule="auto"/>
              <w:rPr>
                <w:rFonts w:hint="eastAsia" w:ascii="宋体" w:hAnsi="宋体" w:cs="Arial"/>
                <w:kern w:val="0"/>
                <w:szCs w:val="21"/>
              </w:rPr>
            </w:pPr>
          </w:p>
        </w:tc>
        <w:tc>
          <w:tcPr>
            <w:tcW w:w="2020" w:type="dxa"/>
          </w:tcPr>
          <w:p w14:paraId="3F91DF7C">
            <w:pPr>
              <w:spacing w:line="300" w:lineRule="auto"/>
              <w:rPr>
                <w:rFonts w:hint="eastAsia" w:ascii="宋体" w:hAnsi="宋体" w:cs="Arial"/>
                <w:kern w:val="0"/>
                <w:szCs w:val="21"/>
              </w:rPr>
            </w:pPr>
          </w:p>
        </w:tc>
        <w:tc>
          <w:tcPr>
            <w:tcW w:w="2369" w:type="dxa"/>
          </w:tcPr>
          <w:p w14:paraId="5A376599">
            <w:pPr>
              <w:spacing w:line="300" w:lineRule="auto"/>
              <w:rPr>
                <w:rFonts w:hint="eastAsia" w:ascii="宋体" w:hAnsi="宋体" w:cs="Arial"/>
                <w:kern w:val="0"/>
                <w:szCs w:val="21"/>
              </w:rPr>
            </w:pPr>
          </w:p>
        </w:tc>
        <w:tc>
          <w:tcPr>
            <w:tcW w:w="2320" w:type="dxa"/>
          </w:tcPr>
          <w:p w14:paraId="1A417859">
            <w:pPr>
              <w:spacing w:line="300" w:lineRule="auto"/>
              <w:rPr>
                <w:rFonts w:hint="eastAsia" w:ascii="宋体" w:hAnsi="宋体" w:cs="Arial"/>
                <w:kern w:val="0"/>
                <w:szCs w:val="21"/>
              </w:rPr>
            </w:pPr>
          </w:p>
        </w:tc>
        <w:tc>
          <w:tcPr>
            <w:tcW w:w="881" w:type="dxa"/>
          </w:tcPr>
          <w:p w14:paraId="5CB2B909">
            <w:pPr>
              <w:spacing w:line="300" w:lineRule="auto"/>
              <w:rPr>
                <w:rFonts w:hint="eastAsia" w:ascii="宋体" w:hAnsi="宋体" w:cs="Arial"/>
                <w:kern w:val="0"/>
                <w:szCs w:val="21"/>
              </w:rPr>
            </w:pPr>
          </w:p>
        </w:tc>
      </w:tr>
      <w:tr w14:paraId="0801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D40A582">
            <w:pPr>
              <w:spacing w:line="300" w:lineRule="auto"/>
              <w:rPr>
                <w:rFonts w:hint="eastAsia" w:ascii="宋体" w:hAnsi="宋体" w:cs="Arial"/>
                <w:kern w:val="0"/>
                <w:szCs w:val="21"/>
              </w:rPr>
            </w:pPr>
          </w:p>
        </w:tc>
        <w:tc>
          <w:tcPr>
            <w:tcW w:w="2020" w:type="dxa"/>
          </w:tcPr>
          <w:p w14:paraId="441A3B80">
            <w:pPr>
              <w:spacing w:line="300" w:lineRule="auto"/>
              <w:rPr>
                <w:rFonts w:hint="eastAsia" w:ascii="宋体" w:hAnsi="宋体" w:cs="Arial"/>
                <w:kern w:val="0"/>
                <w:szCs w:val="21"/>
              </w:rPr>
            </w:pPr>
          </w:p>
        </w:tc>
        <w:tc>
          <w:tcPr>
            <w:tcW w:w="2369" w:type="dxa"/>
          </w:tcPr>
          <w:p w14:paraId="3D697E15">
            <w:pPr>
              <w:spacing w:line="300" w:lineRule="auto"/>
              <w:rPr>
                <w:rFonts w:hint="eastAsia" w:ascii="宋体" w:hAnsi="宋体" w:cs="Arial"/>
                <w:kern w:val="0"/>
                <w:szCs w:val="21"/>
              </w:rPr>
            </w:pPr>
          </w:p>
        </w:tc>
        <w:tc>
          <w:tcPr>
            <w:tcW w:w="2320" w:type="dxa"/>
          </w:tcPr>
          <w:p w14:paraId="1316CAA4">
            <w:pPr>
              <w:spacing w:line="300" w:lineRule="auto"/>
              <w:rPr>
                <w:rFonts w:hint="eastAsia" w:ascii="宋体" w:hAnsi="宋体" w:cs="Arial"/>
                <w:kern w:val="0"/>
                <w:szCs w:val="21"/>
              </w:rPr>
            </w:pPr>
          </w:p>
        </w:tc>
        <w:tc>
          <w:tcPr>
            <w:tcW w:w="881" w:type="dxa"/>
          </w:tcPr>
          <w:p w14:paraId="6C68B557">
            <w:pPr>
              <w:spacing w:line="300" w:lineRule="auto"/>
              <w:rPr>
                <w:rFonts w:hint="eastAsia" w:ascii="宋体" w:hAnsi="宋体" w:cs="Arial"/>
                <w:kern w:val="0"/>
                <w:szCs w:val="21"/>
              </w:rPr>
            </w:pPr>
          </w:p>
        </w:tc>
      </w:tr>
      <w:tr w14:paraId="7688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55E7516">
            <w:pPr>
              <w:spacing w:line="300" w:lineRule="auto"/>
              <w:rPr>
                <w:rFonts w:hint="eastAsia" w:ascii="宋体" w:hAnsi="宋体" w:cs="Arial"/>
                <w:kern w:val="0"/>
                <w:szCs w:val="21"/>
              </w:rPr>
            </w:pPr>
          </w:p>
        </w:tc>
        <w:tc>
          <w:tcPr>
            <w:tcW w:w="2020" w:type="dxa"/>
          </w:tcPr>
          <w:p w14:paraId="53BE99DE">
            <w:pPr>
              <w:spacing w:line="300" w:lineRule="auto"/>
              <w:rPr>
                <w:rFonts w:hint="eastAsia" w:ascii="宋体" w:hAnsi="宋体" w:cs="Arial"/>
                <w:kern w:val="0"/>
                <w:szCs w:val="21"/>
              </w:rPr>
            </w:pPr>
          </w:p>
        </w:tc>
        <w:tc>
          <w:tcPr>
            <w:tcW w:w="2369" w:type="dxa"/>
          </w:tcPr>
          <w:p w14:paraId="5221C16C">
            <w:pPr>
              <w:spacing w:line="300" w:lineRule="auto"/>
              <w:rPr>
                <w:rFonts w:hint="eastAsia" w:ascii="宋体" w:hAnsi="宋体" w:cs="Arial"/>
                <w:kern w:val="0"/>
                <w:szCs w:val="21"/>
              </w:rPr>
            </w:pPr>
          </w:p>
        </w:tc>
        <w:tc>
          <w:tcPr>
            <w:tcW w:w="2320" w:type="dxa"/>
          </w:tcPr>
          <w:p w14:paraId="74063C06">
            <w:pPr>
              <w:spacing w:line="300" w:lineRule="auto"/>
              <w:rPr>
                <w:rFonts w:hint="eastAsia" w:ascii="宋体" w:hAnsi="宋体" w:cs="Arial"/>
                <w:kern w:val="0"/>
                <w:szCs w:val="21"/>
              </w:rPr>
            </w:pPr>
          </w:p>
        </w:tc>
        <w:tc>
          <w:tcPr>
            <w:tcW w:w="881" w:type="dxa"/>
          </w:tcPr>
          <w:p w14:paraId="2E39B2AF">
            <w:pPr>
              <w:spacing w:line="300" w:lineRule="auto"/>
              <w:rPr>
                <w:rFonts w:hint="eastAsia" w:ascii="宋体" w:hAnsi="宋体" w:cs="Arial"/>
                <w:kern w:val="0"/>
                <w:szCs w:val="21"/>
              </w:rPr>
            </w:pPr>
          </w:p>
        </w:tc>
      </w:tr>
      <w:tr w14:paraId="7BDF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40E7D40">
            <w:pPr>
              <w:spacing w:line="300" w:lineRule="auto"/>
              <w:rPr>
                <w:rFonts w:hint="eastAsia" w:ascii="宋体" w:hAnsi="宋体" w:cs="Arial"/>
                <w:kern w:val="0"/>
                <w:szCs w:val="21"/>
              </w:rPr>
            </w:pPr>
          </w:p>
        </w:tc>
        <w:tc>
          <w:tcPr>
            <w:tcW w:w="2020" w:type="dxa"/>
          </w:tcPr>
          <w:p w14:paraId="6AE7F25D">
            <w:pPr>
              <w:spacing w:line="300" w:lineRule="auto"/>
              <w:rPr>
                <w:rFonts w:hint="eastAsia" w:ascii="宋体" w:hAnsi="宋体" w:cs="Arial"/>
                <w:kern w:val="0"/>
                <w:szCs w:val="21"/>
              </w:rPr>
            </w:pPr>
          </w:p>
        </w:tc>
        <w:tc>
          <w:tcPr>
            <w:tcW w:w="2369" w:type="dxa"/>
          </w:tcPr>
          <w:p w14:paraId="5F49CC33">
            <w:pPr>
              <w:spacing w:line="300" w:lineRule="auto"/>
              <w:rPr>
                <w:rFonts w:hint="eastAsia" w:ascii="宋体" w:hAnsi="宋体" w:cs="Arial"/>
                <w:kern w:val="0"/>
                <w:szCs w:val="21"/>
              </w:rPr>
            </w:pPr>
          </w:p>
        </w:tc>
        <w:tc>
          <w:tcPr>
            <w:tcW w:w="2320" w:type="dxa"/>
          </w:tcPr>
          <w:p w14:paraId="2D2BA874">
            <w:pPr>
              <w:spacing w:line="300" w:lineRule="auto"/>
              <w:rPr>
                <w:rFonts w:hint="eastAsia" w:ascii="宋体" w:hAnsi="宋体" w:cs="Arial"/>
                <w:kern w:val="0"/>
                <w:szCs w:val="21"/>
              </w:rPr>
            </w:pPr>
          </w:p>
        </w:tc>
        <w:tc>
          <w:tcPr>
            <w:tcW w:w="881" w:type="dxa"/>
          </w:tcPr>
          <w:p w14:paraId="7EEA4181">
            <w:pPr>
              <w:spacing w:line="300" w:lineRule="auto"/>
              <w:rPr>
                <w:rFonts w:hint="eastAsia" w:ascii="宋体" w:hAnsi="宋体" w:cs="Arial"/>
                <w:kern w:val="0"/>
                <w:szCs w:val="21"/>
              </w:rPr>
            </w:pPr>
          </w:p>
        </w:tc>
      </w:tr>
      <w:tr w14:paraId="60A4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82595A1">
            <w:pPr>
              <w:spacing w:line="300" w:lineRule="auto"/>
              <w:rPr>
                <w:rFonts w:hint="eastAsia" w:ascii="宋体" w:hAnsi="宋体" w:cs="Arial"/>
                <w:kern w:val="0"/>
                <w:szCs w:val="21"/>
              </w:rPr>
            </w:pPr>
          </w:p>
        </w:tc>
        <w:tc>
          <w:tcPr>
            <w:tcW w:w="2020" w:type="dxa"/>
          </w:tcPr>
          <w:p w14:paraId="34EA30C2">
            <w:pPr>
              <w:spacing w:line="300" w:lineRule="auto"/>
              <w:rPr>
                <w:rFonts w:hint="eastAsia" w:ascii="宋体" w:hAnsi="宋体" w:cs="Arial"/>
                <w:kern w:val="0"/>
                <w:szCs w:val="21"/>
              </w:rPr>
            </w:pPr>
          </w:p>
        </w:tc>
        <w:tc>
          <w:tcPr>
            <w:tcW w:w="2369" w:type="dxa"/>
          </w:tcPr>
          <w:p w14:paraId="175D5234">
            <w:pPr>
              <w:spacing w:line="300" w:lineRule="auto"/>
              <w:rPr>
                <w:rFonts w:hint="eastAsia" w:ascii="宋体" w:hAnsi="宋体" w:cs="Arial"/>
                <w:kern w:val="0"/>
                <w:szCs w:val="21"/>
              </w:rPr>
            </w:pPr>
          </w:p>
        </w:tc>
        <w:tc>
          <w:tcPr>
            <w:tcW w:w="2320" w:type="dxa"/>
          </w:tcPr>
          <w:p w14:paraId="7227528E">
            <w:pPr>
              <w:spacing w:line="300" w:lineRule="auto"/>
              <w:rPr>
                <w:rFonts w:hint="eastAsia" w:ascii="宋体" w:hAnsi="宋体" w:cs="Arial"/>
                <w:kern w:val="0"/>
                <w:szCs w:val="21"/>
              </w:rPr>
            </w:pPr>
          </w:p>
        </w:tc>
        <w:tc>
          <w:tcPr>
            <w:tcW w:w="881" w:type="dxa"/>
          </w:tcPr>
          <w:p w14:paraId="6996FE3B">
            <w:pPr>
              <w:spacing w:line="300" w:lineRule="auto"/>
              <w:rPr>
                <w:rFonts w:hint="eastAsia" w:ascii="宋体" w:hAnsi="宋体" w:cs="Arial"/>
                <w:kern w:val="0"/>
                <w:szCs w:val="21"/>
              </w:rPr>
            </w:pPr>
          </w:p>
        </w:tc>
      </w:tr>
      <w:tr w14:paraId="5003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F8570C2">
            <w:pPr>
              <w:spacing w:line="300" w:lineRule="auto"/>
              <w:rPr>
                <w:rFonts w:hint="eastAsia" w:ascii="宋体" w:hAnsi="宋体" w:cs="Arial"/>
                <w:kern w:val="0"/>
                <w:szCs w:val="21"/>
              </w:rPr>
            </w:pPr>
          </w:p>
        </w:tc>
        <w:tc>
          <w:tcPr>
            <w:tcW w:w="2020" w:type="dxa"/>
          </w:tcPr>
          <w:p w14:paraId="0D437368">
            <w:pPr>
              <w:spacing w:line="300" w:lineRule="auto"/>
              <w:rPr>
                <w:rFonts w:hint="eastAsia" w:ascii="宋体" w:hAnsi="宋体" w:cs="Arial"/>
                <w:kern w:val="0"/>
                <w:szCs w:val="21"/>
              </w:rPr>
            </w:pPr>
          </w:p>
        </w:tc>
        <w:tc>
          <w:tcPr>
            <w:tcW w:w="2369" w:type="dxa"/>
          </w:tcPr>
          <w:p w14:paraId="6FAF27B5">
            <w:pPr>
              <w:spacing w:line="300" w:lineRule="auto"/>
              <w:rPr>
                <w:rFonts w:hint="eastAsia" w:ascii="宋体" w:hAnsi="宋体" w:cs="Arial"/>
                <w:kern w:val="0"/>
                <w:szCs w:val="21"/>
              </w:rPr>
            </w:pPr>
          </w:p>
        </w:tc>
        <w:tc>
          <w:tcPr>
            <w:tcW w:w="2320" w:type="dxa"/>
          </w:tcPr>
          <w:p w14:paraId="2D933D2C">
            <w:pPr>
              <w:spacing w:line="300" w:lineRule="auto"/>
              <w:rPr>
                <w:rFonts w:hint="eastAsia" w:ascii="宋体" w:hAnsi="宋体" w:cs="Arial"/>
                <w:kern w:val="0"/>
                <w:szCs w:val="21"/>
              </w:rPr>
            </w:pPr>
          </w:p>
        </w:tc>
        <w:tc>
          <w:tcPr>
            <w:tcW w:w="881" w:type="dxa"/>
          </w:tcPr>
          <w:p w14:paraId="049E828D">
            <w:pPr>
              <w:spacing w:line="300" w:lineRule="auto"/>
              <w:rPr>
                <w:rFonts w:hint="eastAsia" w:ascii="宋体" w:hAnsi="宋体" w:cs="Arial"/>
                <w:kern w:val="0"/>
                <w:szCs w:val="21"/>
              </w:rPr>
            </w:pPr>
          </w:p>
        </w:tc>
      </w:tr>
      <w:tr w14:paraId="6163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FF8DEF8">
            <w:pPr>
              <w:spacing w:line="300" w:lineRule="auto"/>
              <w:rPr>
                <w:rFonts w:hint="eastAsia" w:ascii="宋体" w:hAnsi="宋体" w:cs="Arial"/>
                <w:kern w:val="0"/>
                <w:szCs w:val="21"/>
              </w:rPr>
            </w:pPr>
          </w:p>
        </w:tc>
        <w:tc>
          <w:tcPr>
            <w:tcW w:w="2020" w:type="dxa"/>
          </w:tcPr>
          <w:p w14:paraId="298E9807">
            <w:pPr>
              <w:spacing w:line="300" w:lineRule="auto"/>
              <w:rPr>
                <w:rFonts w:hint="eastAsia" w:ascii="宋体" w:hAnsi="宋体" w:cs="Arial"/>
                <w:kern w:val="0"/>
                <w:szCs w:val="21"/>
              </w:rPr>
            </w:pPr>
          </w:p>
        </w:tc>
        <w:tc>
          <w:tcPr>
            <w:tcW w:w="2369" w:type="dxa"/>
          </w:tcPr>
          <w:p w14:paraId="5E6B0667">
            <w:pPr>
              <w:spacing w:line="300" w:lineRule="auto"/>
              <w:rPr>
                <w:rFonts w:hint="eastAsia" w:ascii="宋体" w:hAnsi="宋体" w:cs="Arial"/>
                <w:kern w:val="0"/>
                <w:szCs w:val="21"/>
              </w:rPr>
            </w:pPr>
          </w:p>
        </w:tc>
        <w:tc>
          <w:tcPr>
            <w:tcW w:w="2320" w:type="dxa"/>
          </w:tcPr>
          <w:p w14:paraId="4AE190A8">
            <w:pPr>
              <w:spacing w:line="300" w:lineRule="auto"/>
              <w:rPr>
                <w:rFonts w:hint="eastAsia" w:ascii="宋体" w:hAnsi="宋体" w:cs="Arial"/>
                <w:kern w:val="0"/>
                <w:szCs w:val="21"/>
              </w:rPr>
            </w:pPr>
          </w:p>
        </w:tc>
        <w:tc>
          <w:tcPr>
            <w:tcW w:w="881" w:type="dxa"/>
          </w:tcPr>
          <w:p w14:paraId="4A7764CE">
            <w:pPr>
              <w:spacing w:line="300" w:lineRule="auto"/>
              <w:rPr>
                <w:rFonts w:hint="eastAsia" w:ascii="宋体" w:hAnsi="宋体" w:cs="Arial"/>
                <w:kern w:val="0"/>
                <w:szCs w:val="21"/>
              </w:rPr>
            </w:pPr>
          </w:p>
        </w:tc>
      </w:tr>
      <w:tr w14:paraId="67B6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33454A1">
            <w:pPr>
              <w:spacing w:line="300" w:lineRule="auto"/>
              <w:rPr>
                <w:rFonts w:hint="eastAsia" w:ascii="宋体" w:hAnsi="宋体" w:cs="Arial"/>
                <w:kern w:val="0"/>
                <w:szCs w:val="21"/>
              </w:rPr>
            </w:pPr>
          </w:p>
        </w:tc>
        <w:tc>
          <w:tcPr>
            <w:tcW w:w="2020" w:type="dxa"/>
          </w:tcPr>
          <w:p w14:paraId="799F6BAB">
            <w:pPr>
              <w:spacing w:line="300" w:lineRule="auto"/>
              <w:rPr>
                <w:rFonts w:hint="eastAsia" w:ascii="宋体" w:hAnsi="宋体" w:cs="Arial"/>
                <w:kern w:val="0"/>
                <w:szCs w:val="21"/>
              </w:rPr>
            </w:pPr>
          </w:p>
        </w:tc>
        <w:tc>
          <w:tcPr>
            <w:tcW w:w="2369" w:type="dxa"/>
          </w:tcPr>
          <w:p w14:paraId="73F26E63">
            <w:pPr>
              <w:spacing w:line="300" w:lineRule="auto"/>
              <w:rPr>
                <w:rFonts w:hint="eastAsia" w:ascii="宋体" w:hAnsi="宋体" w:cs="Arial"/>
                <w:kern w:val="0"/>
                <w:szCs w:val="21"/>
              </w:rPr>
            </w:pPr>
          </w:p>
        </w:tc>
        <w:tc>
          <w:tcPr>
            <w:tcW w:w="2320" w:type="dxa"/>
          </w:tcPr>
          <w:p w14:paraId="3681C221">
            <w:pPr>
              <w:spacing w:line="300" w:lineRule="auto"/>
              <w:rPr>
                <w:rFonts w:hint="eastAsia" w:ascii="宋体" w:hAnsi="宋体" w:cs="Arial"/>
                <w:kern w:val="0"/>
                <w:szCs w:val="21"/>
              </w:rPr>
            </w:pPr>
          </w:p>
        </w:tc>
        <w:tc>
          <w:tcPr>
            <w:tcW w:w="881" w:type="dxa"/>
          </w:tcPr>
          <w:p w14:paraId="2B0130B3">
            <w:pPr>
              <w:spacing w:line="300" w:lineRule="auto"/>
              <w:rPr>
                <w:rFonts w:hint="eastAsia" w:ascii="宋体" w:hAnsi="宋体" w:cs="Arial"/>
                <w:kern w:val="0"/>
                <w:szCs w:val="21"/>
              </w:rPr>
            </w:pPr>
          </w:p>
        </w:tc>
      </w:tr>
      <w:tr w14:paraId="7452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DFD3F29">
            <w:pPr>
              <w:spacing w:line="300" w:lineRule="auto"/>
              <w:rPr>
                <w:rFonts w:hint="eastAsia" w:ascii="宋体" w:hAnsi="宋体" w:cs="Arial"/>
                <w:kern w:val="0"/>
                <w:szCs w:val="21"/>
              </w:rPr>
            </w:pPr>
          </w:p>
        </w:tc>
        <w:tc>
          <w:tcPr>
            <w:tcW w:w="2020" w:type="dxa"/>
          </w:tcPr>
          <w:p w14:paraId="076CDF90">
            <w:pPr>
              <w:spacing w:line="300" w:lineRule="auto"/>
              <w:rPr>
                <w:rFonts w:hint="eastAsia" w:ascii="宋体" w:hAnsi="宋体" w:cs="Arial"/>
                <w:kern w:val="0"/>
                <w:szCs w:val="21"/>
              </w:rPr>
            </w:pPr>
          </w:p>
        </w:tc>
        <w:tc>
          <w:tcPr>
            <w:tcW w:w="2369" w:type="dxa"/>
          </w:tcPr>
          <w:p w14:paraId="76C95EB7">
            <w:pPr>
              <w:spacing w:line="300" w:lineRule="auto"/>
              <w:rPr>
                <w:rFonts w:hint="eastAsia" w:ascii="宋体" w:hAnsi="宋体" w:cs="Arial"/>
                <w:kern w:val="0"/>
                <w:szCs w:val="21"/>
              </w:rPr>
            </w:pPr>
          </w:p>
        </w:tc>
        <w:tc>
          <w:tcPr>
            <w:tcW w:w="2320" w:type="dxa"/>
          </w:tcPr>
          <w:p w14:paraId="264396A8">
            <w:pPr>
              <w:spacing w:line="300" w:lineRule="auto"/>
              <w:rPr>
                <w:rFonts w:hint="eastAsia" w:ascii="宋体" w:hAnsi="宋体" w:cs="Arial"/>
                <w:kern w:val="0"/>
                <w:szCs w:val="21"/>
              </w:rPr>
            </w:pPr>
          </w:p>
        </w:tc>
        <w:tc>
          <w:tcPr>
            <w:tcW w:w="881" w:type="dxa"/>
          </w:tcPr>
          <w:p w14:paraId="09F76E65">
            <w:pPr>
              <w:spacing w:line="300" w:lineRule="auto"/>
              <w:rPr>
                <w:rFonts w:hint="eastAsia" w:ascii="宋体" w:hAnsi="宋体" w:cs="Arial"/>
                <w:kern w:val="0"/>
                <w:szCs w:val="21"/>
              </w:rPr>
            </w:pPr>
          </w:p>
        </w:tc>
      </w:tr>
      <w:tr w14:paraId="4773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9216BC4">
            <w:pPr>
              <w:spacing w:line="300" w:lineRule="auto"/>
              <w:rPr>
                <w:rFonts w:hint="eastAsia" w:ascii="宋体" w:hAnsi="宋体" w:cs="Arial"/>
                <w:kern w:val="0"/>
                <w:szCs w:val="21"/>
              </w:rPr>
            </w:pPr>
          </w:p>
        </w:tc>
        <w:tc>
          <w:tcPr>
            <w:tcW w:w="2020" w:type="dxa"/>
          </w:tcPr>
          <w:p w14:paraId="02300F34">
            <w:pPr>
              <w:spacing w:line="300" w:lineRule="auto"/>
              <w:rPr>
                <w:rFonts w:hint="eastAsia" w:ascii="宋体" w:hAnsi="宋体" w:cs="Arial"/>
                <w:kern w:val="0"/>
                <w:szCs w:val="21"/>
              </w:rPr>
            </w:pPr>
          </w:p>
        </w:tc>
        <w:tc>
          <w:tcPr>
            <w:tcW w:w="2369" w:type="dxa"/>
          </w:tcPr>
          <w:p w14:paraId="08C3FEEF">
            <w:pPr>
              <w:spacing w:line="300" w:lineRule="auto"/>
              <w:rPr>
                <w:rFonts w:hint="eastAsia" w:ascii="宋体" w:hAnsi="宋体" w:cs="Arial"/>
                <w:kern w:val="0"/>
                <w:szCs w:val="21"/>
              </w:rPr>
            </w:pPr>
          </w:p>
        </w:tc>
        <w:tc>
          <w:tcPr>
            <w:tcW w:w="2320" w:type="dxa"/>
          </w:tcPr>
          <w:p w14:paraId="6217BD6A">
            <w:pPr>
              <w:spacing w:line="300" w:lineRule="auto"/>
              <w:rPr>
                <w:rFonts w:hint="eastAsia" w:ascii="宋体" w:hAnsi="宋体" w:cs="Arial"/>
                <w:kern w:val="0"/>
                <w:szCs w:val="21"/>
              </w:rPr>
            </w:pPr>
          </w:p>
        </w:tc>
        <w:tc>
          <w:tcPr>
            <w:tcW w:w="881" w:type="dxa"/>
          </w:tcPr>
          <w:p w14:paraId="43CA6AE2">
            <w:pPr>
              <w:spacing w:line="300" w:lineRule="auto"/>
              <w:rPr>
                <w:rFonts w:hint="eastAsia" w:ascii="宋体" w:hAnsi="宋体" w:cs="Arial"/>
                <w:kern w:val="0"/>
                <w:szCs w:val="21"/>
              </w:rPr>
            </w:pPr>
          </w:p>
        </w:tc>
      </w:tr>
      <w:tr w14:paraId="0595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9888F7A">
            <w:pPr>
              <w:spacing w:line="300" w:lineRule="auto"/>
              <w:rPr>
                <w:rFonts w:hint="eastAsia" w:ascii="宋体" w:hAnsi="宋体" w:cs="Arial"/>
                <w:kern w:val="0"/>
                <w:szCs w:val="21"/>
              </w:rPr>
            </w:pPr>
          </w:p>
        </w:tc>
        <w:tc>
          <w:tcPr>
            <w:tcW w:w="2020" w:type="dxa"/>
          </w:tcPr>
          <w:p w14:paraId="76F4FB9B">
            <w:pPr>
              <w:spacing w:line="300" w:lineRule="auto"/>
              <w:rPr>
                <w:rFonts w:hint="eastAsia" w:ascii="宋体" w:hAnsi="宋体" w:cs="Arial"/>
                <w:kern w:val="0"/>
                <w:szCs w:val="21"/>
              </w:rPr>
            </w:pPr>
          </w:p>
        </w:tc>
        <w:tc>
          <w:tcPr>
            <w:tcW w:w="2369" w:type="dxa"/>
          </w:tcPr>
          <w:p w14:paraId="2F6563AB">
            <w:pPr>
              <w:spacing w:line="300" w:lineRule="auto"/>
              <w:rPr>
                <w:rFonts w:hint="eastAsia" w:ascii="宋体" w:hAnsi="宋体" w:cs="Arial"/>
                <w:kern w:val="0"/>
                <w:szCs w:val="21"/>
              </w:rPr>
            </w:pPr>
          </w:p>
        </w:tc>
        <w:tc>
          <w:tcPr>
            <w:tcW w:w="2320" w:type="dxa"/>
          </w:tcPr>
          <w:p w14:paraId="5FAD626C">
            <w:pPr>
              <w:spacing w:line="300" w:lineRule="auto"/>
              <w:rPr>
                <w:rFonts w:hint="eastAsia" w:ascii="宋体" w:hAnsi="宋体" w:cs="Arial"/>
                <w:kern w:val="0"/>
                <w:szCs w:val="21"/>
              </w:rPr>
            </w:pPr>
          </w:p>
        </w:tc>
        <w:tc>
          <w:tcPr>
            <w:tcW w:w="881" w:type="dxa"/>
          </w:tcPr>
          <w:p w14:paraId="19A5B822">
            <w:pPr>
              <w:spacing w:line="300" w:lineRule="auto"/>
              <w:rPr>
                <w:rFonts w:hint="eastAsia" w:ascii="宋体" w:hAnsi="宋体" w:cs="Arial"/>
                <w:kern w:val="0"/>
                <w:szCs w:val="21"/>
              </w:rPr>
            </w:pPr>
          </w:p>
        </w:tc>
      </w:tr>
    </w:tbl>
    <w:p w14:paraId="57BDD911">
      <w:pPr>
        <w:ind w:firstLine="480" w:firstLineChars="200"/>
        <w:rPr>
          <w:rFonts w:hint="eastAsia" w:ascii="宋体" w:hAnsi="宋体" w:cs="仿宋_GB2312"/>
        </w:rPr>
      </w:pPr>
      <w:r>
        <w:rPr>
          <w:rFonts w:hint="eastAsia" w:ascii="宋体" w:hAnsi="宋体" w:cs="仿宋_GB2312"/>
        </w:rPr>
        <w:t>注：</w:t>
      </w:r>
    </w:p>
    <w:p w14:paraId="293D4BF3">
      <w:pPr>
        <w:ind w:firstLine="480" w:firstLineChars="200"/>
        <w:rPr>
          <w:rFonts w:hint="eastAsia" w:ascii="宋体" w:hAnsi="宋体" w:cs="仿宋_GB2312"/>
        </w:rPr>
      </w:pPr>
      <w:bookmarkStart w:id="563" w:name="_Hlk46779266"/>
      <w:r>
        <w:rPr>
          <w:rFonts w:hint="eastAsia" w:ascii="宋体" w:hAnsi="宋体" w:cs="仿宋_GB2312"/>
        </w:rPr>
        <w:t>1. 供应商应对商务基本要求，提出遵守声明；</w:t>
      </w:r>
    </w:p>
    <w:p w14:paraId="2F977CE6">
      <w:pPr>
        <w:ind w:firstLine="480" w:firstLineChars="200"/>
        <w:rPr>
          <w:rFonts w:hint="eastAsia" w:ascii="宋体" w:hAnsi="宋体" w:cs="仿宋_GB2312"/>
        </w:rPr>
      </w:pPr>
      <w:r>
        <w:rPr>
          <w:rFonts w:hint="eastAsia" w:ascii="宋体" w:hAnsi="宋体" w:cs="仿宋_GB2312"/>
        </w:rPr>
        <w:t>2. 供应商须在本附件内，列出不能符合的有关段落，附件并举出原因，同时，供应商亦须提出解决偏离的详细方案；</w:t>
      </w:r>
    </w:p>
    <w:p w14:paraId="619F524D">
      <w:pPr>
        <w:ind w:firstLine="480" w:firstLineChars="200"/>
        <w:rPr>
          <w:rFonts w:hint="eastAsia" w:ascii="宋体" w:hAnsi="宋体" w:cs="仿宋_GB2312"/>
        </w:rPr>
      </w:pPr>
      <w:r>
        <w:rPr>
          <w:rFonts w:hint="eastAsia" w:ascii="宋体" w:hAnsi="宋体" w:cs="仿宋_GB2312"/>
        </w:rPr>
        <w:t>3. 除本附件列出的偏差获得采购人许可外，在合同签订后，所有不符合采购要求的项目，供应商必须加以纠正。</w:t>
      </w:r>
    </w:p>
    <w:bookmarkEnd w:id="563"/>
    <w:p w14:paraId="38255081">
      <w:pPr>
        <w:ind w:firstLine="480" w:firstLineChars="200"/>
        <w:rPr>
          <w:rFonts w:hint="eastAsia" w:ascii="宋体" w:hAnsi="宋体" w:cs="仿宋_GB2312"/>
        </w:rPr>
      </w:pPr>
    </w:p>
    <w:p w14:paraId="0A8E3A5C">
      <w:pPr>
        <w:ind w:firstLine="480" w:firstLineChars="200"/>
        <w:rPr>
          <w:rFonts w:hint="eastAsia" w:ascii="宋体" w:hAnsi="宋体" w:cs="仿宋_GB2312"/>
        </w:rPr>
      </w:pPr>
      <w:r>
        <w:rPr>
          <w:rFonts w:hint="eastAsia" w:ascii="宋体" w:hAnsi="宋体" w:cs="仿宋_GB2312"/>
        </w:rPr>
        <w:t>供应商名称：</w:t>
      </w:r>
      <w:r>
        <w:rPr>
          <w:rFonts w:hint="eastAsia" w:ascii="宋体" w:hAnsi="宋体" w:cs="仿宋_GB2312"/>
          <w:u w:val="single"/>
        </w:rPr>
        <w:t xml:space="preserve">                    </w:t>
      </w:r>
      <w:r>
        <w:rPr>
          <w:rFonts w:hint="eastAsia" w:ascii="宋体" w:hAnsi="宋体" w:cs="仿宋_GB2312"/>
        </w:rPr>
        <w:t>（盖章）</w:t>
      </w:r>
    </w:p>
    <w:p w14:paraId="0D619891">
      <w:pPr>
        <w:ind w:firstLine="480" w:firstLineChars="200"/>
        <w:rPr>
          <w:rFonts w:hint="eastAsia" w:ascii="宋体" w:hAnsi="宋体" w:cs="仿宋_GB2312"/>
        </w:rPr>
      </w:pPr>
      <w:r>
        <w:rPr>
          <w:rFonts w:hint="eastAsia" w:ascii="宋体" w:hAnsi="宋体" w:cs="仿宋_GB2312"/>
        </w:rPr>
        <w:t>法定代表人或授权代表：</w:t>
      </w:r>
      <w:r>
        <w:rPr>
          <w:rFonts w:hint="eastAsia" w:ascii="宋体" w:hAnsi="宋体" w:cs="仿宋_GB2312"/>
          <w:u w:val="single"/>
        </w:rPr>
        <w:t xml:space="preserve">          </w:t>
      </w:r>
      <w:r>
        <w:rPr>
          <w:rFonts w:hint="eastAsia" w:ascii="宋体" w:hAnsi="宋体" w:cs="仿宋_GB2312"/>
        </w:rPr>
        <w:t>（签字）</w:t>
      </w:r>
    </w:p>
    <w:p w14:paraId="7426AE8A">
      <w:pPr>
        <w:ind w:firstLine="480" w:firstLineChars="200"/>
        <w:rPr>
          <w:rFonts w:hint="eastAsia" w:ascii="宋体" w:hAnsi="宋体" w:cs="仿宋_GB2312"/>
        </w:rPr>
      </w:pPr>
      <w:r>
        <w:rPr>
          <w:rFonts w:hint="eastAsia" w:ascii="宋体" w:hAnsi="宋体" w:cs="仿宋_GB2312"/>
        </w:rPr>
        <w:t>日      期：   年    月    日</w:t>
      </w:r>
    </w:p>
    <w:p w14:paraId="0B02E95C">
      <w:pPr>
        <w:rPr>
          <w:rFonts w:hint="eastAsia" w:ascii="宋体" w:hAnsi="宋体" w:cs="Arial"/>
          <w:b/>
          <w:bCs/>
          <w:kern w:val="0"/>
          <w:sz w:val="20"/>
          <w:szCs w:val="20"/>
        </w:rPr>
      </w:pPr>
    </w:p>
    <w:p w14:paraId="09BF2067">
      <w:pPr>
        <w:keepNext/>
        <w:keepLines/>
        <w:ind w:left="2666" w:hanging="2666" w:hangingChars="1333"/>
        <w:jc w:val="center"/>
        <w:outlineLvl w:val="1"/>
        <w:rPr>
          <w:rFonts w:hint="eastAsia" w:ascii="宋体" w:hAnsi="宋体" w:cs="仿宋_GB2312"/>
          <w:b/>
          <w:sz w:val="28"/>
          <w:szCs w:val="28"/>
        </w:rPr>
      </w:pPr>
      <w:r>
        <w:rPr>
          <w:rFonts w:ascii="宋体" w:hAnsi="宋体" w:cs="Arial"/>
          <w:kern w:val="0"/>
          <w:sz w:val="20"/>
          <w:szCs w:val="20"/>
        </w:rPr>
        <w:br w:type="page"/>
      </w:r>
      <w:bookmarkStart w:id="564" w:name="_Toc432367438"/>
      <w:bookmarkStart w:id="565" w:name="_Toc430813370"/>
      <w:bookmarkStart w:id="566" w:name="_Toc4607"/>
      <w:bookmarkStart w:id="567" w:name="_Toc56708586"/>
      <w:r>
        <w:rPr>
          <w:rFonts w:hint="eastAsia" w:ascii="宋体" w:hAnsi="宋体" w:cs="仿宋_GB2312"/>
          <w:b/>
          <w:sz w:val="28"/>
          <w:szCs w:val="28"/>
        </w:rPr>
        <w:t>（七）其它</w:t>
      </w:r>
      <w:bookmarkEnd w:id="564"/>
      <w:bookmarkEnd w:id="565"/>
      <w:r>
        <w:rPr>
          <w:rFonts w:hint="eastAsia" w:ascii="宋体" w:hAnsi="宋体" w:cs="仿宋_GB2312"/>
          <w:b/>
          <w:sz w:val="28"/>
          <w:szCs w:val="28"/>
        </w:rPr>
        <w:t>商务文件</w:t>
      </w:r>
      <w:bookmarkEnd w:id="566"/>
      <w:bookmarkEnd w:id="567"/>
    </w:p>
    <w:p w14:paraId="044AC8D1">
      <w:pPr>
        <w:ind w:firstLine="480" w:firstLineChars="200"/>
        <w:rPr>
          <w:rFonts w:hint="eastAsia" w:ascii="宋体" w:hAnsi="宋体" w:cs="仿宋_GB2312"/>
        </w:rPr>
      </w:pPr>
      <w:r>
        <w:rPr>
          <w:rFonts w:hint="eastAsia" w:ascii="宋体" w:hAnsi="宋体" w:cs="仿宋_GB2312"/>
        </w:rPr>
        <w:t>1. 磋商文件要求提供的资料和证明材料；</w:t>
      </w:r>
    </w:p>
    <w:p w14:paraId="4406B2A6">
      <w:pPr>
        <w:ind w:firstLine="480" w:firstLineChars="200"/>
        <w:rPr>
          <w:rFonts w:hint="eastAsia" w:ascii="宋体" w:hAnsi="宋体" w:cs="仿宋_GB2312"/>
        </w:rPr>
      </w:pPr>
      <w:r>
        <w:rPr>
          <w:rFonts w:hint="eastAsia" w:ascii="宋体" w:hAnsi="宋体" w:cs="仿宋_GB2312"/>
        </w:rPr>
        <w:t>2. 供应商认为需要提供的其它商务资料和说明。</w:t>
      </w:r>
      <w:r>
        <w:rPr>
          <w:rFonts w:hint="eastAsia" w:ascii="宋体" w:hAnsi="宋体" w:cs="仿宋_GB2312"/>
        </w:rPr>
        <w:br w:type="page"/>
      </w:r>
    </w:p>
    <w:p w14:paraId="50005109">
      <w:pPr>
        <w:pStyle w:val="4"/>
        <w:spacing w:before="0" w:after="0" w:line="360" w:lineRule="auto"/>
        <w:jc w:val="center"/>
        <w:rPr>
          <w:rFonts w:hint="eastAsia" w:ascii="宋体" w:hAnsi="宋体" w:eastAsia="宋体" w:cs="Arial"/>
          <w:b/>
        </w:rPr>
      </w:pPr>
      <w:bookmarkStart w:id="568" w:name="_Toc432367439"/>
      <w:bookmarkStart w:id="569" w:name="_Toc12014"/>
      <w:bookmarkStart w:id="570" w:name="_Toc56708587"/>
      <w:bookmarkStart w:id="571" w:name="_Toc430813371"/>
      <w:r>
        <w:rPr>
          <w:rFonts w:hint="eastAsia" w:ascii="宋体" w:hAnsi="宋体" w:eastAsia="宋体" w:cs="Arial"/>
          <w:b/>
        </w:rPr>
        <w:t>四、技术</w:t>
      </w:r>
      <w:r>
        <w:rPr>
          <w:rFonts w:ascii="宋体" w:hAnsi="宋体" w:eastAsia="宋体" w:cs="Arial"/>
          <w:b/>
        </w:rPr>
        <w:t>文件</w:t>
      </w:r>
      <w:bookmarkEnd w:id="568"/>
      <w:bookmarkEnd w:id="569"/>
      <w:bookmarkEnd w:id="570"/>
      <w:bookmarkEnd w:id="571"/>
    </w:p>
    <w:p w14:paraId="3731B218">
      <w:pPr>
        <w:keepNext/>
        <w:keepLines/>
        <w:ind w:left="3747" w:hanging="3747" w:hangingChars="1333"/>
        <w:jc w:val="center"/>
        <w:outlineLvl w:val="1"/>
        <w:rPr>
          <w:rFonts w:hint="eastAsia" w:ascii="宋体" w:hAnsi="宋体" w:cs="仿宋_GB2312"/>
          <w:b/>
          <w:sz w:val="28"/>
          <w:szCs w:val="28"/>
        </w:rPr>
      </w:pPr>
      <w:bookmarkStart w:id="572" w:name="_Toc56708588"/>
      <w:bookmarkStart w:id="573" w:name="_Toc430813373"/>
      <w:bookmarkStart w:id="574" w:name="_Toc432367441"/>
      <w:bookmarkStart w:id="575" w:name="_Toc833"/>
      <w:r>
        <w:rPr>
          <w:rFonts w:hint="eastAsia" w:ascii="宋体" w:hAnsi="宋体" w:cs="仿宋_GB2312"/>
          <w:b/>
          <w:sz w:val="28"/>
          <w:szCs w:val="28"/>
        </w:rPr>
        <w:t>（一）技术要求偏离表</w:t>
      </w:r>
      <w:bookmarkEnd w:id="572"/>
      <w:bookmarkEnd w:id="573"/>
      <w:bookmarkEnd w:id="574"/>
      <w:bookmarkEnd w:id="575"/>
    </w:p>
    <w:p w14:paraId="088A04CF">
      <w:pPr>
        <w:rPr>
          <w:rFonts w:hint="eastAsia" w:ascii="宋体" w:hAnsi="宋体" w:cs="仿宋_GB2312"/>
        </w:rPr>
      </w:pPr>
      <w:r>
        <w:rPr>
          <w:rFonts w:hint="eastAsia" w:ascii="宋体" w:hAnsi="宋体" w:cs="仿宋_GB2312"/>
        </w:rPr>
        <w:t xml:space="preserve">项目名称：                                         </w:t>
      </w:r>
    </w:p>
    <w:p w14:paraId="31E7349E">
      <w:pPr>
        <w:rPr>
          <w:rFonts w:hint="eastAsia" w:ascii="宋体" w:hAnsi="宋体" w:cs="仿宋_GB2312"/>
        </w:rPr>
      </w:pPr>
      <w:r>
        <w:rPr>
          <w:rFonts w:hint="eastAsia" w:ascii="宋体" w:hAnsi="宋体" w:cs="仿宋_GB2312"/>
        </w:rPr>
        <w:t xml:space="preserve">项目编号：         </w:t>
      </w:r>
    </w:p>
    <w:tbl>
      <w:tblPr>
        <w:tblStyle w:val="56"/>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405"/>
        <w:gridCol w:w="1661"/>
        <w:gridCol w:w="1660"/>
        <w:gridCol w:w="1657"/>
      </w:tblGrid>
      <w:tr w14:paraId="682B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19" w:type="dxa"/>
            <w:vAlign w:val="center"/>
          </w:tcPr>
          <w:p w14:paraId="0DDA6CD0">
            <w:pPr>
              <w:jc w:val="center"/>
              <w:rPr>
                <w:rFonts w:hint="eastAsia" w:ascii="宋体" w:hAnsi="宋体" w:cs="仿宋_GB2312"/>
              </w:rPr>
            </w:pPr>
            <w:r>
              <w:rPr>
                <w:rFonts w:hint="eastAsia" w:ascii="宋体" w:hAnsi="宋体" w:cs="仿宋_GB2312"/>
              </w:rPr>
              <w:t>序号</w:t>
            </w:r>
          </w:p>
        </w:tc>
        <w:tc>
          <w:tcPr>
            <w:tcW w:w="2405" w:type="dxa"/>
            <w:vAlign w:val="center"/>
          </w:tcPr>
          <w:p w14:paraId="0F8D321F">
            <w:pPr>
              <w:jc w:val="center"/>
              <w:rPr>
                <w:rFonts w:hint="eastAsia" w:ascii="宋体" w:hAnsi="宋体" w:cs="仿宋_GB2312"/>
              </w:rPr>
            </w:pPr>
            <w:r>
              <w:rPr>
                <w:rFonts w:hint="eastAsia" w:ascii="宋体" w:hAnsi="宋体" w:cs="仿宋_GB2312"/>
              </w:rPr>
              <w:t>磋商文件技术、服务要求条款</w:t>
            </w:r>
          </w:p>
        </w:tc>
        <w:tc>
          <w:tcPr>
            <w:tcW w:w="1661" w:type="dxa"/>
            <w:vAlign w:val="center"/>
          </w:tcPr>
          <w:p w14:paraId="36C87879">
            <w:pPr>
              <w:jc w:val="center"/>
              <w:rPr>
                <w:rFonts w:hint="eastAsia" w:ascii="宋体" w:hAnsi="宋体" w:cs="仿宋_GB2312"/>
              </w:rPr>
            </w:pPr>
            <w:r>
              <w:rPr>
                <w:rFonts w:hint="eastAsia" w:ascii="宋体" w:hAnsi="宋体" w:cs="仿宋_GB2312"/>
              </w:rPr>
              <w:t>响应文件内容对应简述</w:t>
            </w:r>
          </w:p>
        </w:tc>
        <w:tc>
          <w:tcPr>
            <w:tcW w:w="1660" w:type="dxa"/>
            <w:vAlign w:val="center"/>
          </w:tcPr>
          <w:p w14:paraId="43C2900D">
            <w:pPr>
              <w:jc w:val="center"/>
              <w:rPr>
                <w:rFonts w:hint="eastAsia" w:ascii="宋体" w:hAnsi="宋体" w:cs="仿宋_GB2312"/>
              </w:rPr>
            </w:pPr>
            <w:r>
              <w:rPr>
                <w:rFonts w:hint="eastAsia" w:ascii="宋体" w:hAnsi="宋体" w:cs="仿宋_GB2312"/>
              </w:rPr>
              <w:t>偏离说明</w:t>
            </w:r>
          </w:p>
        </w:tc>
        <w:tc>
          <w:tcPr>
            <w:tcW w:w="1657" w:type="dxa"/>
            <w:vAlign w:val="center"/>
          </w:tcPr>
          <w:p w14:paraId="1A1D1140">
            <w:pPr>
              <w:jc w:val="center"/>
              <w:rPr>
                <w:rFonts w:hint="eastAsia" w:ascii="宋体" w:hAnsi="宋体" w:cs="仿宋_GB2312"/>
              </w:rPr>
            </w:pPr>
            <w:r>
              <w:rPr>
                <w:rFonts w:hint="eastAsia" w:ascii="宋体" w:hAnsi="宋体" w:cs="仿宋_GB2312"/>
              </w:rPr>
              <w:t>对应的页码</w:t>
            </w:r>
          </w:p>
        </w:tc>
      </w:tr>
      <w:tr w14:paraId="0BE4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68ADD472">
            <w:pPr>
              <w:rPr>
                <w:rFonts w:hint="eastAsia" w:ascii="宋体" w:hAnsi="宋体" w:cs="仿宋_GB2312"/>
              </w:rPr>
            </w:pPr>
          </w:p>
        </w:tc>
        <w:tc>
          <w:tcPr>
            <w:tcW w:w="2405" w:type="dxa"/>
            <w:vAlign w:val="center"/>
          </w:tcPr>
          <w:p w14:paraId="6FBBFBCB">
            <w:pPr>
              <w:rPr>
                <w:rFonts w:hint="eastAsia" w:ascii="宋体" w:hAnsi="宋体" w:cs="仿宋_GB2312"/>
              </w:rPr>
            </w:pPr>
          </w:p>
        </w:tc>
        <w:tc>
          <w:tcPr>
            <w:tcW w:w="1661" w:type="dxa"/>
            <w:vAlign w:val="center"/>
          </w:tcPr>
          <w:p w14:paraId="19B7878B">
            <w:pPr>
              <w:rPr>
                <w:rFonts w:hint="eastAsia" w:ascii="宋体" w:hAnsi="宋体" w:cs="仿宋_GB2312"/>
              </w:rPr>
            </w:pPr>
          </w:p>
        </w:tc>
        <w:tc>
          <w:tcPr>
            <w:tcW w:w="1660" w:type="dxa"/>
            <w:vAlign w:val="center"/>
          </w:tcPr>
          <w:p w14:paraId="30D7AF72">
            <w:pPr>
              <w:rPr>
                <w:rFonts w:hint="eastAsia" w:ascii="宋体" w:hAnsi="宋体" w:cs="仿宋_GB2312"/>
              </w:rPr>
            </w:pPr>
          </w:p>
        </w:tc>
        <w:tc>
          <w:tcPr>
            <w:tcW w:w="1657" w:type="dxa"/>
            <w:vAlign w:val="center"/>
          </w:tcPr>
          <w:p w14:paraId="5D727AFC">
            <w:pPr>
              <w:rPr>
                <w:rFonts w:hint="eastAsia" w:ascii="宋体" w:hAnsi="宋体" w:cs="仿宋_GB2312"/>
              </w:rPr>
            </w:pPr>
          </w:p>
        </w:tc>
      </w:tr>
      <w:tr w14:paraId="7319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69B7AF83">
            <w:pPr>
              <w:jc w:val="center"/>
              <w:rPr>
                <w:rFonts w:hint="eastAsia" w:ascii="宋体" w:hAnsi="宋体" w:cs="Arial"/>
                <w:kern w:val="0"/>
                <w:szCs w:val="21"/>
              </w:rPr>
            </w:pPr>
          </w:p>
        </w:tc>
        <w:tc>
          <w:tcPr>
            <w:tcW w:w="2405" w:type="dxa"/>
            <w:vAlign w:val="center"/>
          </w:tcPr>
          <w:p w14:paraId="46D52B34">
            <w:pPr>
              <w:jc w:val="center"/>
              <w:rPr>
                <w:rFonts w:hint="eastAsia" w:ascii="宋体" w:hAnsi="宋体" w:cs="Arial"/>
                <w:kern w:val="0"/>
                <w:szCs w:val="21"/>
              </w:rPr>
            </w:pPr>
          </w:p>
        </w:tc>
        <w:tc>
          <w:tcPr>
            <w:tcW w:w="1661" w:type="dxa"/>
            <w:vAlign w:val="center"/>
          </w:tcPr>
          <w:p w14:paraId="7AE731F8">
            <w:pPr>
              <w:jc w:val="center"/>
              <w:rPr>
                <w:rFonts w:hint="eastAsia" w:ascii="宋体" w:hAnsi="宋体" w:cs="Arial"/>
                <w:kern w:val="0"/>
                <w:szCs w:val="21"/>
              </w:rPr>
            </w:pPr>
          </w:p>
        </w:tc>
        <w:tc>
          <w:tcPr>
            <w:tcW w:w="1660" w:type="dxa"/>
            <w:vAlign w:val="center"/>
          </w:tcPr>
          <w:p w14:paraId="1274ED42">
            <w:pPr>
              <w:jc w:val="center"/>
              <w:rPr>
                <w:rFonts w:hint="eastAsia" w:ascii="宋体" w:hAnsi="宋体" w:cs="Arial"/>
                <w:kern w:val="0"/>
                <w:szCs w:val="21"/>
              </w:rPr>
            </w:pPr>
          </w:p>
        </w:tc>
        <w:tc>
          <w:tcPr>
            <w:tcW w:w="1657" w:type="dxa"/>
            <w:vAlign w:val="center"/>
          </w:tcPr>
          <w:p w14:paraId="2ABEC1B0">
            <w:pPr>
              <w:jc w:val="center"/>
              <w:rPr>
                <w:rFonts w:hint="eastAsia" w:ascii="宋体" w:hAnsi="宋体" w:cs="Arial"/>
                <w:kern w:val="0"/>
                <w:szCs w:val="21"/>
              </w:rPr>
            </w:pPr>
          </w:p>
        </w:tc>
      </w:tr>
      <w:tr w14:paraId="554B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2BA1DECE">
            <w:pPr>
              <w:jc w:val="center"/>
              <w:rPr>
                <w:rFonts w:hint="eastAsia" w:ascii="宋体" w:hAnsi="宋体" w:cs="Arial"/>
                <w:kern w:val="0"/>
                <w:szCs w:val="21"/>
              </w:rPr>
            </w:pPr>
          </w:p>
        </w:tc>
        <w:tc>
          <w:tcPr>
            <w:tcW w:w="2405" w:type="dxa"/>
            <w:vAlign w:val="center"/>
          </w:tcPr>
          <w:p w14:paraId="7BED5C93">
            <w:pPr>
              <w:jc w:val="center"/>
              <w:rPr>
                <w:rFonts w:hint="eastAsia" w:ascii="宋体" w:hAnsi="宋体" w:cs="Arial"/>
                <w:kern w:val="0"/>
                <w:szCs w:val="21"/>
              </w:rPr>
            </w:pPr>
          </w:p>
        </w:tc>
        <w:tc>
          <w:tcPr>
            <w:tcW w:w="1661" w:type="dxa"/>
            <w:vAlign w:val="center"/>
          </w:tcPr>
          <w:p w14:paraId="5C056824">
            <w:pPr>
              <w:jc w:val="center"/>
              <w:rPr>
                <w:rFonts w:hint="eastAsia" w:ascii="宋体" w:hAnsi="宋体" w:cs="Arial"/>
                <w:kern w:val="0"/>
                <w:szCs w:val="21"/>
              </w:rPr>
            </w:pPr>
          </w:p>
        </w:tc>
        <w:tc>
          <w:tcPr>
            <w:tcW w:w="1660" w:type="dxa"/>
            <w:vAlign w:val="center"/>
          </w:tcPr>
          <w:p w14:paraId="567906EB">
            <w:pPr>
              <w:jc w:val="center"/>
              <w:rPr>
                <w:rFonts w:hint="eastAsia" w:ascii="宋体" w:hAnsi="宋体" w:cs="Arial"/>
                <w:kern w:val="0"/>
                <w:szCs w:val="21"/>
              </w:rPr>
            </w:pPr>
          </w:p>
        </w:tc>
        <w:tc>
          <w:tcPr>
            <w:tcW w:w="1657" w:type="dxa"/>
            <w:vAlign w:val="center"/>
          </w:tcPr>
          <w:p w14:paraId="7C0B370A">
            <w:pPr>
              <w:jc w:val="center"/>
              <w:rPr>
                <w:rFonts w:hint="eastAsia" w:ascii="宋体" w:hAnsi="宋体" w:cs="Arial"/>
                <w:kern w:val="0"/>
                <w:szCs w:val="21"/>
              </w:rPr>
            </w:pPr>
          </w:p>
        </w:tc>
      </w:tr>
      <w:tr w14:paraId="1317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4BA2F644">
            <w:pPr>
              <w:jc w:val="center"/>
              <w:rPr>
                <w:rFonts w:hint="eastAsia" w:ascii="宋体" w:hAnsi="宋体" w:cs="Arial"/>
                <w:kern w:val="0"/>
                <w:szCs w:val="21"/>
              </w:rPr>
            </w:pPr>
          </w:p>
        </w:tc>
        <w:tc>
          <w:tcPr>
            <w:tcW w:w="2405" w:type="dxa"/>
            <w:vAlign w:val="center"/>
          </w:tcPr>
          <w:p w14:paraId="45CE616D">
            <w:pPr>
              <w:jc w:val="center"/>
              <w:rPr>
                <w:rFonts w:hint="eastAsia" w:ascii="宋体" w:hAnsi="宋体" w:cs="Arial"/>
                <w:kern w:val="0"/>
                <w:szCs w:val="21"/>
              </w:rPr>
            </w:pPr>
          </w:p>
        </w:tc>
        <w:tc>
          <w:tcPr>
            <w:tcW w:w="1661" w:type="dxa"/>
            <w:vAlign w:val="center"/>
          </w:tcPr>
          <w:p w14:paraId="197C5A75">
            <w:pPr>
              <w:jc w:val="center"/>
              <w:rPr>
                <w:rFonts w:hint="eastAsia" w:ascii="宋体" w:hAnsi="宋体" w:cs="Arial"/>
                <w:kern w:val="0"/>
                <w:szCs w:val="21"/>
              </w:rPr>
            </w:pPr>
          </w:p>
        </w:tc>
        <w:tc>
          <w:tcPr>
            <w:tcW w:w="1660" w:type="dxa"/>
            <w:vAlign w:val="center"/>
          </w:tcPr>
          <w:p w14:paraId="52A6F566">
            <w:pPr>
              <w:jc w:val="center"/>
              <w:rPr>
                <w:rFonts w:hint="eastAsia" w:ascii="宋体" w:hAnsi="宋体" w:cs="Arial"/>
                <w:kern w:val="0"/>
                <w:szCs w:val="21"/>
              </w:rPr>
            </w:pPr>
          </w:p>
        </w:tc>
        <w:tc>
          <w:tcPr>
            <w:tcW w:w="1657" w:type="dxa"/>
            <w:vAlign w:val="center"/>
          </w:tcPr>
          <w:p w14:paraId="6A211B0D">
            <w:pPr>
              <w:jc w:val="center"/>
              <w:rPr>
                <w:rFonts w:hint="eastAsia" w:ascii="宋体" w:hAnsi="宋体" w:cs="Arial"/>
                <w:kern w:val="0"/>
                <w:szCs w:val="21"/>
              </w:rPr>
            </w:pPr>
          </w:p>
        </w:tc>
      </w:tr>
      <w:tr w14:paraId="4F02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0DBFFD94">
            <w:pPr>
              <w:jc w:val="center"/>
              <w:rPr>
                <w:rFonts w:hint="eastAsia" w:ascii="宋体" w:hAnsi="宋体" w:cs="Arial"/>
                <w:kern w:val="0"/>
                <w:szCs w:val="21"/>
              </w:rPr>
            </w:pPr>
          </w:p>
        </w:tc>
        <w:tc>
          <w:tcPr>
            <w:tcW w:w="2405" w:type="dxa"/>
            <w:vAlign w:val="center"/>
          </w:tcPr>
          <w:p w14:paraId="196FDF26">
            <w:pPr>
              <w:jc w:val="center"/>
              <w:rPr>
                <w:rFonts w:hint="eastAsia" w:ascii="宋体" w:hAnsi="宋体" w:cs="Arial"/>
                <w:kern w:val="0"/>
                <w:szCs w:val="21"/>
              </w:rPr>
            </w:pPr>
          </w:p>
        </w:tc>
        <w:tc>
          <w:tcPr>
            <w:tcW w:w="1661" w:type="dxa"/>
            <w:vAlign w:val="center"/>
          </w:tcPr>
          <w:p w14:paraId="73D07A1C">
            <w:pPr>
              <w:jc w:val="center"/>
              <w:rPr>
                <w:rFonts w:hint="eastAsia" w:ascii="宋体" w:hAnsi="宋体" w:cs="Arial"/>
                <w:kern w:val="0"/>
                <w:szCs w:val="21"/>
              </w:rPr>
            </w:pPr>
          </w:p>
        </w:tc>
        <w:tc>
          <w:tcPr>
            <w:tcW w:w="1660" w:type="dxa"/>
            <w:vAlign w:val="center"/>
          </w:tcPr>
          <w:p w14:paraId="1FE9850D">
            <w:pPr>
              <w:jc w:val="center"/>
              <w:rPr>
                <w:rFonts w:hint="eastAsia" w:ascii="宋体" w:hAnsi="宋体" w:cs="Arial"/>
                <w:kern w:val="0"/>
                <w:szCs w:val="21"/>
              </w:rPr>
            </w:pPr>
          </w:p>
        </w:tc>
        <w:tc>
          <w:tcPr>
            <w:tcW w:w="1657" w:type="dxa"/>
            <w:vAlign w:val="center"/>
          </w:tcPr>
          <w:p w14:paraId="5CA20762">
            <w:pPr>
              <w:jc w:val="center"/>
              <w:rPr>
                <w:rFonts w:hint="eastAsia" w:ascii="宋体" w:hAnsi="宋体" w:cs="Arial"/>
                <w:kern w:val="0"/>
                <w:szCs w:val="21"/>
              </w:rPr>
            </w:pPr>
          </w:p>
        </w:tc>
      </w:tr>
      <w:tr w14:paraId="083C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1DF6A34D">
            <w:pPr>
              <w:jc w:val="center"/>
              <w:rPr>
                <w:rFonts w:hint="eastAsia" w:ascii="宋体" w:hAnsi="宋体" w:cs="Arial"/>
                <w:kern w:val="0"/>
                <w:szCs w:val="21"/>
              </w:rPr>
            </w:pPr>
          </w:p>
        </w:tc>
        <w:tc>
          <w:tcPr>
            <w:tcW w:w="2405" w:type="dxa"/>
            <w:vAlign w:val="center"/>
          </w:tcPr>
          <w:p w14:paraId="19E39365">
            <w:pPr>
              <w:jc w:val="center"/>
              <w:rPr>
                <w:rFonts w:hint="eastAsia" w:ascii="宋体" w:hAnsi="宋体" w:cs="Arial"/>
                <w:kern w:val="0"/>
                <w:szCs w:val="21"/>
              </w:rPr>
            </w:pPr>
          </w:p>
        </w:tc>
        <w:tc>
          <w:tcPr>
            <w:tcW w:w="1661" w:type="dxa"/>
            <w:vAlign w:val="center"/>
          </w:tcPr>
          <w:p w14:paraId="4A9A5C0A">
            <w:pPr>
              <w:jc w:val="center"/>
              <w:rPr>
                <w:rFonts w:hint="eastAsia" w:ascii="宋体" w:hAnsi="宋体" w:cs="Arial"/>
                <w:kern w:val="0"/>
                <w:szCs w:val="21"/>
              </w:rPr>
            </w:pPr>
          </w:p>
        </w:tc>
        <w:tc>
          <w:tcPr>
            <w:tcW w:w="1660" w:type="dxa"/>
            <w:vAlign w:val="center"/>
          </w:tcPr>
          <w:p w14:paraId="1EC9B703">
            <w:pPr>
              <w:jc w:val="center"/>
              <w:rPr>
                <w:rFonts w:hint="eastAsia" w:ascii="宋体" w:hAnsi="宋体" w:cs="Arial"/>
                <w:kern w:val="0"/>
                <w:szCs w:val="21"/>
              </w:rPr>
            </w:pPr>
          </w:p>
        </w:tc>
        <w:tc>
          <w:tcPr>
            <w:tcW w:w="1657" w:type="dxa"/>
            <w:vAlign w:val="center"/>
          </w:tcPr>
          <w:p w14:paraId="3B7EBD97">
            <w:pPr>
              <w:jc w:val="center"/>
              <w:rPr>
                <w:rFonts w:hint="eastAsia" w:ascii="宋体" w:hAnsi="宋体" w:cs="Arial"/>
                <w:kern w:val="0"/>
                <w:szCs w:val="21"/>
              </w:rPr>
            </w:pPr>
          </w:p>
        </w:tc>
      </w:tr>
      <w:tr w14:paraId="7995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049727D5">
            <w:pPr>
              <w:jc w:val="center"/>
              <w:rPr>
                <w:rFonts w:hint="eastAsia" w:ascii="宋体" w:hAnsi="宋体" w:cs="Arial"/>
                <w:kern w:val="0"/>
                <w:szCs w:val="21"/>
              </w:rPr>
            </w:pPr>
          </w:p>
        </w:tc>
        <w:tc>
          <w:tcPr>
            <w:tcW w:w="2405" w:type="dxa"/>
            <w:vAlign w:val="center"/>
          </w:tcPr>
          <w:p w14:paraId="35DFD745">
            <w:pPr>
              <w:jc w:val="center"/>
              <w:rPr>
                <w:rFonts w:hint="eastAsia" w:ascii="宋体" w:hAnsi="宋体" w:cs="Arial"/>
                <w:kern w:val="0"/>
                <w:szCs w:val="21"/>
              </w:rPr>
            </w:pPr>
          </w:p>
        </w:tc>
        <w:tc>
          <w:tcPr>
            <w:tcW w:w="1661" w:type="dxa"/>
            <w:vAlign w:val="center"/>
          </w:tcPr>
          <w:p w14:paraId="67523114">
            <w:pPr>
              <w:jc w:val="center"/>
              <w:rPr>
                <w:rFonts w:hint="eastAsia" w:ascii="宋体" w:hAnsi="宋体" w:cs="Arial"/>
                <w:kern w:val="0"/>
                <w:szCs w:val="21"/>
              </w:rPr>
            </w:pPr>
          </w:p>
        </w:tc>
        <w:tc>
          <w:tcPr>
            <w:tcW w:w="1660" w:type="dxa"/>
            <w:vAlign w:val="center"/>
          </w:tcPr>
          <w:p w14:paraId="5731C340">
            <w:pPr>
              <w:jc w:val="center"/>
              <w:rPr>
                <w:rFonts w:hint="eastAsia" w:ascii="宋体" w:hAnsi="宋体" w:cs="Arial"/>
                <w:kern w:val="0"/>
                <w:szCs w:val="21"/>
              </w:rPr>
            </w:pPr>
          </w:p>
        </w:tc>
        <w:tc>
          <w:tcPr>
            <w:tcW w:w="1657" w:type="dxa"/>
            <w:vAlign w:val="center"/>
          </w:tcPr>
          <w:p w14:paraId="2B1C592D">
            <w:pPr>
              <w:jc w:val="center"/>
              <w:rPr>
                <w:rFonts w:hint="eastAsia" w:ascii="宋体" w:hAnsi="宋体" w:cs="Arial"/>
                <w:kern w:val="0"/>
                <w:szCs w:val="21"/>
              </w:rPr>
            </w:pPr>
          </w:p>
        </w:tc>
      </w:tr>
      <w:tr w14:paraId="7709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03217102">
            <w:pPr>
              <w:jc w:val="center"/>
              <w:rPr>
                <w:rFonts w:hint="eastAsia" w:ascii="宋体" w:hAnsi="宋体" w:cs="Arial"/>
                <w:kern w:val="0"/>
                <w:szCs w:val="21"/>
              </w:rPr>
            </w:pPr>
          </w:p>
        </w:tc>
        <w:tc>
          <w:tcPr>
            <w:tcW w:w="2405" w:type="dxa"/>
            <w:vAlign w:val="center"/>
          </w:tcPr>
          <w:p w14:paraId="34F90A5B">
            <w:pPr>
              <w:jc w:val="center"/>
              <w:rPr>
                <w:rFonts w:hint="eastAsia" w:ascii="宋体" w:hAnsi="宋体" w:cs="Arial"/>
                <w:kern w:val="0"/>
                <w:szCs w:val="21"/>
              </w:rPr>
            </w:pPr>
          </w:p>
        </w:tc>
        <w:tc>
          <w:tcPr>
            <w:tcW w:w="1661" w:type="dxa"/>
            <w:vAlign w:val="center"/>
          </w:tcPr>
          <w:p w14:paraId="510F1A7A">
            <w:pPr>
              <w:jc w:val="center"/>
              <w:rPr>
                <w:rFonts w:hint="eastAsia" w:ascii="宋体" w:hAnsi="宋体" w:cs="Arial"/>
                <w:kern w:val="0"/>
                <w:szCs w:val="21"/>
              </w:rPr>
            </w:pPr>
          </w:p>
        </w:tc>
        <w:tc>
          <w:tcPr>
            <w:tcW w:w="1660" w:type="dxa"/>
            <w:vAlign w:val="center"/>
          </w:tcPr>
          <w:p w14:paraId="4B77ADDC">
            <w:pPr>
              <w:jc w:val="center"/>
              <w:rPr>
                <w:rFonts w:hint="eastAsia" w:ascii="宋体" w:hAnsi="宋体" w:cs="Arial"/>
                <w:kern w:val="0"/>
                <w:szCs w:val="21"/>
              </w:rPr>
            </w:pPr>
          </w:p>
        </w:tc>
        <w:tc>
          <w:tcPr>
            <w:tcW w:w="1657" w:type="dxa"/>
            <w:vAlign w:val="center"/>
          </w:tcPr>
          <w:p w14:paraId="4955AE35">
            <w:pPr>
              <w:jc w:val="center"/>
              <w:rPr>
                <w:rFonts w:hint="eastAsia" w:ascii="宋体" w:hAnsi="宋体" w:cs="Arial"/>
                <w:kern w:val="0"/>
                <w:szCs w:val="21"/>
              </w:rPr>
            </w:pPr>
          </w:p>
        </w:tc>
      </w:tr>
      <w:tr w14:paraId="6D9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304D9DF3">
            <w:pPr>
              <w:jc w:val="center"/>
              <w:rPr>
                <w:rFonts w:hint="eastAsia" w:ascii="宋体" w:hAnsi="宋体" w:cs="Arial"/>
                <w:kern w:val="0"/>
                <w:szCs w:val="21"/>
              </w:rPr>
            </w:pPr>
          </w:p>
        </w:tc>
        <w:tc>
          <w:tcPr>
            <w:tcW w:w="2405" w:type="dxa"/>
            <w:vAlign w:val="center"/>
          </w:tcPr>
          <w:p w14:paraId="2CB152D0">
            <w:pPr>
              <w:jc w:val="center"/>
              <w:rPr>
                <w:rFonts w:hint="eastAsia" w:ascii="宋体" w:hAnsi="宋体" w:cs="Arial"/>
                <w:kern w:val="0"/>
                <w:szCs w:val="21"/>
              </w:rPr>
            </w:pPr>
          </w:p>
        </w:tc>
        <w:tc>
          <w:tcPr>
            <w:tcW w:w="1661" w:type="dxa"/>
            <w:vAlign w:val="center"/>
          </w:tcPr>
          <w:p w14:paraId="29C2BFBE">
            <w:pPr>
              <w:jc w:val="center"/>
              <w:rPr>
                <w:rFonts w:hint="eastAsia" w:ascii="宋体" w:hAnsi="宋体" w:cs="Arial"/>
                <w:kern w:val="0"/>
                <w:szCs w:val="21"/>
              </w:rPr>
            </w:pPr>
          </w:p>
        </w:tc>
        <w:tc>
          <w:tcPr>
            <w:tcW w:w="1660" w:type="dxa"/>
            <w:vAlign w:val="center"/>
          </w:tcPr>
          <w:p w14:paraId="2F42AF1F">
            <w:pPr>
              <w:jc w:val="center"/>
              <w:rPr>
                <w:rFonts w:hint="eastAsia" w:ascii="宋体" w:hAnsi="宋体" w:cs="Arial"/>
                <w:kern w:val="0"/>
                <w:szCs w:val="21"/>
              </w:rPr>
            </w:pPr>
          </w:p>
        </w:tc>
        <w:tc>
          <w:tcPr>
            <w:tcW w:w="1657" w:type="dxa"/>
            <w:vAlign w:val="center"/>
          </w:tcPr>
          <w:p w14:paraId="2C44FC99">
            <w:pPr>
              <w:jc w:val="center"/>
              <w:rPr>
                <w:rFonts w:hint="eastAsia" w:ascii="宋体" w:hAnsi="宋体" w:cs="Arial"/>
                <w:kern w:val="0"/>
                <w:szCs w:val="21"/>
              </w:rPr>
            </w:pPr>
          </w:p>
        </w:tc>
      </w:tr>
      <w:tr w14:paraId="6D2B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78E23EAA">
            <w:pPr>
              <w:jc w:val="center"/>
              <w:rPr>
                <w:rFonts w:hint="eastAsia" w:ascii="宋体" w:hAnsi="宋体" w:cs="Arial"/>
                <w:kern w:val="0"/>
                <w:szCs w:val="21"/>
              </w:rPr>
            </w:pPr>
          </w:p>
        </w:tc>
        <w:tc>
          <w:tcPr>
            <w:tcW w:w="2405" w:type="dxa"/>
            <w:vAlign w:val="center"/>
          </w:tcPr>
          <w:p w14:paraId="1A8AFC11">
            <w:pPr>
              <w:jc w:val="center"/>
              <w:rPr>
                <w:rFonts w:hint="eastAsia" w:ascii="宋体" w:hAnsi="宋体" w:cs="Arial"/>
                <w:kern w:val="0"/>
                <w:szCs w:val="21"/>
              </w:rPr>
            </w:pPr>
          </w:p>
        </w:tc>
        <w:tc>
          <w:tcPr>
            <w:tcW w:w="1661" w:type="dxa"/>
            <w:vAlign w:val="center"/>
          </w:tcPr>
          <w:p w14:paraId="60F4D8D6">
            <w:pPr>
              <w:jc w:val="center"/>
              <w:rPr>
                <w:rFonts w:hint="eastAsia" w:ascii="宋体" w:hAnsi="宋体" w:cs="Arial"/>
                <w:kern w:val="0"/>
                <w:szCs w:val="21"/>
              </w:rPr>
            </w:pPr>
          </w:p>
        </w:tc>
        <w:tc>
          <w:tcPr>
            <w:tcW w:w="1660" w:type="dxa"/>
            <w:vAlign w:val="center"/>
          </w:tcPr>
          <w:p w14:paraId="2C2F8094">
            <w:pPr>
              <w:jc w:val="center"/>
              <w:rPr>
                <w:rFonts w:hint="eastAsia" w:ascii="宋体" w:hAnsi="宋体" w:cs="Arial"/>
                <w:kern w:val="0"/>
                <w:szCs w:val="21"/>
              </w:rPr>
            </w:pPr>
          </w:p>
        </w:tc>
        <w:tc>
          <w:tcPr>
            <w:tcW w:w="1657" w:type="dxa"/>
            <w:vAlign w:val="center"/>
          </w:tcPr>
          <w:p w14:paraId="35648AC1">
            <w:pPr>
              <w:jc w:val="center"/>
              <w:rPr>
                <w:rFonts w:hint="eastAsia" w:ascii="宋体" w:hAnsi="宋体" w:cs="Arial"/>
                <w:kern w:val="0"/>
                <w:szCs w:val="21"/>
              </w:rPr>
            </w:pPr>
          </w:p>
        </w:tc>
      </w:tr>
      <w:tr w14:paraId="1548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4512D3FB">
            <w:pPr>
              <w:jc w:val="center"/>
              <w:rPr>
                <w:rFonts w:hint="eastAsia" w:ascii="宋体" w:hAnsi="宋体" w:cs="Arial"/>
                <w:kern w:val="0"/>
                <w:szCs w:val="21"/>
              </w:rPr>
            </w:pPr>
          </w:p>
        </w:tc>
        <w:tc>
          <w:tcPr>
            <w:tcW w:w="2405" w:type="dxa"/>
            <w:vAlign w:val="center"/>
          </w:tcPr>
          <w:p w14:paraId="7E5B2237">
            <w:pPr>
              <w:jc w:val="center"/>
              <w:rPr>
                <w:rFonts w:hint="eastAsia" w:ascii="宋体" w:hAnsi="宋体" w:cs="Arial"/>
                <w:kern w:val="0"/>
                <w:szCs w:val="21"/>
              </w:rPr>
            </w:pPr>
          </w:p>
        </w:tc>
        <w:tc>
          <w:tcPr>
            <w:tcW w:w="1661" w:type="dxa"/>
            <w:vAlign w:val="center"/>
          </w:tcPr>
          <w:p w14:paraId="093C969D">
            <w:pPr>
              <w:jc w:val="center"/>
              <w:rPr>
                <w:rFonts w:hint="eastAsia" w:ascii="宋体" w:hAnsi="宋体" w:cs="Arial"/>
                <w:kern w:val="0"/>
                <w:szCs w:val="21"/>
              </w:rPr>
            </w:pPr>
          </w:p>
        </w:tc>
        <w:tc>
          <w:tcPr>
            <w:tcW w:w="1660" w:type="dxa"/>
            <w:vAlign w:val="center"/>
          </w:tcPr>
          <w:p w14:paraId="746AB79C">
            <w:pPr>
              <w:jc w:val="center"/>
              <w:rPr>
                <w:rFonts w:hint="eastAsia" w:ascii="宋体" w:hAnsi="宋体" w:cs="Arial"/>
                <w:kern w:val="0"/>
                <w:szCs w:val="21"/>
              </w:rPr>
            </w:pPr>
          </w:p>
        </w:tc>
        <w:tc>
          <w:tcPr>
            <w:tcW w:w="1657" w:type="dxa"/>
            <w:vAlign w:val="center"/>
          </w:tcPr>
          <w:p w14:paraId="3D12CCD0">
            <w:pPr>
              <w:jc w:val="center"/>
              <w:rPr>
                <w:rFonts w:hint="eastAsia" w:ascii="宋体" w:hAnsi="宋体" w:cs="Arial"/>
                <w:kern w:val="0"/>
                <w:szCs w:val="21"/>
              </w:rPr>
            </w:pPr>
          </w:p>
        </w:tc>
      </w:tr>
      <w:tr w14:paraId="0531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0CD42B78">
            <w:pPr>
              <w:jc w:val="center"/>
              <w:rPr>
                <w:rFonts w:hint="eastAsia" w:ascii="宋体" w:hAnsi="宋体" w:cs="Arial"/>
                <w:kern w:val="0"/>
                <w:szCs w:val="21"/>
              </w:rPr>
            </w:pPr>
          </w:p>
        </w:tc>
        <w:tc>
          <w:tcPr>
            <w:tcW w:w="2405" w:type="dxa"/>
            <w:vAlign w:val="center"/>
          </w:tcPr>
          <w:p w14:paraId="42946200">
            <w:pPr>
              <w:jc w:val="center"/>
              <w:rPr>
                <w:rFonts w:hint="eastAsia" w:ascii="宋体" w:hAnsi="宋体" w:cs="Arial"/>
                <w:kern w:val="0"/>
                <w:szCs w:val="21"/>
              </w:rPr>
            </w:pPr>
          </w:p>
        </w:tc>
        <w:tc>
          <w:tcPr>
            <w:tcW w:w="1661" w:type="dxa"/>
            <w:vAlign w:val="center"/>
          </w:tcPr>
          <w:p w14:paraId="518077CF">
            <w:pPr>
              <w:jc w:val="center"/>
              <w:rPr>
                <w:rFonts w:hint="eastAsia" w:ascii="宋体" w:hAnsi="宋体" w:cs="Arial"/>
                <w:kern w:val="0"/>
                <w:szCs w:val="21"/>
              </w:rPr>
            </w:pPr>
          </w:p>
        </w:tc>
        <w:tc>
          <w:tcPr>
            <w:tcW w:w="1660" w:type="dxa"/>
            <w:vAlign w:val="center"/>
          </w:tcPr>
          <w:p w14:paraId="488129EC">
            <w:pPr>
              <w:jc w:val="center"/>
              <w:rPr>
                <w:rFonts w:hint="eastAsia" w:ascii="宋体" w:hAnsi="宋体" w:cs="Arial"/>
                <w:kern w:val="0"/>
                <w:szCs w:val="21"/>
              </w:rPr>
            </w:pPr>
          </w:p>
        </w:tc>
        <w:tc>
          <w:tcPr>
            <w:tcW w:w="1657" w:type="dxa"/>
            <w:vAlign w:val="center"/>
          </w:tcPr>
          <w:p w14:paraId="1E3227E4">
            <w:pPr>
              <w:jc w:val="center"/>
              <w:rPr>
                <w:rFonts w:hint="eastAsia" w:ascii="宋体" w:hAnsi="宋体" w:cs="Arial"/>
                <w:kern w:val="0"/>
                <w:szCs w:val="21"/>
              </w:rPr>
            </w:pPr>
          </w:p>
        </w:tc>
      </w:tr>
    </w:tbl>
    <w:p w14:paraId="467AF8C8">
      <w:pPr>
        <w:ind w:firstLine="480" w:firstLineChars="200"/>
        <w:rPr>
          <w:rFonts w:hint="eastAsia" w:ascii="宋体" w:hAnsi="宋体" w:cs="仿宋_GB2312"/>
        </w:rPr>
      </w:pPr>
      <w:r>
        <w:rPr>
          <w:rFonts w:hint="eastAsia" w:ascii="宋体" w:hAnsi="宋体" w:cs="仿宋_GB2312"/>
        </w:rPr>
        <w:t>说明：</w:t>
      </w:r>
    </w:p>
    <w:p w14:paraId="76A6F116">
      <w:pPr>
        <w:ind w:firstLine="480" w:firstLineChars="200"/>
        <w:rPr>
          <w:rFonts w:hint="eastAsia" w:ascii="宋体" w:hAnsi="宋体" w:cs="仿宋_GB2312"/>
        </w:rPr>
      </w:pPr>
      <w:r>
        <w:rPr>
          <w:rFonts w:hint="eastAsia" w:ascii="宋体" w:hAnsi="宋体" w:cs="仿宋_GB2312"/>
        </w:rPr>
        <w:t>供应商应对照磋商文件技术服务要求，逐条说明所提供的服务已对磋商文件的要求做出了实质性的响应，并申明与技术要求条文的偏差和例外。</w:t>
      </w:r>
    </w:p>
    <w:p w14:paraId="7D7BD06D">
      <w:pPr>
        <w:ind w:firstLine="480" w:firstLineChars="200"/>
        <w:rPr>
          <w:rFonts w:hint="eastAsia" w:ascii="宋体" w:hAnsi="宋体" w:cs="仿宋_GB2312"/>
        </w:rPr>
      </w:pPr>
    </w:p>
    <w:p w14:paraId="11F7D41F">
      <w:pPr>
        <w:ind w:firstLine="480" w:firstLineChars="200"/>
        <w:rPr>
          <w:rFonts w:hint="eastAsia" w:ascii="宋体" w:hAnsi="宋体" w:cs="仿宋_GB2312"/>
        </w:rPr>
      </w:pPr>
      <w:r>
        <w:rPr>
          <w:rFonts w:hint="eastAsia" w:ascii="宋体" w:hAnsi="宋体" w:cs="仿宋_GB2312"/>
        </w:rPr>
        <w:t>供应商名称：</w:t>
      </w:r>
      <w:r>
        <w:rPr>
          <w:rFonts w:hint="eastAsia" w:ascii="宋体" w:hAnsi="宋体" w:cs="仿宋_GB2312"/>
          <w:u w:val="single"/>
        </w:rPr>
        <w:t xml:space="preserve">                    </w:t>
      </w:r>
      <w:r>
        <w:rPr>
          <w:rFonts w:hint="eastAsia" w:ascii="宋体" w:hAnsi="宋体" w:cs="仿宋_GB2312"/>
        </w:rPr>
        <w:t>（盖章）</w:t>
      </w:r>
    </w:p>
    <w:p w14:paraId="6B9159BD">
      <w:pPr>
        <w:ind w:firstLine="480" w:firstLineChars="200"/>
        <w:rPr>
          <w:rFonts w:hint="eastAsia" w:ascii="宋体" w:hAnsi="宋体" w:cs="仿宋_GB2312"/>
        </w:rPr>
      </w:pPr>
      <w:r>
        <w:rPr>
          <w:rFonts w:hint="eastAsia" w:ascii="宋体" w:hAnsi="宋体" w:cs="仿宋_GB2312"/>
        </w:rPr>
        <w:t>法定代表人或授权代表：</w:t>
      </w:r>
      <w:r>
        <w:rPr>
          <w:rFonts w:hint="eastAsia" w:ascii="宋体" w:hAnsi="宋体" w:cs="仿宋_GB2312"/>
          <w:u w:val="single"/>
        </w:rPr>
        <w:t xml:space="preserve">          </w:t>
      </w:r>
      <w:r>
        <w:rPr>
          <w:rFonts w:hint="eastAsia" w:ascii="宋体" w:hAnsi="宋体" w:cs="仿宋_GB2312"/>
        </w:rPr>
        <w:t>（签字）</w:t>
      </w:r>
    </w:p>
    <w:p w14:paraId="422C9581">
      <w:pPr>
        <w:ind w:firstLine="480" w:firstLineChars="200"/>
        <w:rPr>
          <w:rFonts w:hint="eastAsia" w:ascii="宋体" w:hAnsi="宋体" w:cs="仿宋_GB2312"/>
        </w:rPr>
      </w:pPr>
      <w:r>
        <w:rPr>
          <w:rFonts w:hint="eastAsia" w:ascii="宋体" w:hAnsi="宋体" w:cs="仿宋_GB2312"/>
        </w:rPr>
        <w:t>日      期：   年    月    日</w:t>
      </w:r>
    </w:p>
    <w:p w14:paraId="43705ACB">
      <w:pPr>
        <w:rPr>
          <w:rFonts w:hint="eastAsia" w:ascii="宋体" w:hAnsi="宋体" w:cs="Arial"/>
          <w:i/>
          <w:iCs/>
          <w:kern w:val="0"/>
          <w:sz w:val="20"/>
          <w:szCs w:val="20"/>
        </w:rPr>
      </w:pPr>
    </w:p>
    <w:p w14:paraId="4857EAEC">
      <w:pPr>
        <w:spacing w:line="300" w:lineRule="auto"/>
        <w:rPr>
          <w:rFonts w:hint="eastAsia" w:ascii="宋体" w:hAnsi="宋体" w:cs="Arial"/>
          <w:kern w:val="0"/>
          <w:sz w:val="20"/>
          <w:szCs w:val="20"/>
          <w:u w:val="single"/>
        </w:rPr>
      </w:pPr>
    </w:p>
    <w:p w14:paraId="6FDC3D04">
      <w:pPr>
        <w:keepNext/>
        <w:keepLines/>
        <w:ind w:left="2666" w:hanging="2666" w:hangingChars="1333"/>
        <w:jc w:val="center"/>
        <w:outlineLvl w:val="1"/>
        <w:rPr>
          <w:rFonts w:hint="eastAsia" w:ascii="宋体" w:hAnsi="宋体" w:cs="仿宋_GB2312"/>
          <w:b/>
          <w:sz w:val="28"/>
          <w:szCs w:val="28"/>
        </w:rPr>
      </w:pPr>
      <w:r>
        <w:rPr>
          <w:rFonts w:ascii="宋体" w:hAnsi="宋体" w:cs="Arial"/>
          <w:kern w:val="0"/>
          <w:sz w:val="20"/>
          <w:szCs w:val="20"/>
          <w:u w:val="single"/>
        </w:rPr>
        <w:br w:type="page"/>
      </w:r>
      <w:bookmarkStart w:id="576" w:name="_Toc28693"/>
      <w:bookmarkStart w:id="577" w:name="_Toc56708589"/>
      <w:r>
        <w:rPr>
          <w:rFonts w:hint="eastAsia" w:ascii="宋体" w:hAnsi="宋体" w:cs="仿宋_GB2312"/>
          <w:b/>
          <w:sz w:val="28"/>
          <w:szCs w:val="28"/>
        </w:rPr>
        <w:t>（二）技术方案</w:t>
      </w:r>
      <w:bookmarkEnd w:id="576"/>
      <w:bookmarkEnd w:id="577"/>
    </w:p>
    <w:p w14:paraId="6F1DC81F">
      <w:pPr>
        <w:ind w:firstLine="480" w:firstLineChars="200"/>
        <w:rPr>
          <w:rFonts w:hint="eastAsia" w:ascii="宋体" w:hAnsi="宋体" w:cs="仿宋_GB2312"/>
        </w:rPr>
      </w:pPr>
      <w:r>
        <w:rPr>
          <w:rFonts w:hint="eastAsia" w:ascii="宋体" w:hAnsi="宋体" w:cs="仿宋_GB2312"/>
        </w:rPr>
        <w:t>供应商应按照磋商文件的要求，提供详细的服务方案，包括文字描述或图表显示。方案格式自拟。</w:t>
      </w:r>
    </w:p>
    <w:p w14:paraId="64934F43">
      <w:pPr>
        <w:rPr>
          <w:rFonts w:hint="eastAsia" w:ascii="宋体" w:hAnsi="宋体" w:cs="Arial"/>
          <w:kern w:val="0"/>
        </w:rPr>
      </w:pPr>
    </w:p>
    <w:p w14:paraId="02549CE1">
      <w:pPr>
        <w:tabs>
          <w:tab w:val="left" w:pos="3075"/>
        </w:tabs>
        <w:spacing w:line="300" w:lineRule="auto"/>
        <w:jc w:val="center"/>
        <w:rPr>
          <w:rFonts w:hint="eastAsia" w:ascii="宋体" w:hAnsi="宋体" w:cs="Arial"/>
          <w:kern w:val="0"/>
        </w:rPr>
      </w:pPr>
    </w:p>
    <w:p w14:paraId="0313078F">
      <w:pPr>
        <w:tabs>
          <w:tab w:val="left" w:pos="3075"/>
        </w:tabs>
        <w:spacing w:line="300" w:lineRule="auto"/>
        <w:jc w:val="center"/>
        <w:rPr>
          <w:rFonts w:hint="eastAsia" w:ascii="宋体" w:hAnsi="宋体" w:cs="Arial"/>
          <w:kern w:val="0"/>
        </w:rPr>
      </w:pPr>
    </w:p>
    <w:p w14:paraId="0C15A5B0">
      <w:pPr>
        <w:tabs>
          <w:tab w:val="left" w:pos="3075"/>
        </w:tabs>
        <w:spacing w:line="300" w:lineRule="auto"/>
        <w:jc w:val="center"/>
        <w:rPr>
          <w:rFonts w:hint="eastAsia" w:ascii="宋体" w:hAnsi="宋体" w:cs="Arial"/>
          <w:kern w:val="0"/>
        </w:rPr>
      </w:pPr>
    </w:p>
    <w:p w14:paraId="358205E8">
      <w:pPr>
        <w:tabs>
          <w:tab w:val="left" w:pos="3075"/>
        </w:tabs>
        <w:spacing w:line="300" w:lineRule="auto"/>
        <w:jc w:val="center"/>
        <w:rPr>
          <w:rFonts w:hint="eastAsia" w:ascii="宋体" w:hAnsi="宋体" w:cs="Arial"/>
          <w:kern w:val="0"/>
        </w:rPr>
      </w:pPr>
    </w:p>
    <w:p w14:paraId="5829779B">
      <w:pPr>
        <w:tabs>
          <w:tab w:val="left" w:pos="3075"/>
        </w:tabs>
        <w:spacing w:line="300" w:lineRule="auto"/>
        <w:jc w:val="center"/>
        <w:rPr>
          <w:rFonts w:hint="eastAsia" w:ascii="宋体" w:hAnsi="宋体" w:cs="Arial"/>
          <w:kern w:val="0"/>
          <w:sz w:val="20"/>
          <w:szCs w:val="20"/>
        </w:rPr>
      </w:pPr>
    </w:p>
    <w:p w14:paraId="49DE5345">
      <w:pPr>
        <w:tabs>
          <w:tab w:val="left" w:pos="3075"/>
        </w:tabs>
        <w:spacing w:line="300" w:lineRule="auto"/>
        <w:jc w:val="center"/>
        <w:rPr>
          <w:rFonts w:hint="eastAsia" w:ascii="宋体" w:hAnsi="宋体" w:cs="Arial"/>
          <w:kern w:val="0"/>
          <w:sz w:val="20"/>
          <w:szCs w:val="20"/>
        </w:rPr>
      </w:pPr>
    </w:p>
    <w:p w14:paraId="712D4F5C">
      <w:pPr>
        <w:tabs>
          <w:tab w:val="left" w:pos="3075"/>
        </w:tabs>
        <w:spacing w:line="300" w:lineRule="auto"/>
        <w:jc w:val="center"/>
        <w:rPr>
          <w:rFonts w:hint="eastAsia" w:ascii="宋体" w:hAnsi="宋体" w:cs="Arial"/>
          <w:kern w:val="0"/>
          <w:sz w:val="20"/>
          <w:szCs w:val="20"/>
        </w:rPr>
      </w:pPr>
    </w:p>
    <w:p w14:paraId="724A7FB2">
      <w:pPr>
        <w:tabs>
          <w:tab w:val="left" w:pos="3075"/>
        </w:tabs>
        <w:spacing w:line="300" w:lineRule="auto"/>
        <w:jc w:val="center"/>
        <w:rPr>
          <w:rFonts w:hint="eastAsia" w:ascii="宋体" w:hAnsi="宋体" w:cs="Arial"/>
          <w:kern w:val="0"/>
          <w:sz w:val="20"/>
          <w:szCs w:val="20"/>
        </w:rPr>
      </w:pPr>
    </w:p>
    <w:p w14:paraId="2F11B27F">
      <w:pPr>
        <w:tabs>
          <w:tab w:val="left" w:pos="3075"/>
        </w:tabs>
        <w:spacing w:line="300" w:lineRule="auto"/>
        <w:jc w:val="center"/>
        <w:rPr>
          <w:rFonts w:hint="eastAsia" w:ascii="宋体" w:hAnsi="宋体" w:cs="Arial"/>
          <w:kern w:val="0"/>
          <w:sz w:val="20"/>
          <w:szCs w:val="20"/>
        </w:rPr>
      </w:pPr>
    </w:p>
    <w:p w14:paraId="54F97C17">
      <w:pPr>
        <w:tabs>
          <w:tab w:val="left" w:pos="3075"/>
        </w:tabs>
        <w:spacing w:line="300" w:lineRule="auto"/>
        <w:jc w:val="center"/>
        <w:rPr>
          <w:rFonts w:hint="eastAsia" w:ascii="宋体" w:hAnsi="宋体" w:cs="Arial"/>
          <w:kern w:val="0"/>
          <w:sz w:val="20"/>
          <w:szCs w:val="20"/>
        </w:rPr>
      </w:pPr>
    </w:p>
    <w:p w14:paraId="021A62EA">
      <w:pPr>
        <w:tabs>
          <w:tab w:val="left" w:pos="3075"/>
        </w:tabs>
        <w:spacing w:line="300" w:lineRule="auto"/>
        <w:jc w:val="center"/>
        <w:rPr>
          <w:rFonts w:hint="eastAsia" w:ascii="宋体" w:hAnsi="宋体" w:cs="Arial"/>
          <w:kern w:val="0"/>
          <w:sz w:val="20"/>
          <w:szCs w:val="20"/>
        </w:rPr>
      </w:pPr>
    </w:p>
    <w:p w14:paraId="49515558">
      <w:pPr>
        <w:ind w:firstLine="480" w:firstLineChars="200"/>
        <w:rPr>
          <w:rFonts w:hint="eastAsia" w:ascii="宋体" w:hAnsi="宋体" w:cs="仿宋_GB2312"/>
        </w:rPr>
      </w:pPr>
      <w:r>
        <w:rPr>
          <w:rFonts w:hint="eastAsia" w:ascii="宋体" w:hAnsi="宋体" w:cs="仿宋_GB2312"/>
        </w:rPr>
        <w:t>供应商名称：</w:t>
      </w:r>
      <w:r>
        <w:rPr>
          <w:rFonts w:hint="eastAsia" w:ascii="宋体" w:hAnsi="宋体" w:cs="仿宋_GB2312"/>
          <w:u w:val="single"/>
        </w:rPr>
        <w:t xml:space="preserve">                    </w:t>
      </w:r>
      <w:r>
        <w:rPr>
          <w:rFonts w:hint="eastAsia" w:ascii="宋体" w:hAnsi="宋体" w:cs="仿宋_GB2312"/>
        </w:rPr>
        <w:t>（盖章）</w:t>
      </w:r>
    </w:p>
    <w:p w14:paraId="5043DC80">
      <w:pPr>
        <w:ind w:firstLine="480" w:firstLineChars="200"/>
        <w:rPr>
          <w:rFonts w:hint="eastAsia" w:ascii="宋体" w:hAnsi="宋体" w:cs="仿宋_GB2312"/>
        </w:rPr>
      </w:pPr>
      <w:r>
        <w:rPr>
          <w:rFonts w:hint="eastAsia" w:ascii="宋体" w:hAnsi="宋体" w:cs="仿宋_GB2312"/>
        </w:rPr>
        <w:t>法定代表人或授权代表：</w:t>
      </w:r>
      <w:r>
        <w:rPr>
          <w:rFonts w:hint="eastAsia" w:ascii="宋体" w:hAnsi="宋体" w:cs="仿宋_GB2312"/>
          <w:u w:val="single"/>
        </w:rPr>
        <w:t xml:space="preserve">          </w:t>
      </w:r>
      <w:r>
        <w:rPr>
          <w:rFonts w:hint="eastAsia" w:ascii="宋体" w:hAnsi="宋体" w:cs="仿宋_GB2312"/>
        </w:rPr>
        <w:t>（签字）</w:t>
      </w:r>
    </w:p>
    <w:p w14:paraId="566EE893">
      <w:pPr>
        <w:ind w:firstLine="480" w:firstLineChars="200"/>
        <w:rPr>
          <w:rFonts w:hint="eastAsia" w:ascii="宋体" w:hAnsi="宋体" w:cs="仿宋_GB2312"/>
        </w:rPr>
      </w:pPr>
      <w:r>
        <w:rPr>
          <w:rFonts w:hint="eastAsia" w:ascii="宋体" w:hAnsi="宋体" w:cs="仿宋_GB2312"/>
        </w:rPr>
        <w:t>日      期：   年    月    日</w:t>
      </w:r>
    </w:p>
    <w:p w14:paraId="77DD3394">
      <w:pPr>
        <w:ind w:firstLine="480" w:firstLineChars="200"/>
        <w:rPr>
          <w:rFonts w:hint="eastAsia" w:ascii="宋体" w:hAnsi="宋体" w:cs="仿宋_GB2312"/>
        </w:rPr>
      </w:pPr>
    </w:p>
    <w:p w14:paraId="7C10AF58">
      <w:pPr>
        <w:keepNext/>
        <w:keepLines/>
        <w:ind w:left="2666" w:hanging="2666" w:hangingChars="1333"/>
        <w:jc w:val="center"/>
        <w:outlineLvl w:val="1"/>
        <w:rPr>
          <w:rFonts w:hint="eastAsia" w:ascii="宋体" w:hAnsi="宋体" w:cs="仿宋_GB2312"/>
          <w:b/>
          <w:sz w:val="28"/>
          <w:szCs w:val="28"/>
        </w:rPr>
      </w:pPr>
      <w:r>
        <w:rPr>
          <w:rFonts w:ascii="宋体" w:hAnsi="宋体" w:cs="Arial"/>
          <w:kern w:val="0"/>
          <w:sz w:val="20"/>
          <w:szCs w:val="20"/>
          <w:u w:val="single"/>
        </w:rPr>
        <w:br w:type="page"/>
      </w:r>
      <w:bookmarkStart w:id="578" w:name="_Toc430813377"/>
      <w:bookmarkStart w:id="579" w:name="_Toc432367445"/>
      <w:bookmarkStart w:id="580" w:name="_Toc27298"/>
      <w:bookmarkStart w:id="581" w:name="_Toc56708590"/>
      <w:r>
        <w:rPr>
          <w:rFonts w:hint="eastAsia" w:ascii="宋体" w:hAnsi="宋体" w:cs="仿宋_GB2312"/>
          <w:b/>
          <w:sz w:val="28"/>
          <w:szCs w:val="28"/>
        </w:rPr>
        <w:t>（三）其它</w:t>
      </w:r>
      <w:bookmarkEnd w:id="578"/>
      <w:bookmarkEnd w:id="579"/>
      <w:r>
        <w:rPr>
          <w:rFonts w:hint="eastAsia" w:ascii="宋体" w:hAnsi="宋体" w:cs="仿宋_GB2312"/>
          <w:b/>
          <w:sz w:val="28"/>
          <w:szCs w:val="28"/>
        </w:rPr>
        <w:t>技术文件</w:t>
      </w:r>
      <w:bookmarkEnd w:id="580"/>
      <w:bookmarkEnd w:id="581"/>
    </w:p>
    <w:p w14:paraId="2723C978">
      <w:pPr>
        <w:ind w:firstLine="480" w:firstLineChars="200"/>
        <w:rPr>
          <w:rFonts w:hint="eastAsia" w:ascii="宋体" w:hAnsi="宋体" w:cs="仿宋_GB2312"/>
        </w:rPr>
      </w:pPr>
    </w:p>
    <w:p w14:paraId="22F4B5DF">
      <w:pPr>
        <w:ind w:firstLine="480" w:firstLineChars="200"/>
        <w:rPr>
          <w:rFonts w:hint="eastAsia" w:ascii="宋体" w:hAnsi="宋体" w:cs="仿宋_GB2312"/>
        </w:rPr>
      </w:pPr>
      <w:r>
        <w:rPr>
          <w:rFonts w:hint="eastAsia" w:ascii="宋体" w:hAnsi="宋体" w:cs="仿宋_GB2312"/>
        </w:rPr>
        <w:t>1. 磋商文件要求供应商须提交的其它技术资料；</w:t>
      </w:r>
    </w:p>
    <w:p w14:paraId="20F1E51C">
      <w:pPr>
        <w:ind w:firstLine="480" w:firstLineChars="200"/>
        <w:rPr>
          <w:rFonts w:hint="eastAsia" w:ascii="宋体" w:hAnsi="宋体" w:cs="仿宋_GB2312"/>
        </w:rPr>
      </w:pPr>
      <w:r>
        <w:rPr>
          <w:rFonts w:hint="eastAsia" w:ascii="宋体" w:hAnsi="宋体" w:cs="仿宋_GB2312"/>
        </w:rPr>
        <w:t>2. 供应商认为需加以说明的其它内容。</w:t>
      </w:r>
    </w:p>
    <w:p w14:paraId="7AEF2661">
      <w:pPr>
        <w:ind w:firstLine="480" w:firstLineChars="200"/>
        <w:rPr>
          <w:rFonts w:hint="eastAsia" w:ascii="宋体" w:hAnsi="宋体" w:cs="仿宋_GB2312"/>
        </w:rPr>
      </w:pPr>
    </w:p>
    <w:p w14:paraId="43A054D1">
      <w:pPr>
        <w:ind w:firstLine="120"/>
        <w:jc w:val="center"/>
        <w:rPr>
          <w:rFonts w:hint="eastAsia" w:ascii="宋体" w:hAnsi="宋体" w:cs="Arial"/>
          <w:b/>
          <w:bCs/>
          <w:kern w:val="0"/>
          <w:sz w:val="20"/>
          <w:szCs w:val="20"/>
        </w:rPr>
      </w:pPr>
    </w:p>
    <w:p w14:paraId="78E2C03F">
      <w:pPr>
        <w:ind w:firstLine="120"/>
        <w:jc w:val="center"/>
        <w:rPr>
          <w:rFonts w:hint="eastAsia" w:ascii="宋体" w:hAnsi="宋体" w:cs="Arial"/>
          <w:b/>
          <w:bCs/>
          <w:kern w:val="0"/>
          <w:sz w:val="20"/>
          <w:szCs w:val="20"/>
        </w:rPr>
      </w:pPr>
    </w:p>
    <w:p w14:paraId="2DF6276D">
      <w:pPr>
        <w:ind w:firstLine="120"/>
        <w:jc w:val="center"/>
        <w:rPr>
          <w:rFonts w:hint="eastAsia" w:ascii="宋体" w:hAnsi="宋体" w:cs="Arial"/>
          <w:b/>
          <w:bCs/>
          <w:kern w:val="0"/>
          <w:sz w:val="20"/>
          <w:szCs w:val="20"/>
        </w:rPr>
      </w:pPr>
    </w:p>
    <w:p w14:paraId="575341DC">
      <w:pPr>
        <w:ind w:firstLine="120"/>
        <w:jc w:val="center"/>
        <w:rPr>
          <w:rFonts w:hint="eastAsia" w:ascii="宋体" w:hAnsi="宋体" w:cs="Arial"/>
          <w:b/>
          <w:bCs/>
          <w:kern w:val="0"/>
          <w:sz w:val="20"/>
          <w:szCs w:val="20"/>
        </w:rPr>
      </w:pPr>
    </w:p>
    <w:p w14:paraId="301276C8">
      <w:pPr>
        <w:ind w:firstLine="120"/>
        <w:jc w:val="center"/>
        <w:rPr>
          <w:rFonts w:hint="eastAsia" w:ascii="宋体" w:hAnsi="宋体" w:cs="Arial"/>
          <w:b/>
          <w:bCs/>
          <w:kern w:val="0"/>
          <w:sz w:val="20"/>
          <w:szCs w:val="20"/>
        </w:rPr>
      </w:pPr>
    </w:p>
    <w:p w14:paraId="4F6392AC">
      <w:pPr>
        <w:ind w:firstLine="120"/>
        <w:jc w:val="center"/>
        <w:rPr>
          <w:rFonts w:hint="eastAsia" w:ascii="宋体" w:hAnsi="宋体" w:cs="Arial"/>
          <w:b/>
          <w:bCs/>
          <w:kern w:val="0"/>
          <w:sz w:val="20"/>
          <w:szCs w:val="20"/>
        </w:rPr>
      </w:pPr>
    </w:p>
    <w:p w14:paraId="39FEBD48">
      <w:pPr>
        <w:ind w:firstLine="120"/>
        <w:jc w:val="center"/>
        <w:rPr>
          <w:rFonts w:hint="eastAsia" w:ascii="宋体" w:hAnsi="宋体" w:cs="Arial"/>
          <w:b/>
          <w:bCs/>
          <w:kern w:val="0"/>
          <w:sz w:val="20"/>
          <w:szCs w:val="20"/>
        </w:rPr>
      </w:pPr>
    </w:p>
    <w:p w14:paraId="7CB0431A">
      <w:pPr>
        <w:ind w:firstLine="120"/>
        <w:jc w:val="center"/>
        <w:rPr>
          <w:rFonts w:hint="eastAsia" w:ascii="宋体" w:hAnsi="宋体" w:cs="Arial"/>
          <w:b/>
          <w:bCs/>
          <w:kern w:val="0"/>
          <w:sz w:val="20"/>
          <w:szCs w:val="20"/>
        </w:rPr>
      </w:pPr>
    </w:p>
    <w:p w14:paraId="110B3562">
      <w:pPr>
        <w:ind w:firstLine="120"/>
        <w:jc w:val="center"/>
        <w:rPr>
          <w:rFonts w:hint="eastAsia" w:ascii="宋体" w:hAnsi="宋体" w:cs="Arial"/>
          <w:b/>
          <w:bCs/>
          <w:kern w:val="0"/>
          <w:sz w:val="20"/>
          <w:szCs w:val="20"/>
        </w:rPr>
      </w:pPr>
    </w:p>
    <w:p w14:paraId="760BAAAB">
      <w:pPr>
        <w:ind w:firstLine="120"/>
        <w:jc w:val="center"/>
        <w:rPr>
          <w:rFonts w:hint="eastAsia" w:ascii="宋体" w:hAnsi="宋体" w:cs="Arial"/>
          <w:b/>
          <w:bCs/>
          <w:kern w:val="0"/>
          <w:sz w:val="20"/>
          <w:szCs w:val="20"/>
        </w:rPr>
      </w:pPr>
    </w:p>
    <w:p w14:paraId="389F598F">
      <w:pPr>
        <w:ind w:firstLine="120"/>
        <w:jc w:val="center"/>
        <w:rPr>
          <w:rFonts w:hint="eastAsia" w:ascii="宋体" w:hAnsi="宋体" w:cs="Arial"/>
          <w:b/>
          <w:bCs/>
          <w:kern w:val="0"/>
          <w:sz w:val="20"/>
          <w:szCs w:val="20"/>
        </w:rPr>
      </w:pPr>
    </w:p>
    <w:p w14:paraId="543B8B1B">
      <w:pPr>
        <w:ind w:firstLine="120"/>
        <w:jc w:val="center"/>
        <w:rPr>
          <w:rFonts w:hint="eastAsia" w:ascii="宋体" w:hAnsi="宋体" w:cs="Arial"/>
          <w:b/>
          <w:bCs/>
          <w:kern w:val="0"/>
          <w:sz w:val="20"/>
          <w:szCs w:val="20"/>
        </w:rPr>
      </w:pPr>
    </w:p>
    <w:p w14:paraId="0B546194">
      <w:pPr>
        <w:ind w:firstLine="120"/>
        <w:jc w:val="center"/>
        <w:rPr>
          <w:rFonts w:hint="eastAsia" w:ascii="宋体" w:hAnsi="宋体" w:cs="Arial"/>
          <w:b/>
          <w:bCs/>
          <w:kern w:val="0"/>
          <w:sz w:val="20"/>
          <w:szCs w:val="20"/>
        </w:rPr>
      </w:pPr>
    </w:p>
    <w:p w14:paraId="3F302B47">
      <w:pPr>
        <w:ind w:firstLine="120"/>
        <w:jc w:val="center"/>
        <w:rPr>
          <w:rFonts w:hint="eastAsia" w:ascii="宋体" w:hAnsi="宋体" w:cs="Arial"/>
          <w:b/>
          <w:bCs/>
          <w:kern w:val="0"/>
          <w:sz w:val="20"/>
          <w:szCs w:val="20"/>
        </w:rPr>
      </w:pPr>
    </w:p>
    <w:p w14:paraId="35F92BB2">
      <w:pPr>
        <w:ind w:firstLine="120"/>
        <w:jc w:val="center"/>
        <w:rPr>
          <w:rFonts w:hint="eastAsia" w:ascii="宋体" w:hAnsi="宋体" w:cs="Arial"/>
          <w:b/>
          <w:bCs/>
          <w:kern w:val="0"/>
          <w:sz w:val="20"/>
          <w:szCs w:val="20"/>
        </w:rPr>
      </w:pPr>
    </w:p>
    <w:p w14:paraId="330E0A88">
      <w:pPr>
        <w:ind w:firstLine="480" w:firstLineChars="200"/>
        <w:rPr>
          <w:rFonts w:hint="eastAsia" w:ascii="宋体" w:hAnsi="宋体" w:cs="仿宋_GB2312"/>
        </w:rPr>
      </w:pPr>
      <w:r>
        <w:rPr>
          <w:rFonts w:hint="eastAsia" w:ascii="宋体" w:hAnsi="宋体" w:cs="仿宋_GB2312"/>
        </w:rPr>
        <w:t>供应商名称：</w:t>
      </w:r>
      <w:r>
        <w:rPr>
          <w:rFonts w:hint="eastAsia" w:ascii="宋体" w:hAnsi="宋体" w:cs="仿宋_GB2312"/>
          <w:u w:val="single"/>
        </w:rPr>
        <w:t xml:space="preserve">                    </w:t>
      </w:r>
      <w:r>
        <w:rPr>
          <w:rFonts w:hint="eastAsia" w:ascii="宋体" w:hAnsi="宋体" w:cs="仿宋_GB2312"/>
        </w:rPr>
        <w:t>（盖章）</w:t>
      </w:r>
    </w:p>
    <w:p w14:paraId="3CB6C618">
      <w:pPr>
        <w:ind w:firstLine="480" w:firstLineChars="200"/>
        <w:rPr>
          <w:rFonts w:hint="eastAsia" w:ascii="宋体" w:hAnsi="宋体" w:cs="仿宋_GB2312"/>
        </w:rPr>
      </w:pPr>
      <w:r>
        <w:rPr>
          <w:rFonts w:hint="eastAsia" w:ascii="宋体" w:hAnsi="宋体" w:cs="仿宋_GB2312"/>
        </w:rPr>
        <w:t>法定代表人或授权代表：</w:t>
      </w:r>
      <w:r>
        <w:rPr>
          <w:rFonts w:hint="eastAsia" w:ascii="宋体" w:hAnsi="宋体" w:cs="仿宋_GB2312"/>
          <w:u w:val="single"/>
        </w:rPr>
        <w:t xml:space="preserve">          </w:t>
      </w:r>
      <w:r>
        <w:rPr>
          <w:rFonts w:hint="eastAsia" w:ascii="宋体" w:hAnsi="宋体" w:cs="仿宋_GB2312"/>
        </w:rPr>
        <w:t>（签字）</w:t>
      </w:r>
    </w:p>
    <w:p w14:paraId="79CA81AE">
      <w:pPr>
        <w:ind w:firstLine="480" w:firstLineChars="200"/>
        <w:rPr>
          <w:rFonts w:hint="eastAsia" w:ascii="宋体" w:hAnsi="宋体" w:cs="仿宋_GB2312"/>
        </w:rPr>
        <w:sectPr>
          <w:pgSz w:w="11906" w:h="16838"/>
          <w:pgMar w:top="1440" w:right="1797" w:bottom="1440" w:left="1797" w:header="851" w:footer="992" w:gutter="0"/>
          <w:cols w:space="720" w:num="1"/>
          <w:docGrid w:linePitch="312" w:charSpace="0"/>
        </w:sectPr>
      </w:pPr>
      <w:r>
        <w:rPr>
          <w:rFonts w:hint="eastAsia" w:ascii="宋体" w:hAnsi="宋体" w:cs="仿宋_GB2312"/>
        </w:rPr>
        <w:t>日      期：   年    月    日</w:t>
      </w:r>
    </w:p>
    <w:p w14:paraId="34C2F620">
      <w:pPr>
        <w:pStyle w:val="4"/>
        <w:spacing w:before="0" w:after="0" w:line="360" w:lineRule="auto"/>
        <w:jc w:val="center"/>
        <w:rPr>
          <w:rFonts w:hint="eastAsia" w:ascii="宋体" w:hAnsi="宋体" w:eastAsia="宋体" w:cs="Arial"/>
          <w:b/>
        </w:rPr>
      </w:pPr>
      <w:bookmarkStart w:id="582" w:name="_Toc432149016"/>
      <w:bookmarkStart w:id="583" w:name="_Toc22465"/>
      <w:bookmarkStart w:id="584" w:name="_Toc356836516"/>
      <w:bookmarkStart w:id="585" w:name="_Toc470172720"/>
      <w:bookmarkStart w:id="586" w:name="_Toc422466739"/>
      <w:bookmarkStart w:id="587" w:name="_Toc487555572"/>
      <w:bookmarkStart w:id="588" w:name="_Toc44254402"/>
      <w:bookmarkStart w:id="589" w:name="_Toc12119"/>
      <w:bookmarkStart w:id="590" w:name="_Toc355802499"/>
      <w:bookmarkStart w:id="591" w:name="_Toc31886"/>
      <w:bookmarkStart w:id="592" w:name="_Hlk89808228"/>
      <w:r>
        <w:rPr>
          <w:rFonts w:hint="eastAsia" w:ascii="宋体" w:hAnsi="宋体" w:eastAsia="宋体" w:cs="Arial"/>
          <w:b/>
        </w:rPr>
        <w:t>五、</w:t>
      </w:r>
      <w:bookmarkEnd w:id="582"/>
      <w:bookmarkEnd w:id="583"/>
      <w:bookmarkEnd w:id="584"/>
      <w:bookmarkEnd w:id="585"/>
      <w:bookmarkEnd w:id="586"/>
      <w:bookmarkEnd w:id="587"/>
      <w:bookmarkEnd w:id="588"/>
      <w:bookmarkEnd w:id="589"/>
      <w:bookmarkEnd w:id="590"/>
      <w:r>
        <w:rPr>
          <w:rFonts w:hint="eastAsia" w:ascii="宋体" w:hAnsi="宋体" w:eastAsia="宋体" w:cs="Arial"/>
          <w:b/>
        </w:rPr>
        <w:t>落实政府采购政策相关证明文件</w:t>
      </w:r>
      <w:bookmarkEnd w:id="591"/>
    </w:p>
    <w:p w14:paraId="3668F72D">
      <w:pPr>
        <w:keepNext/>
        <w:keepLines/>
        <w:ind w:left="3747" w:hanging="3747" w:hangingChars="1333"/>
        <w:jc w:val="center"/>
        <w:outlineLvl w:val="1"/>
        <w:rPr>
          <w:rFonts w:hint="eastAsia" w:ascii="宋体" w:hAnsi="宋体" w:cs="仿宋_GB2312"/>
          <w:b/>
          <w:sz w:val="28"/>
          <w:szCs w:val="28"/>
        </w:rPr>
      </w:pPr>
      <w:bookmarkStart w:id="593" w:name="_Toc13313"/>
      <w:r>
        <w:rPr>
          <w:rFonts w:hint="eastAsia" w:ascii="宋体" w:hAnsi="宋体" w:cs="仿宋_GB2312"/>
          <w:b/>
          <w:sz w:val="28"/>
          <w:szCs w:val="28"/>
        </w:rPr>
        <w:t>（一）中小企业声明函（工程、服务）</w:t>
      </w:r>
      <w:bookmarkEnd w:id="593"/>
    </w:p>
    <w:p w14:paraId="73DF531C">
      <w:pPr>
        <w:ind w:firstLine="504" w:firstLineChars="200"/>
        <w:rPr>
          <w:rFonts w:hint="eastAsia" w:ascii="宋体" w:hAnsi="宋体" w:cs="宋体"/>
          <w:spacing w:val="6"/>
        </w:rPr>
      </w:pPr>
      <w:r>
        <w:rPr>
          <w:rFonts w:hint="eastAsia" w:ascii="宋体" w:hAnsi="宋体"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59844A3D">
      <w:pPr>
        <w:ind w:firstLine="504" w:firstLineChars="200"/>
        <w:rPr>
          <w:rFonts w:hint="eastAsia" w:ascii="宋体" w:hAnsi="宋体" w:cs="宋体"/>
          <w:spacing w:val="6"/>
          <w:u w:val="single"/>
        </w:rPr>
      </w:pPr>
      <w:r>
        <w:rPr>
          <w:rFonts w:hint="eastAsia" w:ascii="宋体" w:hAnsi="宋体" w:cs="宋体"/>
          <w:spacing w:val="6"/>
        </w:rPr>
        <w:t>1.</w:t>
      </w:r>
      <w:r>
        <w:rPr>
          <w:rFonts w:hint="eastAsia" w:ascii="宋体" w:hAnsi="宋体" w:cs="宋体"/>
          <w:spacing w:val="6"/>
          <w:u w:val="single"/>
        </w:rPr>
        <w:t xml:space="preserve"> 曾侯乙编钟等青铜器CT扫描及处理 </w:t>
      </w:r>
      <w:r>
        <w:rPr>
          <w:rFonts w:hint="eastAsia" w:ascii="宋体" w:hAnsi="宋体" w:cs="宋体"/>
          <w:spacing w:val="6"/>
        </w:rPr>
        <w:t>，属于</w:t>
      </w:r>
      <w:r>
        <w:rPr>
          <w:rFonts w:hint="eastAsia" w:ascii="宋体" w:hAnsi="宋体" w:cs="宋体"/>
          <w:spacing w:val="6"/>
          <w:u w:val="single"/>
        </w:rPr>
        <w:t xml:space="preserve"> 软件和信息技术服务业 </w:t>
      </w:r>
      <w:r>
        <w:rPr>
          <w:rFonts w:hint="eastAsia" w:ascii="宋体" w:hAnsi="宋体" w:cs="宋体"/>
          <w:spacing w:val="6"/>
        </w:rPr>
        <w:t>；承建（承接）企业为</w:t>
      </w:r>
      <w:r>
        <w:rPr>
          <w:rFonts w:hint="eastAsia" w:ascii="宋体" w:hAnsi="宋体" w:cs="宋体"/>
          <w:spacing w:val="6"/>
          <w:u w:val="single"/>
        </w:rPr>
        <w:t xml:space="preserve"> （企业名称）  </w:t>
      </w:r>
      <w:r>
        <w:rPr>
          <w:rFonts w:hint="eastAsia" w:ascii="宋体" w:hAnsi="宋体" w:cs="宋体"/>
          <w:spacing w:val="6"/>
        </w:rPr>
        <w:t>，从业人员</w:t>
      </w:r>
      <w:r>
        <w:rPr>
          <w:rFonts w:ascii="宋体" w:hAnsi="宋体" w:cs="宋体"/>
          <w:spacing w:val="6"/>
          <w:u w:val="single"/>
        </w:rPr>
        <w:t xml:space="preserve">       </w:t>
      </w:r>
      <w:r>
        <w:rPr>
          <w:rFonts w:hint="eastAsia" w:ascii="宋体" w:hAnsi="宋体" w:cs="宋体"/>
          <w:spacing w:val="6"/>
        </w:rPr>
        <w:t>人，营业收入为</w:t>
      </w:r>
      <w:r>
        <w:rPr>
          <w:rFonts w:ascii="宋体" w:hAnsi="宋体" w:cs="宋体"/>
          <w:spacing w:val="6"/>
          <w:u w:val="single"/>
        </w:rPr>
        <w:t xml:space="preserve">       </w:t>
      </w:r>
      <w:r>
        <w:rPr>
          <w:rFonts w:hint="eastAsia" w:ascii="宋体" w:hAnsi="宋体" w:cs="宋体"/>
          <w:spacing w:val="6"/>
        </w:rPr>
        <w:t>万元，资产总额为</w:t>
      </w:r>
      <w:r>
        <w:rPr>
          <w:rFonts w:ascii="宋体" w:hAnsi="宋体" w:cs="宋体"/>
          <w:spacing w:val="6"/>
          <w:u w:val="single"/>
        </w:rPr>
        <w:t xml:space="preserve">      </w:t>
      </w:r>
      <w:r>
        <w:rPr>
          <w:rFonts w:hint="eastAsia" w:ascii="宋体" w:hAnsi="宋体" w:cs="宋体"/>
          <w:spacing w:val="6"/>
        </w:rPr>
        <w:t>万元，属于</w:t>
      </w:r>
      <w:r>
        <w:rPr>
          <w:rFonts w:hint="eastAsia" w:ascii="宋体" w:hAnsi="宋体" w:cs="宋体"/>
          <w:spacing w:val="6"/>
          <w:u w:val="single"/>
        </w:rPr>
        <w:t>（中型企业、小型企业、微型企业）</w:t>
      </w:r>
      <w:r>
        <w:rPr>
          <w:rFonts w:hint="eastAsia" w:ascii="宋体" w:hAnsi="宋体" w:cs="宋体"/>
          <w:spacing w:val="6"/>
        </w:rPr>
        <w:t>；</w:t>
      </w:r>
    </w:p>
    <w:p w14:paraId="4320E3BF">
      <w:pPr>
        <w:ind w:firstLine="504" w:firstLineChars="200"/>
        <w:rPr>
          <w:rFonts w:hint="eastAsia" w:ascii="宋体" w:hAnsi="宋体" w:cs="宋体"/>
          <w:spacing w:val="6"/>
          <w:u w:val="single"/>
        </w:rPr>
      </w:pPr>
    </w:p>
    <w:p w14:paraId="5FCDEB34">
      <w:pPr>
        <w:ind w:firstLine="504" w:firstLineChars="200"/>
        <w:rPr>
          <w:rFonts w:hint="eastAsia" w:ascii="宋体" w:hAnsi="宋体" w:cs="宋体"/>
          <w:spacing w:val="6"/>
        </w:rPr>
      </w:pPr>
      <w:r>
        <w:rPr>
          <w:rFonts w:hint="eastAsia" w:ascii="宋体" w:hAnsi="宋体" w:cs="宋体"/>
          <w:spacing w:val="6"/>
        </w:rPr>
        <w:t>……</w:t>
      </w:r>
    </w:p>
    <w:p w14:paraId="79C51B67">
      <w:pPr>
        <w:ind w:firstLine="504" w:firstLineChars="200"/>
        <w:rPr>
          <w:rFonts w:hint="eastAsia" w:ascii="宋体" w:hAnsi="宋体" w:cs="宋体"/>
          <w:spacing w:val="6"/>
        </w:rPr>
      </w:pPr>
      <w:r>
        <w:rPr>
          <w:rFonts w:hint="eastAsia" w:ascii="宋体" w:hAnsi="宋体" w:cs="宋体"/>
          <w:spacing w:val="6"/>
        </w:rPr>
        <w:t>以上企业，不属于大企业的分支机构，不存在控股股东为大企业的情形，也不存在与大企业的负责人为同一人的情形。</w:t>
      </w:r>
    </w:p>
    <w:p w14:paraId="19B945BE">
      <w:pPr>
        <w:ind w:firstLine="504" w:firstLineChars="200"/>
        <w:rPr>
          <w:rFonts w:hint="eastAsia" w:ascii="宋体" w:hAnsi="宋体" w:cs="宋体"/>
          <w:spacing w:val="6"/>
        </w:rPr>
      </w:pPr>
      <w:r>
        <w:rPr>
          <w:rFonts w:hint="eastAsia" w:ascii="宋体" w:hAnsi="宋体" w:cs="宋体"/>
          <w:spacing w:val="6"/>
        </w:rPr>
        <w:t>本企业对上述声明内容的真实性负责。如有虚假，将依法承担相应责任。</w:t>
      </w:r>
    </w:p>
    <w:p w14:paraId="73B53F4B">
      <w:pPr>
        <w:ind w:right="1008" w:firstLine="4788" w:firstLineChars="1900"/>
        <w:rPr>
          <w:rFonts w:hint="eastAsia" w:ascii="宋体" w:hAnsi="宋体" w:cs="宋体"/>
          <w:spacing w:val="6"/>
        </w:rPr>
      </w:pPr>
    </w:p>
    <w:p w14:paraId="0B4A2612">
      <w:pPr>
        <w:ind w:right="1008" w:firstLine="4788" w:firstLineChars="1900"/>
        <w:rPr>
          <w:rFonts w:hint="eastAsia" w:ascii="宋体" w:hAnsi="宋体" w:cs="宋体"/>
          <w:spacing w:val="6"/>
        </w:rPr>
      </w:pPr>
      <w:r>
        <w:rPr>
          <w:rFonts w:hint="eastAsia" w:ascii="宋体" w:hAnsi="宋体" w:cs="宋体"/>
          <w:spacing w:val="6"/>
        </w:rPr>
        <w:t>企业名称（盖章）：</w:t>
      </w:r>
    </w:p>
    <w:p w14:paraId="36A343E7">
      <w:pPr>
        <w:ind w:right="1008" w:firstLine="4788" w:firstLineChars="1900"/>
        <w:rPr>
          <w:rFonts w:hint="eastAsia" w:ascii="宋体" w:hAnsi="宋体" w:cs="宋体"/>
          <w:spacing w:val="6"/>
        </w:rPr>
      </w:pPr>
      <w:r>
        <w:rPr>
          <w:rFonts w:hint="eastAsia" w:ascii="宋体" w:hAnsi="宋体" w:cs="宋体"/>
          <w:spacing w:val="6"/>
        </w:rPr>
        <w:t>日 期：</w:t>
      </w:r>
    </w:p>
    <w:p w14:paraId="3070B3B6">
      <w:pPr>
        <w:ind w:firstLine="504" w:firstLineChars="200"/>
        <w:rPr>
          <w:rFonts w:hint="eastAsia" w:ascii="宋体" w:hAnsi="宋体" w:cs="宋体"/>
          <w:spacing w:val="6"/>
        </w:rPr>
      </w:pPr>
    </w:p>
    <w:p w14:paraId="6EAB08D5">
      <w:pPr>
        <w:ind w:firstLine="506" w:firstLineChars="200"/>
        <w:rPr>
          <w:rFonts w:hint="eastAsia" w:ascii="宋体" w:hAnsi="宋体" w:cs="宋体"/>
          <w:spacing w:val="6"/>
          <w:szCs w:val="21"/>
        </w:rPr>
      </w:pPr>
      <w:r>
        <w:rPr>
          <w:rFonts w:hint="eastAsia" w:ascii="宋体" w:hAnsi="宋体" w:cs="宋体"/>
          <w:b/>
          <w:bCs/>
          <w:spacing w:val="6"/>
          <w:szCs w:val="21"/>
        </w:rPr>
        <w:t>说明：</w:t>
      </w:r>
      <w:r>
        <w:rPr>
          <w:rFonts w:hint="eastAsia" w:ascii="宋体" w:hAnsi="宋体" w:cs="宋体"/>
          <w:spacing w:val="6"/>
          <w:szCs w:val="21"/>
        </w:rPr>
        <w:t>从业人员、营业收入、资产总额填报上一年度数据，无上一年度数据的新成立企业可不填报。</w:t>
      </w:r>
    </w:p>
    <w:p w14:paraId="27C77FFA">
      <w:pPr>
        <w:ind w:firstLine="504" w:firstLineChars="200"/>
        <w:rPr>
          <w:rFonts w:hint="eastAsia" w:ascii="宋体" w:hAnsi="宋体" w:cs="宋体"/>
          <w:spacing w:val="6"/>
          <w:szCs w:val="21"/>
        </w:rPr>
        <w:sectPr>
          <w:type w:val="nextColumn"/>
          <w:pgSz w:w="11906" w:h="16838"/>
          <w:pgMar w:top="1440" w:right="1797" w:bottom="1440" w:left="1797" w:header="851" w:footer="992" w:gutter="0"/>
          <w:cols w:space="720" w:num="1"/>
          <w:docGrid w:linePitch="312" w:charSpace="0"/>
        </w:sectPr>
      </w:pPr>
    </w:p>
    <w:p w14:paraId="4531BC31">
      <w:pPr>
        <w:keepNext/>
        <w:keepLines/>
        <w:ind w:left="3747" w:hanging="3747" w:hangingChars="1333"/>
        <w:jc w:val="center"/>
        <w:outlineLvl w:val="1"/>
        <w:rPr>
          <w:rFonts w:hint="eastAsia" w:ascii="宋体" w:hAnsi="宋体" w:cs="仿宋_GB2312"/>
          <w:b/>
          <w:sz w:val="28"/>
          <w:szCs w:val="28"/>
        </w:rPr>
      </w:pPr>
      <w:bookmarkStart w:id="594" w:name="_Toc493702807"/>
      <w:bookmarkStart w:id="595" w:name="_Toc513198142"/>
      <w:bookmarkStart w:id="596" w:name="_Toc12345"/>
      <w:r>
        <w:rPr>
          <w:rFonts w:hint="eastAsia" w:ascii="宋体" w:hAnsi="宋体" w:cs="仿宋_GB2312"/>
          <w:b/>
          <w:sz w:val="28"/>
          <w:szCs w:val="28"/>
        </w:rPr>
        <w:t>（二）监狱企业证明文件</w:t>
      </w:r>
      <w:bookmarkEnd w:id="594"/>
      <w:bookmarkEnd w:id="595"/>
      <w:bookmarkEnd w:id="596"/>
    </w:p>
    <w:p w14:paraId="200D74E0">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ascii="宋体" w:hAnsi="宋体" w:cs="Arial"/>
          <w:szCs w:val="21"/>
        </w:rPr>
        <w:t>监狱企业，提供相关证明文件。</w:t>
      </w:r>
    </w:p>
    <w:p w14:paraId="3F497D62">
      <w:pPr>
        <w:widowControl/>
        <w:spacing w:before="100" w:beforeAutospacing="1" w:after="100" w:afterAutospacing="1"/>
        <w:rPr>
          <w:rFonts w:ascii="Arial" w:hAnsi="Arial" w:cs="Arial"/>
          <w:szCs w:val="21"/>
        </w:rPr>
      </w:pPr>
    </w:p>
    <w:p w14:paraId="015BE170">
      <w:pPr>
        <w:widowControl/>
        <w:spacing w:before="100" w:beforeAutospacing="1" w:after="100" w:afterAutospacing="1"/>
        <w:rPr>
          <w:rFonts w:ascii="Arial" w:hAnsi="Arial" w:cs="Arial"/>
          <w:szCs w:val="21"/>
        </w:rPr>
      </w:pPr>
    </w:p>
    <w:p w14:paraId="3CE42815">
      <w:pPr>
        <w:widowControl/>
        <w:spacing w:before="100" w:beforeAutospacing="1" w:after="100" w:afterAutospacing="1"/>
        <w:rPr>
          <w:rFonts w:ascii="Arial" w:hAnsi="Arial" w:cs="Arial"/>
          <w:szCs w:val="21"/>
        </w:rPr>
      </w:pPr>
    </w:p>
    <w:p w14:paraId="17E26F6B">
      <w:pPr>
        <w:widowControl/>
        <w:spacing w:before="100" w:beforeAutospacing="1" w:after="100" w:afterAutospacing="1"/>
        <w:rPr>
          <w:rFonts w:ascii="Arial" w:hAnsi="Arial" w:cs="Arial"/>
          <w:szCs w:val="21"/>
        </w:rPr>
      </w:pPr>
    </w:p>
    <w:p w14:paraId="64D92D3E">
      <w:pPr>
        <w:widowControl/>
        <w:spacing w:before="100" w:beforeAutospacing="1" w:after="100" w:afterAutospacing="1"/>
        <w:rPr>
          <w:rFonts w:ascii="Arial" w:hAnsi="Arial" w:cs="Arial"/>
          <w:szCs w:val="21"/>
        </w:rPr>
      </w:pPr>
    </w:p>
    <w:p w14:paraId="7AA98766">
      <w:pPr>
        <w:spacing w:line="300" w:lineRule="auto"/>
        <w:rPr>
          <w:rFonts w:ascii="Arial" w:hAnsi="Arial" w:cs="Arial"/>
          <w:szCs w:val="21"/>
        </w:rPr>
      </w:pPr>
      <w:r>
        <w:rPr>
          <w:rFonts w:ascii="Arial" w:hAnsi="Arial" w:cs="Arial"/>
          <w:szCs w:val="21"/>
        </w:rPr>
        <w:t xml:space="preserve">供应商名称[盖章]： </w:t>
      </w:r>
    </w:p>
    <w:p w14:paraId="54BC5920">
      <w:pPr>
        <w:widowControl/>
        <w:spacing w:before="100" w:beforeAutospacing="1" w:after="100" w:afterAutospacing="1"/>
        <w:rPr>
          <w:rFonts w:ascii="Arial" w:hAnsi="Arial" w:cs="Arial"/>
          <w:szCs w:val="21"/>
        </w:rPr>
      </w:pPr>
      <w:r>
        <w:rPr>
          <w:rFonts w:ascii="Arial" w:hAnsi="Arial" w:cs="Arial"/>
          <w:szCs w:val="21"/>
        </w:rPr>
        <w:t xml:space="preserve">供应商授权代表签字：               </w:t>
      </w:r>
    </w:p>
    <w:p w14:paraId="58B4113E">
      <w:pPr>
        <w:widowControl/>
        <w:spacing w:before="100" w:beforeAutospacing="1" w:after="100" w:afterAutospacing="1"/>
        <w:rPr>
          <w:rFonts w:ascii="Arial" w:hAnsi="Arial" w:cs="Arial"/>
          <w:szCs w:val="21"/>
          <w:u w:val="single"/>
        </w:rPr>
      </w:pPr>
      <w:r>
        <w:rPr>
          <w:rFonts w:ascii="Arial" w:hAnsi="Arial" w:cs="Arial"/>
          <w:szCs w:val="21"/>
        </w:rPr>
        <w:t>日期：</w:t>
      </w:r>
    </w:p>
    <w:p w14:paraId="0F065197"/>
    <w:p w14:paraId="0074CE13"/>
    <w:p w14:paraId="1C125591">
      <w:pPr>
        <w:keepNext/>
        <w:keepLines/>
        <w:ind w:left="4282" w:hanging="4282" w:hangingChars="1333"/>
        <w:jc w:val="center"/>
        <w:outlineLvl w:val="1"/>
        <w:rPr>
          <w:rFonts w:hint="eastAsia" w:ascii="宋体" w:hAnsi="宋体" w:cs="仿宋_GB2312"/>
          <w:b/>
          <w:sz w:val="28"/>
          <w:szCs w:val="28"/>
        </w:rPr>
      </w:pPr>
      <w:r>
        <w:rPr>
          <w:rFonts w:ascii="Arial" w:hAnsi="Arial" w:eastAsia="黑体"/>
          <w:b/>
          <w:bCs/>
          <w:sz w:val="32"/>
          <w:szCs w:val="32"/>
        </w:rPr>
        <w:br w:type="page"/>
      </w:r>
      <w:bookmarkStart w:id="597" w:name="_Toc21834"/>
      <w:bookmarkStart w:id="598" w:name="_Toc493702808"/>
      <w:bookmarkStart w:id="599" w:name="_Toc513198143"/>
      <w:r>
        <w:rPr>
          <w:rFonts w:hint="eastAsia" w:ascii="宋体" w:hAnsi="宋体" w:cs="仿宋_GB2312"/>
          <w:b/>
          <w:sz w:val="28"/>
          <w:szCs w:val="28"/>
        </w:rPr>
        <w:t>（三）</w:t>
      </w:r>
      <w:r>
        <w:rPr>
          <w:rFonts w:ascii="宋体" w:hAnsi="宋体" w:cs="仿宋_GB2312"/>
          <w:b/>
          <w:sz w:val="28"/>
          <w:szCs w:val="28"/>
        </w:rPr>
        <w:t>残疾人福利性单位声明函</w:t>
      </w:r>
      <w:bookmarkEnd w:id="597"/>
      <w:bookmarkEnd w:id="598"/>
      <w:bookmarkEnd w:id="599"/>
    </w:p>
    <w:p w14:paraId="06696B08">
      <w:pPr>
        <w:spacing w:line="588" w:lineRule="exact"/>
        <w:jc w:val="center"/>
        <w:rPr>
          <w:rFonts w:hint="eastAsia" w:ascii="宋体" w:hAnsi="宋体"/>
          <w:b/>
          <w:spacing w:val="6"/>
          <w:szCs w:val="21"/>
        </w:rPr>
      </w:pPr>
      <w:bookmarkStart w:id="600" w:name="OLE_LINK13"/>
      <w:bookmarkStart w:id="601" w:name="OLE_LINK14"/>
      <w:r>
        <w:rPr>
          <w:rFonts w:hint="eastAsia" w:ascii="宋体" w:hAnsi="宋体"/>
          <w:b/>
          <w:spacing w:val="6"/>
          <w:szCs w:val="21"/>
        </w:rPr>
        <w:t>残疾人福利性单位声明函</w:t>
      </w:r>
    </w:p>
    <w:bookmarkEnd w:id="600"/>
    <w:bookmarkEnd w:id="601"/>
    <w:p w14:paraId="153BB83C">
      <w:pPr>
        <w:spacing w:line="588" w:lineRule="exact"/>
        <w:rPr>
          <w:rFonts w:hint="eastAsia" w:ascii="宋体" w:hAnsi="宋体"/>
          <w:b/>
          <w:spacing w:val="6"/>
          <w:szCs w:val="21"/>
        </w:rPr>
      </w:pPr>
    </w:p>
    <w:p w14:paraId="2F1798F9">
      <w:pPr>
        <w:spacing w:line="588" w:lineRule="exact"/>
        <w:ind w:firstLine="504" w:firstLineChars="200"/>
        <w:rPr>
          <w:rFonts w:hint="eastAsia"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 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544902">
      <w:pPr>
        <w:spacing w:line="588" w:lineRule="exact"/>
        <w:ind w:firstLine="504" w:firstLineChars="200"/>
        <w:rPr>
          <w:rFonts w:hint="eastAsia" w:ascii="宋体" w:hAnsi="宋体"/>
          <w:spacing w:val="6"/>
          <w:szCs w:val="21"/>
        </w:rPr>
      </w:pPr>
      <w:r>
        <w:rPr>
          <w:rFonts w:hint="eastAsia" w:ascii="宋体" w:hAnsi="宋体"/>
          <w:spacing w:val="6"/>
          <w:szCs w:val="21"/>
        </w:rPr>
        <w:t>本单位对上述声明的真实性负责。如有虚假，将依法承担相应责任。</w:t>
      </w:r>
    </w:p>
    <w:p w14:paraId="3781AAEE">
      <w:pPr>
        <w:tabs>
          <w:tab w:val="left" w:pos="4860"/>
        </w:tabs>
        <w:spacing w:line="588" w:lineRule="exact"/>
        <w:ind w:right="1560" w:firstLine="504" w:firstLineChars="200"/>
        <w:jc w:val="right"/>
        <w:rPr>
          <w:rFonts w:hint="eastAsia" w:ascii="宋体" w:hAnsi="宋体"/>
          <w:spacing w:val="6"/>
          <w:szCs w:val="21"/>
        </w:rPr>
      </w:pPr>
      <w:r>
        <w:rPr>
          <w:rFonts w:hint="eastAsia" w:ascii="宋体" w:hAnsi="宋体"/>
          <w:spacing w:val="6"/>
          <w:szCs w:val="21"/>
        </w:rPr>
        <w:t>单位名称（盖章）：</w:t>
      </w:r>
    </w:p>
    <w:p w14:paraId="04873C7D">
      <w:pPr>
        <w:tabs>
          <w:tab w:val="left" w:pos="4860"/>
        </w:tabs>
        <w:spacing w:line="588" w:lineRule="exact"/>
        <w:ind w:right="1560" w:firstLine="504" w:firstLineChars="200"/>
        <w:jc w:val="right"/>
        <w:rPr>
          <w:rFonts w:hint="eastAsia" w:ascii="宋体" w:hAnsi="宋体"/>
          <w:spacing w:val="6"/>
          <w:szCs w:val="21"/>
        </w:rPr>
      </w:pPr>
      <w:r>
        <w:rPr>
          <w:rFonts w:hint="eastAsia" w:ascii="宋体" w:hAnsi="宋体"/>
          <w:spacing w:val="6"/>
          <w:szCs w:val="21"/>
        </w:rPr>
        <w:t>日  期：</w:t>
      </w:r>
    </w:p>
    <w:p w14:paraId="53283A96">
      <w:pPr>
        <w:tabs>
          <w:tab w:val="left" w:pos="4860"/>
        </w:tabs>
        <w:spacing w:line="588" w:lineRule="exact"/>
        <w:ind w:right="1560" w:firstLine="504" w:firstLineChars="200"/>
        <w:jc w:val="right"/>
        <w:rPr>
          <w:rFonts w:hint="eastAsia" w:ascii="宋体" w:hAnsi="宋体"/>
          <w:spacing w:val="6"/>
          <w:szCs w:val="21"/>
        </w:rPr>
      </w:pPr>
    </w:p>
    <w:p w14:paraId="495C68A7">
      <w:pPr>
        <w:tabs>
          <w:tab w:val="left" w:pos="4860"/>
        </w:tabs>
        <w:spacing w:line="588" w:lineRule="exact"/>
        <w:ind w:right="1560" w:firstLine="504" w:firstLineChars="200"/>
        <w:jc w:val="right"/>
        <w:rPr>
          <w:rFonts w:hint="eastAsia" w:ascii="宋体" w:hAnsi="宋体"/>
          <w:spacing w:val="6"/>
          <w:szCs w:val="21"/>
        </w:rPr>
      </w:pPr>
    </w:p>
    <w:p w14:paraId="7927B88A">
      <w:pPr>
        <w:tabs>
          <w:tab w:val="left" w:pos="4860"/>
        </w:tabs>
        <w:spacing w:line="588" w:lineRule="exact"/>
        <w:ind w:right="1560" w:firstLine="504" w:firstLineChars="200"/>
        <w:jc w:val="right"/>
        <w:rPr>
          <w:rFonts w:hint="eastAsia" w:ascii="宋体" w:hAnsi="宋体"/>
          <w:spacing w:val="6"/>
          <w:szCs w:val="21"/>
        </w:rPr>
      </w:pPr>
    </w:p>
    <w:p w14:paraId="03DF793A">
      <w:pPr>
        <w:tabs>
          <w:tab w:val="left" w:pos="4860"/>
        </w:tabs>
        <w:spacing w:line="588" w:lineRule="exact"/>
        <w:ind w:right="1560" w:firstLine="504" w:firstLineChars="200"/>
        <w:jc w:val="right"/>
        <w:rPr>
          <w:rFonts w:hint="eastAsia" w:ascii="宋体" w:hAnsi="宋体"/>
          <w:spacing w:val="6"/>
          <w:szCs w:val="21"/>
        </w:rPr>
      </w:pPr>
    </w:p>
    <w:p w14:paraId="2F3A598C">
      <w:pPr>
        <w:snapToGrid w:val="0"/>
        <w:spacing w:line="300" w:lineRule="auto"/>
        <w:rPr>
          <w:sz w:val="20"/>
        </w:rPr>
      </w:pPr>
      <w:r>
        <w:rPr>
          <w:rFonts w:hint="eastAsia"/>
          <w:sz w:val="20"/>
        </w:rPr>
        <w:t>备注：享受政府采购支持政策的残疾人福利性单位应当同时满足以下条件：</w:t>
      </w:r>
    </w:p>
    <w:p w14:paraId="6C8A2187">
      <w:pPr>
        <w:snapToGrid w:val="0"/>
        <w:spacing w:line="300" w:lineRule="auto"/>
        <w:ind w:firstLine="400" w:firstLineChars="200"/>
        <w:rPr>
          <w:sz w:val="20"/>
        </w:rPr>
      </w:pPr>
      <w:r>
        <w:rPr>
          <w:rFonts w:hint="eastAsia"/>
          <w:sz w:val="20"/>
        </w:rPr>
        <w:t>（1）安置的残疾人占本单位在职职工人数的比例不低于25%（含25%），并且安置的残疾人人数不少于10人（含10人）；</w:t>
      </w:r>
    </w:p>
    <w:p w14:paraId="0A3537CD">
      <w:pPr>
        <w:snapToGrid w:val="0"/>
        <w:spacing w:line="300" w:lineRule="auto"/>
        <w:ind w:firstLine="400" w:firstLineChars="200"/>
        <w:rPr>
          <w:sz w:val="20"/>
        </w:rPr>
      </w:pPr>
      <w:r>
        <w:rPr>
          <w:rFonts w:hint="eastAsia"/>
          <w:sz w:val="20"/>
        </w:rPr>
        <w:t>（2）依法与安置的每位残疾人签订了一年以上（含一年）的劳动合同或服务协议；</w:t>
      </w:r>
    </w:p>
    <w:p w14:paraId="36AA5B69">
      <w:pPr>
        <w:snapToGrid w:val="0"/>
        <w:spacing w:line="300" w:lineRule="auto"/>
        <w:ind w:firstLine="400" w:firstLineChars="200"/>
        <w:rPr>
          <w:sz w:val="20"/>
        </w:rPr>
      </w:pPr>
      <w:r>
        <w:rPr>
          <w:rFonts w:hint="eastAsia"/>
          <w:sz w:val="20"/>
        </w:rPr>
        <w:t>（3）为安置的每位残疾人按月足额缴纳了基本养老保险、基本医疗保险、失业保险、工伤保险和生育保险等社会保险费；</w:t>
      </w:r>
    </w:p>
    <w:p w14:paraId="40819DDE">
      <w:pPr>
        <w:snapToGrid w:val="0"/>
        <w:spacing w:line="300" w:lineRule="auto"/>
        <w:ind w:firstLine="400" w:firstLineChars="200"/>
        <w:rPr>
          <w:sz w:val="20"/>
        </w:rPr>
      </w:pPr>
      <w:r>
        <w:rPr>
          <w:rFonts w:hint="eastAsia"/>
          <w:sz w:val="20"/>
        </w:rPr>
        <w:t>（4）通过银行等金融机构向安置的每位残疾人，按月支付了不低于单位所在区县适用的经省级人民政府批准的月最低工资标准的工资；</w:t>
      </w:r>
    </w:p>
    <w:p w14:paraId="47921581">
      <w:pPr>
        <w:snapToGrid w:val="0"/>
        <w:spacing w:line="300" w:lineRule="auto"/>
        <w:ind w:firstLine="400" w:firstLineChars="200"/>
        <w:rPr>
          <w:sz w:val="20"/>
        </w:rPr>
      </w:pPr>
      <w:r>
        <w:rPr>
          <w:rFonts w:hint="eastAsia"/>
          <w:sz w:val="20"/>
        </w:rPr>
        <w:t>（5）提供本单位制造的货物、承担的工程或者服务（以下简称产品），或者提供其他残疾人福利性单位制造的货物（不包括使用非残疾人福利性单位注册商标的货物）。</w:t>
      </w:r>
    </w:p>
    <w:p w14:paraId="4A4FD71F">
      <w:pPr>
        <w:snapToGrid w:val="0"/>
        <w:spacing w:line="300" w:lineRule="auto"/>
        <w:ind w:firstLine="400" w:firstLineChars="200"/>
        <w:rPr>
          <w:sz w:val="20"/>
        </w:rPr>
      </w:pPr>
      <w:r>
        <w:rPr>
          <w:rFonts w:hint="eastAsia"/>
          <w:sz w:val="20"/>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bookmarkEnd w:id="507"/>
    <w:bookmarkEnd w:id="592"/>
    <w:p w14:paraId="2A7006F1">
      <w:pPr>
        <w:rPr>
          <w:rFonts w:hint="eastAsia" w:ascii="宋体" w:hAnsi="宋体" w:cs="宋体"/>
          <w:spacing w:val="6"/>
          <w:szCs w:val="21"/>
        </w:rPr>
      </w:pPr>
    </w:p>
    <w:sectPr>
      <w:type w:val="nextColumn"/>
      <w:pgSz w:w="11906" w:h="16838"/>
      <w:pgMar w:top="1440" w:right="1797" w:bottom="1440" w:left="179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utura Bk">
    <w:altName w:val="Corbel"/>
    <w:panose1 w:val="00000000000000000000"/>
    <w:charset w:val="00"/>
    <w:family w:val="auto"/>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长城仿宋">
    <w:altName w:val="黑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003F01FF" w:csb1="0000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Yu Gothic"/>
    <w:panose1 w:val="00000000000000000000"/>
    <w:charset w:val="80"/>
    <w:family w:val="auto"/>
    <w:pitch w:val="default"/>
    <w:sig w:usb0="00000000" w:usb1="00000000" w:usb2="00000012" w:usb3="00000000" w:csb0="0002000D" w:csb1="00000000"/>
  </w:font>
  <w:font w:name="Segoe UI">
    <w:panose1 w:val="020B0502040204020203"/>
    <w:charset w:val="00"/>
    <w:family w:val="swiss"/>
    <w:pitch w:val="default"/>
    <w:sig w:usb0="E4002EFF" w:usb1="C000E47F" w:usb2="00000009" w:usb3="00000000" w:csb0="200001FF" w:csb1="00000000"/>
  </w:font>
  <w:font w:name="Corbel">
    <w:panose1 w:val="020B0503020204020204"/>
    <w:charset w:val="00"/>
    <w:family w:val="auto"/>
    <w:pitch w:val="default"/>
    <w:sig w:usb0="A00002EF" w:usb1="4000A44B" w:usb2="00000000" w:usb3="00000000" w:csb0="200001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96880">
    <w:pPr>
      <w:pBdr>
        <w:top w:val="single" w:color="7F7F7F" w:themeColor="background1" w:themeShade="80" w:sz="4" w:space="1"/>
      </w:pBdr>
      <w:adjustRightInd w:val="0"/>
      <w:snapToGrid w:val="0"/>
      <w:rPr>
        <w:rFonts w:hint="eastAsia" w:ascii="宋体" w:hAnsi="宋体"/>
      </w:rPr>
    </w:pPr>
    <w:r>
      <w:rPr>
        <w:rFonts w:hint="eastAsia" w:ascii="宋体" w:hAnsi="宋体" w:cs="仿宋_GB2312"/>
        <w:sz w:val="18"/>
        <w:szCs w:val="18"/>
      </w:rPr>
      <w:t xml:space="preserve">湖北省博物馆 </w:t>
    </w:r>
    <w:r>
      <w:rPr>
        <w:rFonts w:ascii="宋体" w:hAnsi="宋体" w:cs="仿宋_GB2312"/>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1</w:t>
    </w:r>
    <w:r>
      <w:rPr>
        <w:rFonts w:ascii="宋体" w:hAnsi="宋体"/>
        <w:sz w:val="18"/>
        <w:szCs w:val="18"/>
      </w:rPr>
      <w:fldChar w:fldCharType="end"/>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cs="仿宋_GB2312"/>
        <w:sz w:val="18"/>
        <w:szCs w:val="18"/>
      </w:rPr>
      <w:t>湖北省招标股份有限公司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CFBF">
    <w:pPr>
      <w:pStyle w:val="36"/>
      <w:framePr w:wrap="around" w:vAnchor="text" w:hAnchor="margin" w:xAlign="center" w:y="1"/>
      <w:rPr>
        <w:rStyle w:val="61"/>
      </w:rPr>
    </w:pPr>
    <w:r>
      <w:fldChar w:fldCharType="begin"/>
    </w:r>
    <w:r>
      <w:rPr>
        <w:rStyle w:val="61"/>
      </w:rPr>
      <w:instrText xml:space="preserve">PAGE  </w:instrText>
    </w:r>
    <w:r>
      <w:fldChar w:fldCharType="end"/>
    </w:r>
  </w:p>
  <w:p w14:paraId="2B8AB704">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E28AC">
    <w:pPr>
      <w:pStyle w:val="36"/>
      <w:framePr w:wrap="around" w:vAnchor="text" w:hAnchor="margin" w:xAlign="center" w:y="1"/>
      <w:rPr>
        <w:rStyle w:val="61"/>
      </w:rPr>
    </w:pPr>
    <w:r>
      <w:fldChar w:fldCharType="begin"/>
    </w:r>
    <w:r>
      <w:rPr>
        <w:rStyle w:val="61"/>
      </w:rPr>
      <w:instrText xml:space="preserve">PAGE  </w:instrText>
    </w:r>
    <w:r>
      <w:fldChar w:fldCharType="end"/>
    </w:r>
  </w:p>
  <w:p w14:paraId="0D2B05EF">
    <w:pPr>
      <w:pStyle w:val="3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9AC5B">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020F8">
    <w:pPr>
      <w:pStyle w:val="37"/>
      <w:pBdr>
        <w:bottom w:val="single" w:color="7F7F7F" w:themeColor="background1" w:themeShade="80" w:sz="4" w:space="1"/>
      </w:pBdr>
      <w:jc w:val="left"/>
      <w:rPr>
        <w:rFonts w:hint="eastAsia" w:ascii="宋体" w:hAnsi="宋体"/>
      </w:rPr>
    </w:pPr>
    <w:r>
      <w:rPr>
        <w:rFonts w:hint="eastAsia" w:ascii="宋体" w:hAnsi="宋体"/>
      </w:rPr>
      <w:t xml:space="preserve">                                                                                   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
    <w:nsid w:val="277F6DC9"/>
    <w:multiLevelType w:val="multilevel"/>
    <w:tmpl w:val="277F6DC9"/>
    <w:lvl w:ilvl="0" w:tentative="0">
      <w:start w:val="1"/>
      <w:numFmt w:val="decimal"/>
      <w:lvlText w:val="%1."/>
      <w:lvlJc w:val="left"/>
      <w:pPr>
        <w:tabs>
          <w:tab w:val="left" w:pos="990"/>
        </w:tabs>
        <w:ind w:left="990" w:hanging="36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
    <w:nsid w:val="2A182489"/>
    <w:multiLevelType w:val="multilevel"/>
    <w:tmpl w:val="2A182489"/>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E36F1A"/>
    <w:multiLevelType w:val="multilevel"/>
    <w:tmpl w:val="4FE36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5">
    <w:nsid w:val="647B0BC5"/>
    <w:multiLevelType w:val="multilevel"/>
    <w:tmpl w:val="647B0B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004C2"/>
    <w:rsid w:val="00000FF4"/>
    <w:rsid w:val="0000456B"/>
    <w:rsid w:val="000051C3"/>
    <w:rsid w:val="000053E4"/>
    <w:rsid w:val="000058CD"/>
    <w:rsid w:val="00005A40"/>
    <w:rsid w:val="0000774E"/>
    <w:rsid w:val="00007F1D"/>
    <w:rsid w:val="0001051E"/>
    <w:rsid w:val="00010A96"/>
    <w:rsid w:val="00010DF7"/>
    <w:rsid w:val="000139AE"/>
    <w:rsid w:val="00016637"/>
    <w:rsid w:val="000167C1"/>
    <w:rsid w:val="00017991"/>
    <w:rsid w:val="000209A0"/>
    <w:rsid w:val="0002176F"/>
    <w:rsid w:val="000240C7"/>
    <w:rsid w:val="000267F7"/>
    <w:rsid w:val="00026A2C"/>
    <w:rsid w:val="00027B33"/>
    <w:rsid w:val="00027F51"/>
    <w:rsid w:val="00030DF5"/>
    <w:rsid w:val="00032097"/>
    <w:rsid w:val="000334AE"/>
    <w:rsid w:val="000346FA"/>
    <w:rsid w:val="0004671D"/>
    <w:rsid w:val="000506D9"/>
    <w:rsid w:val="00051CC4"/>
    <w:rsid w:val="00052460"/>
    <w:rsid w:val="00054870"/>
    <w:rsid w:val="00054A75"/>
    <w:rsid w:val="00055798"/>
    <w:rsid w:val="000561E4"/>
    <w:rsid w:val="00067456"/>
    <w:rsid w:val="000679EB"/>
    <w:rsid w:val="00072A20"/>
    <w:rsid w:val="00073516"/>
    <w:rsid w:val="000756B1"/>
    <w:rsid w:val="00076F67"/>
    <w:rsid w:val="00077C8A"/>
    <w:rsid w:val="00080702"/>
    <w:rsid w:val="000820D2"/>
    <w:rsid w:val="00084441"/>
    <w:rsid w:val="00086D7A"/>
    <w:rsid w:val="00091476"/>
    <w:rsid w:val="00091FF2"/>
    <w:rsid w:val="00093A21"/>
    <w:rsid w:val="00093CE4"/>
    <w:rsid w:val="00095324"/>
    <w:rsid w:val="000A13E5"/>
    <w:rsid w:val="000A3E5E"/>
    <w:rsid w:val="000A4984"/>
    <w:rsid w:val="000A69FA"/>
    <w:rsid w:val="000A7425"/>
    <w:rsid w:val="000A76FC"/>
    <w:rsid w:val="000A79E3"/>
    <w:rsid w:val="000B0E87"/>
    <w:rsid w:val="000B25A7"/>
    <w:rsid w:val="000B2A53"/>
    <w:rsid w:val="000B4819"/>
    <w:rsid w:val="000B54A9"/>
    <w:rsid w:val="000B5676"/>
    <w:rsid w:val="000C12AF"/>
    <w:rsid w:val="000C1954"/>
    <w:rsid w:val="000C4936"/>
    <w:rsid w:val="000C5B2A"/>
    <w:rsid w:val="000C600E"/>
    <w:rsid w:val="000D0B12"/>
    <w:rsid w:val="000D1135"/>
    <w:rsid w:val="000D11A3"/>
    <w:rsid w:val="000D2BE8"/>
    <w:rsid w:val="000D3481"/>
    <w:rsid w:val="000D63B2"/>
    <w:rsid w:val="000E0A7B"/>
    <w:rsid w:val="000E15CF"/>
    <w:rsid w:val="000E1987"/>
    <w:rsid w:val="000E5E90"/>
    <w:rsid w:val="000E7B77"/>
    <w:rsid w:val="000F143C"/>
    <w:rsid w:val="000F221A"/>
    <w:rsid w:val="000F4AC9"/>
    <w:rsid w:val="000F6EF6"/>
    <w:rsid w:val="000F74E6"/>
    <w:rsid w:val="00102E1B"/>
    <w:rsid w:val="001031BD"/>
    <w:rsid w:val="0010461A"/>
    <w:rsid w:val="001046B8"/>
    <w:rsid w:val="00106311"/>
    <w:rsid w:val="00110FA0"/>
    <w:rsid w:val="00115C65"/>
    <w:rsid w:val="00120880"/>
    <w:rsid w:val="00124988"/>
    <w:rsid w:val="001257E3"/>
    <w:rsid w:val="00125B4B"/>
    <w:rsid w:val="00130BCD"/>
    <w:rsid w:val="001329F1"/>
    <w:rsid w:val="00132ABE"/>
    <w:rsid w:val="001347B2"/>
    <w:rsid w:val="00135507"/>
    <w:rsid w:val="00135836"/>
    <w:rsid w:val="00136537"/>
    <w:rsid w:val="00141ECA"/>
    <w:rsid w:val="001441DC"/>
    <w:rsid w:val="001444EA"/>
    <w:rsid w:val="00145003"/>
    <w:rsid w:val="001468D1"/>
    <w:rsid w:val="00147175"/>
    <w:rsid w:val="001479E4"/>
    <w:rsid w:val="00147E38"/>
    <w:rsid w:val="00153B94"/>
    <w:rsid w:val="001602D4"/>
    <w:rsid w:val="00160F09"/>
    <w:rsid w:val="00162181"/>
    <w:rsid w:val="00163C8C"/>
    <w:rsid w:val="00165232"/>
    <w:rsid w:val="0016595D"/>
    <w:rsid w:val="00166D41"/>
    <w:rsid w:val="00172A27"/>
    <w:rsid w:val="0017501B"/>
    <w:rsid w:val="001756E5"/>
    <w:rsid w:val="0017755F"/>
    <w:rsid w:val="0018139D"/>
    <w:rsid w:val="00181C10"/>
    <w:rsid w:val="00182ABC"/>
    <w:rsid w:val="00184583"/>
    <w:rsid w:val="00186D0F"/>
    <w:rsid w:val="00190742"/>
    <w:rsid w:val="001907D0"/>
    <w:rsid w:val="0019460F"/>
    <w:rsid w:val="00195711"/>
    <w:rsid w:val="001962F1"/>
    <w:rsid w:val="001A24FD"/>
    <w:rsid w:val="001A4267"/>
    <w:rsid w:val="001A44F9"/>
    <w:rsid w:val="001A5B7A"/>
    <w:rsid w:val="001A79C6"/>
    <w:rsid w:val="001B1432"/>
    <w:rsid w:val="001B2A06"/>
    <w:rsid w:val="001B3466"/>
    <w:rsid w:val="001B35EE"/>
    <w:rsid w:val="001B3C51"/>
    <w:rsid w:val="001B3D22"/>
    <w:rsid w:val="001B5150"/>
    <w:rsid w:val="001B52C6"/>
    <w:rsid w:val="001B6A4F"/>
    <w:rsid w:val="001C1BB4"/>
    <w:rsid w:val="001C2DCE"/>
    <w:rsid w:val="001C3049"/>
    <w:rsid w:val="001C34E3"/>
    <w:rsid w:val="001C39D2"/>
    <w:rsid w:val="001C3A43"/>
    <w:rsid w:val="001C3ED7"/>
    <w:rsid w:val="001C4FDB"/>
    <w:rsid w:val="001C5B16"/>
    <w:rsid w:val="001C5C75"/>
    <w:rsid w:val="001C632B"/>
    <w:rsid w:val="001C644D"/>
    <w:rsid w:val="001C7B43"/>
    <w:rsid w:val="001D0581"/>
    <w:rsid w:val="001D1DE3"/>
    <w:rsid w:val="001D2002"/>
    <w:rsid w:val="001D29AC"/>
    <w:rsid w:val="001D3951"/>
    <w:rsid w:val="001D5B37"/>
    <w:rsid w:val="001D65CF"/>
    <w:rsid w:val="001D68FA"/>
    <w:rsid w:val="001E0CD2"/>
    <w:rsid w:val="001E4994"/>
    <w:rsid w:val="001E52BC"/>
    <w:rsid w:val="001E533D"/>
    <w:rsid w:val="001F460B"/>
    <w:rsid w:val="001F4870"/>
    <w:rsid w:val="001F5D4E"/>
    <w:rsid w:val="001F7D62"/>
    <w:rsid w:val="002024F2"/>
    <w:rsid w:val="002059C1"/>
    <w:rsid w:val="0020737B"/>
    <w:rsid w:val="002121FC"/>
    <w:rsid w:val="0021225A"/>
    <w:rsid w:val="00213200"/>
    <w:rsid w:val="00213B29"/>
    <w:rsid w:val="00216131"/>
    <w:rsid w:val="00217D80"/>
    <w:rsid w:val="00223677"/>
    <w:rsid w:val="00223FEB"/>
    <w:rsid w:val="0022640A"/>
    <w:rsid w:val="002266CF"/>
    <w:rsid w:val="00226C2C"/>
    <w:rsid w:val="00227933"/>
    <w:rsid w:val="002307B4"/>
    <w:rsid w:val="00231AFC"/>
    <w:rsid w:val="00232422"/>
    <w:rsid w:val="0023328D"/>
    <w:rsid w:val="002347C9"/>
    <w:rsid w:val="00234893"/>
    <w:rsid w:val="00237EB7"/>
    <w:rsid w:val="002407A5"/>
    <w:rsid w:val="002410EB"/>
    <w:rsid w:val="00241C22"/>
    <w:rsid w:val="00245B93"/>
    <w:rsid w:val="00250FB6"/>
    <w:rsid w:val="00251E1D"/>
    <w:rsid w:val="002530AD"/>
    <w:rsid w:val="002537B6"/>
    <w:rsid w:val="002539A4"/>
    <w:rsid w:val="00254651"/>
    <w:rsid w:val="002552FA"/>
    <w:rsid w:val="00256462"/>
    <w:rsid w:val="00257EF4"/>
    <w:rsid w:val="00262A59"/>
    <w:rsid w:val="00262BAF"/>
    <w:rsid w:val="002655B0"/>
    <w:rsid w:val="00266045"/>
    <w:rsid w:val="00267F13"/>
    <w:rsid w:val="00271B69"/>
    <w:rsid w:val="00271E97"/>
    <w:rsid w:val="0027295D"/>
    <w:rsid w:val="002729CB"/>
    <w:rsid w:val="00280040"/>
    <w:rsid w:val="00285846"/>
    <w:rsid w:val="002859C7"/>
    <w:rsid w:val="0028663B"/>
    <w:rsid w:val="00287FC2"/>
    <w:rsid w:val="00291839"/>
    <w:rsid w:val="002924BE"/>
    <w:rsid w:val="00292622"/>
    <w:rsid w:val="0029599D"/>
    <w:rsid w:val="00295BC7"/>
    <w:rsid w:val="00295E18"/>
    <w:rsid w:val="0029752E"/>
    <w:rsid w:val="002B0B0A"/>
    <w:rsid w:val="002B686C"/>
    <w:rsid w:val="002B7DE8"/>
    <w:rsid w:val="002B7F51"/>
    <w:rsid w:val="002C57C1"/>
    <w:rsid w:val="002C64DC"/>
    <w:rsid w:val="002C6EB6"/>
    <w:rsid w:val="002D05B0"/>
    <w:rsid w:val="002D08E1"/>
    <w:rsid w:val="002D0A8A"/>
    <w:rsid w:val="002D1C07"/>
    <w:rsid w:val="002D1F7E"/>
    <w:rsid w:val="002D3D78"/>
    <w:rsid w:val="002D4439"/>
    <w:rsid w:val="002D471F"/>
    <w:rsid w:val="002D7BBB"/>
    <w:rsid w:val="002E23F8"/>
    <w:rsid w:val="002E315A"/>
    <w:rsid w:val="002E47C7"/>
    <w:rsid w:val="002E52CC"/>
    <w:rsid w:val="002E56C1"/>
    <w:rsid w:val="002E7623"/>
    <w:rsid w:val="002F0A4B"/>
    <w:rsid w:val="002F117E"/>
    <w:rsid w:val="002F14D2"/>
    <w:rsid w:val="002F4152"/>
    <w:rsid w:val="003000FF"/>
    <w:rsid w:val="00303A9B"/>
    <w:rsid w:val="0030509A"/>
    <w:rsid w:val="003071FE"/>
    <w:rsid w:val="003073E0"/>
    <w:rsid w:val="00312654"/>
    <w:rsid w:val="003131D5"/>
    <w:rsid w:val="00314052"/>
    <w:rsid w:val="003168CB"/>
    <w:rsid w:val="00316E82"/>
    <w:rsid w:val="00321569"/>
    <w:rsid w:val="00324044"/>
    <w:rsid w:val="0032777F"/>
    <w:rsid w:val="00330892"/>
    <w:rsid w:val="00331485"/>
    <w:rsid w:val="003324D0"/>
    <w:rsid w:val="003347A4"/>
    <w:rsid w:val="00336829"/>
    <w:rsid w:val="00341652"/>
    <w:rsid w:val="00341B3C"/>
    <w:rsid w:val="003420D5"/>
    <w:rsid w:val="003421D9"/>
    <w:rsid w:val="00343164"/>
    <w:rsid w:val="003432D3"/>
    <w:rsid w:val="0034411B"/>
    <w:rsid w:val="00344D47"/>
    <w:rsid w:val="00345F50"/>
    <w:rsid w:val="003472FD"/>
    <w:rsid w:val="00350254"/>
    <w:rsid w:val="00352310"/>
    <w:rsid w:val="00353B93"/>
    <w:rsid w:val="00360AF1"/>
    <w:rsid w:val="003612FD"/>
    <w:rsid w:val="00366138"/>
    <w:rsid w:val="00367103"/>
    <w:rsid w:val="003703C9"/>
    <w:rsid w:val="00370A44"/>
    <w:rsid w:val="003717B2"/>
    <w:rsid w:val="00371D6E"/>
    <w:rsid w:val="003721CB"/>
    <w:rsid w:val="003751E1"/>
    <w:rsid w:val="00375C05"/>
    <w:rsid w:val="00376523"/>
    <w:rsid w:val="00377088"/>
    <w:rsid w:val="00377A7D"/>
    <w:rsid w:val="00377C7F"/>
    <w:rsid w:val="003811B3"/>
    <w:rsid w:val="0038151D"/>
    <w:rsid w:val="00381B5E"/>
    <w:rsid w:val="00382576"/>
    <w:rsid w:val="0038462E"/>
    <w:rsid w:val="00384CB6"/>
    <w:rsid w:val="00385E35"/>
    <w:rsid w:val="003878F6"/>
    <w:rsid w:val="00390712"/>
    <w:rsid w:val="003908E2"/>
    <w:rsid w:val="00391180"/>
    <w:rsid w:val="00391B59"/>
    <w:rsid w:val="00391F95"/>
    <w:rsid w:val="003A1973"/>
    <w:rsid w:val="003A1CF7"/>
    <w:rsid w:val="003A2F74"/>
    <w:rsid w:val="003A3841"/>
    <w:rsid w:val="003B0637"/>
    <w:rsid w:val="003B10AB"/>
    <w:rsid w:val="003B3F07"/>
    <w:rsid w:val="003B651A"/>
    <w:rsid w:val="003B7EE9"/>
    <w:rsid w:val="003C5677"/>
    <w:rsid w:val="003C7322"/>
    <w:rsid w:val="003D1225"/>
    <w:rsid w:val="003D23DA"/>
    <w:rsid w:val="003D3675"/>
    <w:rsid w:val="003D5937"/>
    <w:rsid w:val="003D7D8E"/>
    <w:rsid w:val="003E02B5"/>
    <w:rsid w:val="003E06B4"/>
    <w:rsid w:val="003E0AE1"/>
    <w:rsid w:val="003E163A"/>
    <w:rsid w:val="003E296D"/>
    <w:rsid w:val="003E3CA4"/>
    <w:rsid w:val="003E4742"/>
    <w:rsid w:val="003E4790"/>
    <w:rsid w:val="003E6628"/>
    <w:rsid w:val="003E7C99"/>
    <w:rsid w:val="003F1053"/>
    <w:rsid w:val="003F121F"/>
    <w:rsid w:val="003F1DBC"/>
    <w:rsid w:val="003F25FE"/>
    <w:rsid w:val="003F331A"/>
    <w:rsid w:val="003F37D0"/>
    <w:rsid w:val="003F43F6"/>
    <w:rsid w:val="003F4412"/>
    <w:rsid w:val="003F505B"/>
    <w:rsid w:val="003F5297"/>
    <w:rsid w:val="003F583E"/>
    <w:rsid w:val="003F5BBA"/>
    <w:rsid w:val="003F7924"/>
    <w:rsid w:val="003F7B9D"/>
    <w:rsid w:val="003F7E21"/>
    <w:rsid w:val="00400A85"/>
    <w:rsid w:val="00401BF7"/>
    <w:rsid w:val="00403F18"/>
    <w:rsid w:val="00404A11"/>
    <w:rsid w:val="00404B43"/>
    <w:rsid w:val="00404D08"/>
    <w:rsid w:val="00405C57"/>
    <w:rsid w:val="00406C5F"/>
    <w:rsid w:val="0040704A"/>
    <w:rsid w:val="004070F0"/>
    <w:rsid w:val="00407F31"/>
    <w:rsid w:val="004105AD"/>
    <w:rsid w:val="004121BB"/>
    <w:rsid w:val="004126CB"/>
    <w:rsid w:val="004179B3"/>
    <w:rsid w:val="00421093"/>
    <w:rsid w:val="00422A9A"/>
    <w:rsid w:val="00423B42"/>
    <w:rsid w:val="00424166"/>
    <w:rsid w:val="00425567"/>
    <w:rsid w:val="004277B1"/>
    <w:rsid w:val="0043128F"/>
    <w:rsid w:val="004316FA"/>
    <w:rsid w:val="00433963"/>
    <w:rsid w:val="00433C7B"/>
    <w:rsid w:val="00434391"/>
    <w:rsid w:val="0043661D"/>
    <w:rsid w:val="004407FA"/>
    <w:rsid w:val="00440A4E"/>
    <w:rsid w:val="0044113D"/>
    <w:rsid w:val="0044156D"/>
    <w:rsid w:val="00441771"/>
    <w:rsid w:val="004425FC"/>
    <w:rsid w:val="0044356A"/>
    <w:rsid w:val="0044410D"/>
    <w:rsid w:val="00444A39"/>
    <w:rsid w:val="00444B5D"/>
    <w:rsid w:val="00446080"/>
    <w:rsid w:val="004520F3"/>
    <w:rsid w:val="00452803"/>
    <w:rsid w:val="0045483B"/>
    <w:rsid w:val="00460E61"/>
    <w:rsid w:val="004655BB"/>
    <w:rsid w:val="00466A63"/>
    <w:rsid w:val="00467FF9"/>
    <w:rsid w:val="00470494"/>
    <w:rsid w:val="00471871"/>
    <w:rsid w:val="0047260C"/>
    <w:rsid w:val="00473BAE"/>
    <w:rsid w:val="004759C1"/>
    <w:rsid w:val="00481425"/>
    <w:rsid w:val="0048207E"/>
    <w:rsid w:val="00483176"/>
    <w:rsid w:val="0048527F"/>
    <w:rsid w:val="004853C0"/>
    <w:rsid w:val="00487643"/>
    <w:rsid w:val="00487723"/>
    <w:rsid w:val="00487FB0"/>
    <w:rsid w:val="004961FA"/>
    <w:rsid w:val="004962D9"/>
    <w:rsid w:val="004A0003"/>
    <w:rsid w:val="004A0D8B"/>
    <w:rsid w:val="004A256B"/>
    <w:rsid w:val="004A2949"/>
    <w:rsid w:val="004A5189"/>
    <w:rsid w:val="004A5A79"/>
    <w:rsid w:val="004B1AFA"/>
    <w:rsid w:val="004B1F8A"/>
    <w:rsid w:val="004B2008"/>
    <w:rsid w:val="004B5B13"/>
    <w:rsid w:val="004B7075"/>
    <w:rsid w:val="004B71B3"/>
    <w:rsid w:val="004C0805"/>
    <w:rsid w:val="004C1E13"/>
    <w:rsid w:val="004C29C9"/>
    <w:rsid w:val="004C449F"/>
    <w:rsid w:val="004C54D9"/>
    <w:rsid w:val="004C59F0"/>
    <w:rsid w:val="004C61AA"/>
    <w:rsid w:val="004C6205"/>
    <w:rsid w:val="004C6D2F"/>
    <w:rsid w:val="004C6F76"/>
    <w:rsid w:val="004D17D2"/>
    <w:rsid w:val="004D1B34"/>
    <w:rsid w:val="004D33DC"/>
    <w:rsid w:val="004D50A1"/>
    <w:rsid w:val="004D7753"/>
    <w:rsid w:val="004E68F4"/>
    <w:rsid w:val="004F1CD5"/>
    <w:rsid w:val="004F3F47"/>
    <w:rsid w:val="004F6B24"/>
    <w:rsid w:val="004F7E3D"/>
    <w:rsid w:val="0050164C"/>
    <w:rsid w:val="00501C7D"/>
    <w:rsid w:val="00501DDA"/>
    <w:rsid w:val="00501F78"/>
    <w:rsid w:val="00502399"/>
    <w:rsid w:val="00502F71"/>
    <w:rsid w:val="00503C0E"/>
    <w:rsid w:val="00506C69"/>
    <w:rsid w:val="00511586"/>
    <w:rsid w:val="00513AD6"/>
    <w:rsid w:val="00513D67"/>
    <w:rsid w:val="00517A5F"/>
    <w:rsid w:val="0052037E"/>
    <w:rsid w:val="00521CC2"/>
    <w:rsid w:val="00523B95"/>
    <w:rsid w:val="00523F96"/>
    <w:rsid w:val="005243DC"/>
    <w:rsid w:val="00527A03"/>
    <w:rsid w:val="005305F0"/>
    <w:rsid w:val="00530902"/>
    <w:rsid w:val="00530D32"/>
    <w:rsid w:val="00536795"/>
    <w:rsid w:val="0053707C"/>
    <w:rsid w:val="00537B40"/>
    <w:rsid w:val="00537FA3"/>
    <w:rsid w:val="00540491"/>
    <w:rsid w:val="00543242"/>
    <w:rsid w:val="00543D7D"/>
    <w:rsid w:val="0054470F"/>
    <w:rsid w:val="005452AC"/>
    <w:rsid w:val="005474F4"/>
    <w:rsid w:val="00547721"/>
    <w:rsid w:val="00547B03"/>
    <w:rsid w:val="0055323E"/>
    <w:rsid w:val="00555215"/>
    <w:rsid w:val="00555462"/>
    <w:rsid w:val="0055588D"/>
    <w:rsid w:val="00560EA7"/>
    <w:rsid w:val="005625EF"/>
    <w:rsid w:val="00567256"/>
    <w:rsid w:val="005675F5"/>
    <w:rsid w:val="00567A45"/>
    <w:rsid w:val="00570FBC"/>
    <w:rsid w:val="00571C17"/>
    <w:rsid w:val="00572F9B"/>
    <w:rsid w:val="0057623B"/>
    <w:rsid w:val="00577A0F"/>
    <w:rsid w:val="00580460"/>
    <w:rsid w:val="00580E76"/>
    <w:rsid w:val="00582EDB"/>
    <w:rsid w:val="0058484C"/>
    <w:rsid w:val="005851B4"/>
    <w:rsid w:val="00585BD0"/>
    <w:rsid w:val="00585C08"/>
    <w:rsid w:val="005875BA"/>
    <w:rsid w:val="0058783A"/>
    <w:rsid w:val="005902D8"/>
    <w:rsid w:val="005910CB"/>
    <w:rsid w:val="00594A96"/>
    <w:rsid w:val="005956DD"/>
    <w:rsid w:val="00596948"/>
    <w:rsid w:val="005971B0"/>
    <w:rsid w:val="00597C11"/>
    <w:rsid w:val="00597FDF"/>
    <w:rsid w:val="005A1729"/>
    <w:rsid w:val="005A24E8"/>
    <w:rsid w:val="005A324B"/>
    <w:rsid w:val="005A4016"/>
    <w:rsid w:val="005A5732"/>
    <w:rsid w:val="005A59B2"/>
    <w:rsid w:val="005A69B6"/>
    <w:rsid w:val="005B25C5"/>
    <w:rsid w:val="005B4BBE"/>
    <w:rsid w:val="005B502D"/>
    <w:rsid w:val="005C0987"/>
    <w:rsid w:val="005C0EF2"/>
    <w:rsid w:val="005C12E4"/>
    <w:rsid w:val="005C2A12"/>
    <w:rsid w:val="005C3B6B"/>
    <w:rsid w:val="005C3C3D"/>
    <w:rsid w:val="005C58D7"/>
    <w:rsid w:val="005C6628"/>
    <w:rsid w:val="005C6E1A"/>
    <w:rsid w:val="005D069B"/>
    <w:rsid w:val="005D1E6A"/>
    <w:rsid w:val="005D669E"/>
    <w:rsid w:val="005D7AF1"/>
    <w:rsid w:val="005E0182"/>
    <w:rsid w:val="005E124B"/>
    <w:rsid w:val="005E3787"/>
    <w:rsid w:val="005E5889"/>
    <w:rsid w:val="005E68FA"/>
    <w:rsid w:val="005E6A61"/>
    <w:rsid w:val="005E76F6"/>
    <w:rsid w:val="005F55F4"/>
    <w:rsid w:val="005F665B"/>
    <w:rsid w:val="005F6D58"/>
    <w:rsid w:val="00600923"/>
    <w:rsid w:val="00603585"/>
    <w:rsid w:val="00605DFE"/>
    <w:rsid w:val="006060FD"/>
    <w:rsid w:val="0061237A"/>
    <w:rsid w:val="00614F37"/>
    <w:rsid w:val="00616AB1"/>
    <w:rsid w:val="00617242"/>
    <w:rsid w:val="0061773B"/>
    <w:rsid w:val="006178BC"/>
    <w:rsid w:val="00617A31"/>
    <w:rsid w:val="00617EB2"/>
    <w:rsid w:val="00621055"/>
    <w:rsid w:val="00621908"/>
    <w:rsid w:val="00621E63"/>
    <w:rsid w:val="006221C3"/>
    <w:rsid w:val="0062232C"/>
    <w:rsid w:val="00622A69"/>
    <w:rsid w:val="00623285"/>
    <w:rsid w:val="00623C1E"/>
    <w:rsid w:val="00624338"/>
    <w:rsid w:val="006246B4"/>
    <w:rsid w:val="0062723D"/>
    <w:rsid w:val="006312E9"/>
    <w:rsid w:val="0063267B"/>
    <w:rsid w:val="00634521"/>
    <w:rsid w:val="006348FF"/>
    <w:rsid w:val="00634D6A"/>
    <w:rsid w:val="00635B11"/>
    <w:rsid w:val="00640D54"/>
    <w:rsid w:val="006427A0"/>
    <w:rsid w:val="00643D36"/>
    <w:rsid w:val="00644139"/>
    <w:rsid w:val="006451DF"/>
    <w:rsid w:val="006457C4"/>
    <w:rsid w:val="006528F6"/>
    <w:rsid w:val="0065454D"/>
    <w:rsid w:val="0065494E"/>
    <w:rsid w:val="0065598E"/>
    <w:rsid w:val="00655F4E"/>
    <w:rsid w:val="00656D63"/>
    <w:rsid w:val="00657BE1"/>
    <w:rsid w:val="00665921"/>
    <w:rsid w:val="0066638C"/>
    <w:rsid w:val="00672830"/>
    <w:rsid w:val="006736AA"/>
    <w:rsid w:val="0067458B"/>
    <w:rsid w:val="00681875"/>
    <w:rsid w:val="00682978"/>
    <w:rsid w:val="00684407"/>
    <w:rsid w:val="00684DA1"/>
    <w:rsid w:val="006855DE"/>
    <w:rsid w:val="00685739"/>
    <w:rsid w:val="00685A3C"/>
    <w:rsid w:val="00685D98"/>
    <w:rsid w:val="00686C54"/>
    <w:rsid w:val="00696DFA"/>
    <w:rsid w:val="00697775"/>
    <w:rsid w:val="00697877"/>
    <w:rsid w:val="006A0D7B"/>
    <w:rsid w:val="006A45CF"/>
    <w:rsid w:val="006A701C"/>
    <w:rsid w:val="006A7FEE"/>
    <w:rsid w:val="006B018E"/>
    <w:rsid w:val="006B0864"/>
    <w:rsid w:val="006B2A61"/>
    <w:rsid w:val="006B3AC4"/>
    <w:rsid w:val="006B5544"/>
    <w:rsid w:val="006B5955"/>
    <w:rsid w:val="006B59BE"/>
    <w:rsid w:val="006B610C"/>
    <w:rsid w:val="006B65C5"/>
    <w:rsid w:val="006B6FF4"/>
    <w:rsid w:val="006C052F"/>
    <w:rsid w:val="006C0E83"/>
    <w:rsid w:val="006C1576"/>
    <w:rsid w:val="006C4458"/>
    <w:rsid w:val="006C715A"/>
    <w:rsid w:val="006D3F92"/>
    <w:rsid w:val="006D4C14"/>
    <w:rsid w:val="006D4CAA"/>
    <w:rsid w:val="006D691C"/>
    <w:rsid w:val="006D692D"/>
    <w:rsid w:val="006E0C22"/>
    <w:rsid w:val="006E2C1A"/>
    <w:rsid w:val="006E5D78"/>
    <w:rsid w:val="006F23C2"/>
    <w:rsid w:val="006F2AFA"/>
    <w:rsid w:val="006F2C17"/>
    <w:rsid w:val="006F2E46"/>
    <w:rsid w:val="006F33E3"/>
    <w:rsid w:val="006F3662"/>
    <w:rsid w:val="006F41D9"/>
    <w:rsid w:val="006F49AD"/>
    <w:rsid w:val="006F4B72"/>
    <w:rsid w:val="006F4BF2"/>
    <w:rsid w:val="006F51D9"/>
    <w:rsid w:val="006F6CD1"/>
    <w:rsid w:val="007004BE"/>
    <w:rsid w:val="00700545"/>
    <w:rsid w:val="00700CA0"/>
    <w:rsid w:val="00700D17"/>
    <w:rsid w:val="00705D10"/>
    <w:rsid w:val="007066EC"/>
    <w:rsid w:val="0071024B"/>
    <w:rsid w:val="00710B6F"/>
    <w:rsid w:val="00711263"/>
    <w:rsid w:val="007161C4"/>
    <w:rsid w:val="00716B78"/>
    <w:rsid w:val="00726E68"/>
    <w:rsid w:val="007276B7"/>
    <w:rsid w:val="0073671B"/>
    <w:rsid w:val="00740D1F"/>
    <w:rsid w:val="00741E5A"/>
    <w:rsid w:val="007426E6"/>
    <w:rsid w:val="00742DB9"/>
    <w:rsid w:val="00742E76"/>
    <w:rsid w:val="0074436D"/>
    <w:rsid w:val="00745596"/>
    <w:rsid w:val="007457DA"/>
    <w:rsid w:val="00745EB7"/>
    <w:rsid w:val="00746574"/>
    <w:rsid w:val="00746E83"/>
    <w:rsid w:val="007501FC"/>
    <w:rsid w:val="007509E0"/>
    <w:rsid w:val="0075138E"/>
    <w:rsid w:val="007522E1"/>
    <w:rsid w:val="007525D6"/>
    <w:rsid w:val="007542EF"/>
    <w:rsid w:val="00754B8F"/>
    <w:rsid w:val="00755887"/>
    <w:rsid w:val="00756574"/>
    <w:rsid w:val="007568F9"/>
    <w:rsid w:val="00762E01"/>
    <w:rsid w:val="00766E0B"/>
    <w:rsid w:val="00772C3E"/>
    <w:rsid w:val="00773A84"/>
    <w:rsid w:val="00776DD5"/>
    <w:rsid w:val="00776F4C"/>
    <w:rsid w:val="00777B5C"/>
    <w:rsid w:val="00780DBD"/>
    <w:rsid w:val="007816EA"/>
    <w:rsid w:val="007823D0"/>
    <w:rsid w:val="0078534B"/>
    <w:rsid w:val="00791753"/>
    <w:rsid w:val="00792FA0"/>
    <w:rsid w:val="00793D42"/>
    <w:rsid w:val="00795387"/>
    <w:rsid w:val="00795A6F"/>
    <w:rsid w:val="00795C10"/>
    <w:rsid w:val="0079666C"/>
    <w:rsid w:val="007A20A7"/>
    <w:rsid w:val="007A3060"/>
    <w:rsid w:val="007A349A"/>
    <w:rsid w:val="007A38CC"/>
    <w:rsid w:val="007A42DC"/>
    <w:rsid w:val="007A4F95"/>
    <w:rsid w:val="007A54A1"/>
    <w:rsid w:val="007B0CA9"/>
    <w:rsid w:val="007B1AEA"/>
    <w:rsid w:val="007B205F"/>
    <w:rsid w:val="007B436D"/>
    <w:rsid w:val="007B4684"/>
    <w:rsid w:val="007B612C"/>
    <w:rsid w:val="007B706E"/>
    <w:rsid w:val="007B75D3"/>
    <w:rsid w:val="007C0CFE"/>
    <w:rsid w:val="007C6401"/>
    <w:rsid w:val="007C771C"/>
    <w:rsid w:val="007D017F"/>
    <w:rsid w:val="007D1024"/>
    <w:rsid w:val="007D122D"/>
    <w:rsid w:val="007D2957"/>
    <w:rsid w:val="007D2A81"/>
    <w:rsid w:val="007D62E5"/>
    <w:rsid w:val="007D7231"/>
    <w:rsid w:val="007D7DFB"/>
    <w:rsid w:val="007E07DE"/>
    <w:rsid w:val="007E10BA"/>
    <w:rsid w:val="007E2654"/>
    <w:rsid w:val="007E32EB"/>
    <w:rsid w:val="007E38C1"/>
    <w:rsid w:val="007E55E7"/>
    <w:rsid w:val="007E63D5"/>
    <w:rsid w:val="007E64CC"/>
    <w:rsid w:val="007E785D"/>
    <w:rsid w:val="007F1409"/>
    <w:rsid w:val="007F1FDA"/>
    <w:rsid w:val="007F23E0"/>
    <w:rsid w:val="007F491B"/>
    <w:rsid w:val="007F4BD0"/>
    <w:rsid w:val="007F52D5"/>
    <w:rsid w:val="007F55F2"/>
    <w:rsid w:val="007F562F"/>
    <w:rsid w:val="007F6CDA"/>
    <w:rsid w:val="007F6DC1"/>
    <w:rsid w:val="007F7860"/>
    <w:rsid w:val="007F7E34"/>
    <w:rsid w:val="0080159C"/>
    <w:rsid w:val="008042F8"/>
    <w:rsid w:val="008052CF"/>
    <w:rsid w:val="008103ED"/>
    <w:rsid w:val="008115E6"/>
    <w:rsid w:val="00811F13"/>
    <w:rsid w:val="008142B0"/>
    <w:rsid w:val="008145DD"/>
    <w:rsid w:val="00815FE3"/>
    <w:rsid w:val="00816685"/>
    <w:rsid w:val="0081676F"/>
    <w:rsid w:val="00817405"/>
    <w:rsid w:val="00817492"/>
    <w:rsid w:val="008174DA"/>
    <w:rsid w:val="00817FE7"/>
    <w:rsid w:val="00822805"/>
    <w:rsid w:val="008256E7"/>
    <w:rsid w:val="00826ED4"/>
    <w:rsid w:val="00827883"/>
    <w:rsid w:val="00830580"/>
    <w:rsid w:val="00832617"/>
    <w:rsid w:val="00832735"/>
    <w:rsid w:val="00834BCA"/>
    <w:rsid w:val="00834D76"/>
    <w:rsid w:val="00845233"/>
    <w:rsid w:val="008454F5"/>
    <w:rsid w:val="00845CBC"/>
    <w:rsid w:val="0084796B"/>
    <w:rsid w:val="00847A9D"/>
    <w:rsid w:val="00847B4B"/>
    <w:rsid w:val="008504AD"/>
    <w:rsid w:val="008520E3"/>
    <w:rsid w:val="00852C50"/>
    <w:rsid w:val="008557C6"/>
    <w:rsid w:val="00855E3A"/>
    <w:rsid w:val="008574B0"/>
    <w:rsid w:val="00860B9D"/>
    <w:rsid w:val="008619C9"/>
    <w:rsid w:val="0086320E"/>
    <w:rsid w:val="0086363C"/>
    <w:rsid w:val="0086366B"/>
    <w:rsid w:val="00863724"/>
    <w:rsid w:val="00864B5A"/>
    <w:rsid w:val="00866130"/>
    <w:rsid w:val="00870878"/>
    <w:rsid w:val="00871CB1"/>
    <w:rsid w:val="00872634"/>
    <w:rsid w:val="00874C91"/>
    <w:rsid w:val="00875CCD"/>
    <w:rsid w:val="00876885"/>
    <w:rsid w:val="0087731A"/>
    <w:rsid w:val="00883B19"/>
    <w:rsid w:val="00884DB0"/>
    <w:rsid w:val="008859AF"/>
    <w:rsid w:val="00885F88"/>
    <w:rsid w:val="008864EA"/>
    <w:rsid w:val="00890014"/>
    <w:rsid w:val="008913F0"/>
    <w:rsid w:val="00892B61"/>
    <w:rsid w:val="008939DD"/>
    <w:rsid w:val="00893CE3"/>
    <w:rsid w:val="008967C9"/>
    <w:rsid w:val="00897AD4"/>
    <w:rsid w:val="008A148A"/>
    <w:rsid w:val="008A211C"/>
    <w:rsid w:val="008A2BB9"/>
    <w:rsid w:val="008A5D64"/>
    <w:rsid w:val="008A7A40"/>
    <w:rsid w:val="008A7F97"/>
    <w:rsid w:val="008B2AB3"/>
    <w:rsid w:val="008B3DC5"/>
    <w:rsid w:val="008B5B6F"/>
    <w:rsid w:val="008B7D66"/>
    <w:rsid w:val="008B7E70"/>
    <w:rsid w:val="008C0ECA"/>
    <w:rsid w:val="008C3580"/>
    <w:rsid w:val="008C42A1"/>
    <w:rsid w:val="008C4A09"/>
    <w:rsid w:val="008D1CDE"/>
    <w:rsid w:val="008D2015"/>
    <w:rsid w:val="008D4217"/>
    <w:rsid w:val="008D434A"/>
    <w:rsid w:val="008D7796"/>
    <w:rsid w:val="008E086D"/>
    <w:rsid w:val="008E10FA"/>
    <w:rsid w:val="008E23DB"/>
    <w:rsid w:val="008E2ECA"/>
    <w:rsid w:val="008E3168"/>
    <w:rsid w:val="008E3B64"/>
    <w:rsid w:val="008E5A97"/>
    <w:rsid w:val="008F360A"/>
    <w:rsid w:val="008F405F"/>
    <w:rsid w:val="008F40B1"/>
    <w:rsid w:val="008F41BE"/>
    <w:rsid w:val="008F79AC"/>
    <w:rsid w:val="00900AF3"/>
    <w:rsid w:val="00904545"/>
    <w:rsid w:val="009064B0"/>
    <w:rsid w:val="0091158B"/>
    <w:rsid w:val="009133B0"/>
    <w:rsid w:val="00913C3B"/>
    <w:rsid w:val="00913DAE"/>
    <w:rsid w:val="009149AE"/>
    <w:rsid w:val="00917C6B"/>
    <w:rsid w:val="00917F48"/>
    <w:rsid w:val="00920432"/>
    <w:rsid w:val="00921B48"/>
    <w:rsid w:val="00921FFD"/>
    <w:rsid w:val="0092227A"/>
    <w:rsid w:val="00923744"/>
    <w:rsid w:val="009248AD"/>
    <w:rsid w:val="00925E9F"/>
    <w:rsid w:val="0092717C"/>
    <w:rsid w:val="00930D9F"/>
    <w:rsid w:val="0093185A"/>
    <w:rsid w:val="0093239E"/>
    <w:rsid w:val="00932A00"/>
    <w:rsid w:val="00932B42"/>
    <w:rsid w:val="0093405C"/>
    <w:rsid w:val="0093621A"/>
    <w:rsid w:val="009368BB"/>
    <w:rsid w:val="00941378"/>
    <w:rsid w:val="00942399"/>
    <w:rsid w:val="00942629"/>
    <w:rsid w:val="00944E22"/>
    <w:rsid w:val="009515AF"/>
    <w:rsid w:val="00951F79"/>
    <w:rsid w:val="00952FF3"/>
    <w:rsid w:val="00955BC7"/>
    <w:rsid w:val="00955C2C"/>
    <w:rsid w:val="00955EB6"/>
    <w:rsid w:val="00957293"/>
    <w:rsid w:val="00957BF6"/>
    <w:rsid w:val="00962678"/>
    <w:rsid w:val="00962F14"/>
    <w:rsid w:val="009633BC"/>
    <w:rsid w:val="00964012"/>
    <w:rsid w:val="009650E2"/>
    <w:rsid w:val="00966AF2"/>
    <w:rsid w:val="009675ED"/>
    <w:rsid w:val="00967C70"/>
    <w:rsid w:val="00971B1F"/>
    <w:rsid w:val="00972B40"/>
    <w:rsid w:val="00973AEC"/>
    <w:rsid w:val="00974416"/>
    <w:rsid w:val="00976657"/>
    <w:rsid w:val="009768B8"/>
    <w:rsid w:val="00976DED"/>
    <w:rsid w:val="009773B4"/>
    <w:rsid w:val="009774DA"/>
    <w:rsid w:val="009801AC"/>
    <w:rsid w:val="00985669"/>
    <w:rsid w:val="00986C30"/>
    <w:rsid w:val="00987552"/>
    <w:rsid w:val="009907CF"/>
    <w:rsid w:val="0099379C"/>
    <w:rsid w:val="00993AA3"/>
    <w:rsid w:val="009A1416"/>
    <w:rsid w:val="009A1461"/>
    <w:rsid w:val="009A1504"/>
    <w:rsid w:val="009A5131"/>
    <w:rsid w:val="009A53DD"/>
    <w:rsid w:val="009A6FD8"/>
    <w:rsid w:val="009A704B"/>
    <w:rsid w:val="009A7D0F"/>
    <w:rsid w:val="009B1F11"/>
    <w:rsid w:val="009B2271"/>
    <w:rsid w:val="009B3BA7"/>
    <w:rsid w:val="009B4132"/>
    <w:rsid w:val="009B76BA"/>
    <w:rsid w:val="009B7CC9"/>
    <w:rsid w:val="009C02A4"/>
    <w:rsid w:val="009C06CE"/>
    <w:rsid w:val="009C07FF"/>
    <w:rsid w:val="009C245D"/>
    <w:rsid w:val="009C28DB"/>
    <w:rsid w:val="009C529B"/>
    <w:rsid w:val="009C54BF"/>
    <w:rsid w:val="009C5664"/>
    <w:rsid w:val="009D03B9"/>
    <w:rsid w:val="009D1FAD"/>
    <w:rsid w:val="009D2596"/>
    <w:rsid w:val="009D33D4"/>
    <w:rsid w:val="009D4623"/>
    <w:rsid w:val="009D769A"/>
    <w:rsid w:val="009D771B"/>
    <w:rsid w:val="009D7B2B"/>
    <w:rsid w:val="009E0D25"/>
    <w:rsid w:val="009E2150"/>
    <w:rsid w:val="009E2164"/>
    <w:rsid w:val="009E2C43"/>
    <w:rsid w:val="009E6E93"/>
    <w:rsid w:val="009E7B62"/>
    <w:rsid w:val="009F091C"/>
    <w:rsid w:val="009F174E"/>
    <w:rsid w:val="009F22C3"/>
    <w:rsid w:val="009F26BD"/>
    <w:rsid w:val="009F40CB"/>
    <w:rsid w:val="009F4587"/>
    <w:rsid w:val="009F57F9"/>
    <w:rsid w:val="009F78F2"/>
    <w:rsid w:val="00A02567"/>
    <w:rsid w:val="00A036A2"/>
    <w:rsid w:val="00A04467"/>
    <w:rsid w:val="00A04509"/>
    <w:rsid w:val="00A05AC8"/>
    <w:rsid w:val="00A0646B"/>
    <w:rsid w:val="00A07439"/>
    <w:rsid w:val="00A0766B"/>
    <w:rsid w:val="00A1051F"/>
    <w:rsid w:val="00A10DC3"/>
    <w:rsid w:val="00A12550"/>
    <w:rsid w:val="00A1501F"/>
    <w:rsid w:val="00A15271"/>
    <w:rsid w:val="00A15D97"/>
    <w:rsid w:val="00A15FE9"/>
    <w:rsid w:val="00A20F17"/>
    <w:rsid w:val="00A248DF"/>
    <w:rsid w:val="00A27036"/>
    <w:rsid w:val="00A27576"/>
    <w:rsid w:val="00A31330"/>
    <w:rsid w:val="00A3365D"/>
    <w:rsid w:val="00A35E77"/>
    <w:rsid w:val="00A36888"/>
    <w:rsid w:val="00A3786E"/>
    <w:rsid w:val="00A42E07"/>
    <w:rsid w:val="00A44F3D"/>
    <w:rsid w:val="00A44FF6"/>
    <w:rsid w:val="00A466BA"/>
    <w:rsid w:val="00A46D6E"/>
    <w:rsid w:val="00A50314"/>
    <w:rsid w:val="00A51D59"/>
    <w:rsid w:val="00A5336C"/>
    <w:rsid w:val="00A53A0C"/>
    <w:rsid w:val="00A53B3F"/>
    <w:rsid w:val="00A57A7A"/>
    <w:rsid w:val="00A60948"/>
    <w:rsid w:val="00A61622"/>
    <w:rsid w:val="00A6268E"/>
    <w:rsid w:val="00A62A9E"/>
    <w:rsid w:val="00A63012"/>
    <w:rsid w:val="00A64658"/>
    <w:rsid w:val="00A659F3"/>
    <w:rsid w:val="00A6647A"/>
    <w:rsid w:val="00A6683D"/>
    <w:rsid w:val="00A675A2"/>
    <w:rsid w:val="00A70767"/>
    <w:rsid w:val="00A712D0"/>
    <w:rsid w:val="00A71C0F"/>
    <w:rsid w:val="00A76A98"/>
    <w:rsid w:val="00A773AD"/>
    <w:rsid w:val="00A77493"/>
    <w:rsid w:val="00A80B62"/>
    <w:rsid w:val="00A83F1F"/>
    <w:rsid w:val="00A85BD1"/>
    <w:rsid w:val="00A865EF"/>
    <w:rsid w:val="00A86AF3"/>
    <w:rsid w:val="00A877BA"/>
    <w:rsid w:val="00A91744"/>
    <w:rsid w:val="00A92A9D"/>
    <w:rsid w:val="00A93885"/>
    <w:rsid w:val="00A93DD6"/>
    <w:rsid w:val="00A961AE"/>
    <w:rsid w:val="00A961B3"/>
    <w:rsid w:val="00A965A5"/>
    <w:rsid w:val="00A96F5D"/>
    <w:rsid w:val="00A97526"/>
    <w:rsid w:val="00A97B08"/>
    <w:rsid w:val="00AA0AFE"/>
    <w:rsid w:val="00AA2E33"/>
    <w:rsid w:val="00AA3E19"/>
    <w:rsid w:val="00AA5867"/>
    <w:rsid w:val="00AA5B55"/>
    <w:rsid w:val="00AB0F9F"/>
    <w:rsid w:val="00AB35CD"/>
    <w:rsid w:val="00AB3ADF"/>
    <w:rsid w:val="00AB4657"/>
    <w:rsid w:val="00AB57F7"/>
    <w:rsid w:val="00AC12A2"/>
    <w:rsid w:val="00AC1F84"/>
    <w:rsid w:val="00AC379C"/>
    <w:rsid w:val="00AC3CCF"/>
    <w:rsid w:val="00AC3F8F"/>
    <w:rsid w:val="00AC43B4"/>
    <w:rsid w:val="00AC6244"/>
    <w:rsid w:val="00AC6A15"/>
    <w:rsid w:val="00AD065F"/>
    <w:rsid w:val="00AD246F"/>
    <w:rsid w:val="00AD27DA"/>
    <w:rsid w:val="00AD515F"/>
    <w:rsid w:val="00AD5479"/>
    <w:rsid w:val="00AD556B"/>
    <w:rsid w:val="00AD601E"/>
    <w:rsid w:val="00AD7511"/>
    <w:rsid w:val="00AD7F89"/>
    <w:rsid w:val="00AE01D4"/>
    <w:rsid w:val="00AE1F17"/>
    <w:rsid w:val="00AE21DF"/>
    <w:rsid w:val="00AE2E82"/>
    <w:rsid w:val="00AE7492"/>
    <w:rsid w:val="00AE7FEB"/>
    <w:rsid w:val="00AF0040"/>
    <w:rsid w:val="00AF284D"/>
    <w:rsid w:val="00AF43A0"/>
    <w:rsid w:val="00AF4A86"/>
    <w:rsid w:val="00AF734D"/>
    <w:rsid w:val="00B02CD1"/>
    <w:rsid w:val="00B02E8B"/>
    <w:rsid w:val="00B04863"/>
    <w:rsid w:val="00B04CC3"/>
    <w:rsid w:val="00B07F7E"/>
    <w:rsid w:val="00B10013"/>
    <w:rsid w:val="00B10A27"/>
    <w:rsid w:val="00B11637"/>
    <w:rsid w:val="00B1231C"/>
    <w:rsid w:val="00B13A8F"/>
    <w:rsid w:val="00B150A2"/>
    <w:rsid w:val="00B15B96"/>
    <w:rsid w:val="00B167C8"/>
    <w:rsid w:val="00B21DBD"/>
    <w:rsid w:val="00B26067"/>
    <w:rsid w:val="00B2613E"/>
    <w:rsid w:val="00B272D7"/>
    <w:rsid w:val="00B277AE"/>
    <w:rsid w:val="00B27CA5"/>
    <w:rsid w:val="00B31A89"/>
    <w:rsid w:val="00B336F8"/>
    <w:rsid w:val="00B34292"/>
    <w:rsid w:val="00B3626E"/>
    <w:rsid w:val="00B37976"/>
    <w:rsid w:val="00B40FAB"/>
    <w:rsid w:val="00B4376A"/>
    <w:rsid w:val="00B44562"/>
    <w:rsid w:val="00B456D9"/>
    <w:rsid w:val="00B47EF3"/>
    <w:rsid w:val="00B5012F"/>
    <w:rsid w:val="00B501E1"/>
    <w:rsid w:val="00B57D45"/>
    <w:rsid w:val="00B60A95"/>
    <w:rsid w:val="00B61427"/>
    <w:rsid w:val="00B64F0C"/>
    <w:rsid w:val="00B66488"/>
    <w:rsid w:val="00B70C85"/>
    <w:rsid w:val="00B728E2"/>
    <w:rsid w:val="00B74031"/>
    <w:rsid w:val="00B7472D"/>
    <w:rsid w:val="00B76AFC"/>
    <w:rsid w:val="00B803FC"/>
    <w:rsid w:val="00B823D3"/>
    <w:rsid w:val="00B83FE7"/>
    <w:rsid w:val="00B84198"/>
    <w:rsid w:val="00B84467"/>
    <w:rsid w:val="00B860F7"/>
    <w:rsid w:val="00B86CAA"/>
    <w:rsid w:val="00B86D13"/>
    <w:rsid w:val="00B86D90"/>
    <w:rsid w:val="00B910EB"/>
    <w:rsid w:val="00B923BC"/>
    <w:rsid w:val="00B92764"/>
    <w:rsid w:val="00B94A5C"/>
    <w:rsid w:val="00B95C23"/>
    <w:rsid w:val="00B9793F"/>
    <w:rsid w:val="00BA0798"/>
    <w:rsid w:val="00BA0DD4"/>
    <w:rsid w:val="00BA154F"/>
    <w:rsid w:val="00BA1A9D"/>
    <w:rsid w:val="00BA224F"/>
    <w:rsid w:val="00BA2E79"/>
    <w:rsid w:val="00BA4797"/>
    <w:rsid w:val="00BA4E98"/>
    <w:rsid w:val="00BA4FB1"/>
    <w:rsid w:val="00BA5729"/>
    <w:rsid w:val="00BA64CB"/>
    <w:rsid w:val="00BB12C6"/>
    <w:rsid w:val="00BB2061"/>
    <w:rsid w:val="00BB3A7A"/>
    <w:rsid w:val="00BB46DB"/>
    <w:rsid w:val="00BB5C18"/>
    <w:rsid w:val="00BB5F06"/>
    <w:rsid w:val="00BB779B"/>
    <w:rsid w:val="00BC0CA2"/>
    <w:rsid w:val="00BC0F1D"/>
    <w:rsid w:val="00BC2A46"/>
    <w:rsid w:val="00BC375C"/>
    <w:rsid w:val="00BC40D3"/>
    <w:rsid w:val="00BC769C"/>
    <w:rsid w:val="00BC7893"/>
    <w:rsid w:val="00BD11F4"/>
    <w:rsid w:val="00BD15BA"/>
    <w:rsid w:val="00BD33A4"/>
    <w:rsid w:val="00BD4A79"/>
    <w:rsid w:val="00BD4BB7"/>
    <w:rsid w:val="00BD5721"/>
    <w:rsid w:val="00BD7045"/>
    <w:rsid w:val="00BE050D"/>
    <w:rsid w:val="00BE55A8"/>
    <w:rsid w:val="00BE6BF8"/>
    <w:rsid w:val="00BE6D75"/>
    <w:rsid w:val="00BF1401"/>
    <w:rsid w:val="00BF34BC"/>
    <w:rsid w:val="00C002D7"/>
    <w:rsid w:val="00C01C9B"/>
    <w:rsid w:val="00C02E89"/>
    <w:rsid w:val="00C052D6"/>
    <w:rsid w:val="00C06C9F"/>
    <w:rsid w:val="00C075F2"/>
    <w:rsid w:val="00C100E3"/>
    <w:rsid w:val="00C10CD1"/>
    <w:rsid w:val="00C12D12"/>
    <w:rsid w:val="00C131A2"/>
    <w:rsid w:val="00C22886"/>
    <w:rsid w:val="00C2568B"/>
    <w:rsid w:val="00C25C0C"/>
    <w:rsid w:val="00C34E26"/>
    <w:rsid w:val="00C35CC1"/>
    <w:rsid w:val="00C35DF4"/>
    <w:rsid w:val="00C365BB"/>
    <w:rsid w:val="00C3680F"/>
    <w:rsid w:val="00C37F51"/>
    <w:rsid w:val="00C401A0"/>
    <w:rsid w:val="00C427C0"/>
    <w:rsid w:val="00C42AAE"/>
    <w:rsid w:val="00C44FAC"/>
    <w:rsid w:val="00C453D2"/>
    <w:rsid w:val="00C47AE1"/>
    <w:rsid w:val="00C51E76"/>
    <w:rsid w:val="00C554D6"/>
    <w:rsid w:val="00C56081"/>
    <w:rsid w:val="00C62A67"/>
    <w:rsid w:val="00C7611F"/>
    <w:rsid w:val="00C80ADA"/>
    <w:rsid w:val="00C85EE4"/>
    <w:rsid w:val="00C86BD5"/>
    <w:rsid w:val="00C875F5"/>
    <w:rsid w:val="00C90FB4"/>
    <w:rsid w:val="00C9521E"/>
    <w:rsid w:val="00CA08C6"/>
    <w:rsid w:val="00CA193A"/>
    <w:rsid w:val="00CA38B4"/>
    <w:rsid w:val="00CA3BBB"/>
    <w:rsid w:val="00CA46FC"/>
    <w:rsid w:val="00CA4FE5"/>
    <w:rsid w:val="00CB16A8"/>
    <w:rsid w:val="00CB252D"/>
    <w:rsid w:val="00CB5375"/>
    <w:rsid w:val="00CB540E"/>
    <w:rsid w:val="00CB54B0"/>
    <w:rsid w:val="00CC0203"/>
    <w:rsid w:val="00CC030B"/>
    <w:rsid w:val="00CC0E6C"/>
    <w:rsid w:val="00CC134C"/>
    <w:rsid w:val="00CC3F90"/>
    <w:rsid w:val="00CC48C7"/>
    <w:rsid w:val="00CC6337"/>
    <w:rsid w:val="00CD0361"/>
    <w:rsid w:val="00CD1456"/>
    <w:rsid w:val="00CD2E68"/>
    <w:rsid w:val="00CD39F0"/>
    <w:rsid w:val="00CD44D6"/>
    <w:rsid w:val="00CD4BB4"/>
    <w:rsid w:val="00CD5023"/>
    <w:rsid w:val="00CD5FD0"/>
    <w:rsid w:val="00CE076B"/>
    <w:rsid w:val="00CE1F3E"/>
    <w:rsid w:val="00CE2C7E"/>
    <w:rsid w:val="00CE45F4"/>
    <w:rsid w:val="00CE524A"/>
    <w:rsid w:val="00CE60FC"/>
    <w:rsid w:val="00CE7047"/>
    <w:rsid w:val="00CE7621"/>
    <w:rsid w:val="00CE7B08"/>
    <w:rsid w:val="00CE7D68"/>
    <w:rsid w:val="00CF0041"/>
    <w:rsid w:val="00CF0823"/>
    <w:rsid w:val="00CF2DDE"/>
    <w:rsid w:val="00CF40C7"/>
    <w:rsid w:val="00D021FF"/>
    <w:rsid w:val="00D02F5D"/>
    <w:rsid w:val="00D045CA"/>
    <w:rsid w:val="00D04A15"/>
    <w:rsid w:val="00D05C63"/>
    <w:rsid w:val="00D06FAF"/>
    <w:rsid w:val="00D07EB5"/>
    <w:rsid w:val="00D1302E"/>
    <w:rsid w:val="00D1364D"/>
    <w:rsid w:val="00D20922"/>
    <w:rsid w:val="00D212A2"/>
    <w:rsid w:val="00D227B3"/>
    <w:rsid w:val="00D23F9A"/>
    <w:rsid w:val="00D25B13"/>
    <w:rsid w:val="00D276AA"/>
    <w:rsid w:val="00D30704"/>
    <w:rsid w:val="00D32025"/>
    <w:rsid w:val="00D3503F"/>
    <w:rsid w:val="00D37012"/>
    <w:rsid w:val="00D422D6"/>
    <w:rsid w:val="00D42384"/>
    <w:rsid w:val="00D42510"/>
    <w:rsid w:val="00D44168"/>
    <w:rsid w:val="00D44194"/>
    <w:rsid w:val="00D44C67"/>
    <w:rsid w:val="00D450EA"/>
    <w:rsid w:val="00D453E0"/>
    <w:rsid w:val="00D459C2"/>
    <w:rsid w:val="00D45F6C"/>
    <w:rsid w:val="00D47EAE"/>
    <w:rsid w:val="00D50A77"/>
    <w:rsid w:val="00D5229F"/>
    <w:rsid w:val="00D52ACF"/>
    <w:rsid w:val="00D53CFA"/>
    <w:rsid w:val="00D5458C"/>
    <w:rsid w:val="00D614BB"/>
    <w:rsid w:val="00D646DA"/>
    <w:rsid w:val="00D64DF6"/>
    <w:rsid w:val="00D6663F"/>
    <w:rsid w:val="00D7243E"/>
    <w:rsid w:val="00D72FDC"/>
    <w:rsid w:val="00D73133"/>
    <w:rsid w:val="00D75C2F"/>
    <w:rsid w:val="00D76C90"/>
    <w:rsid w:val="00D777EB"/>
    <w:rsid w:val="00D8073B"/>
    <w:rsid w:val="00D8173A"/>
    <w:rsid w:val="00D819AD"/>
    <w:rsid w:val="00D820E3"/>
    <w:rsid w:val="00D82F7E"/>
    <w:rsid w:val="00D83C7F"/>
    <w:rsid w:val="00D85C51"/>
    <w:rsid w:val="00D86F77"/>
    <w:rsid w:val="00D87C1C"/>
    <w:rsid w:val="00D90581"/>
    <w:rsid w:val="00D919D3"/>
    <w:rsid w:val="00D94F2E"/>
    <w:rsid w:val="00D95007"/>
    <w:rsid w:val="00D9562A"/>
    <w:rsid w:val="00D977D0"/>
    <w:rsid w:val="00DA05DE"/>
    <w:rsid w:val="00DA0A8C"/>
    <w:rsid w:val="00DB129D"/>
    <w:rsid w:val="00DB3FE0"/>
    <w:rsid w:val="00DB5673"/>
    <w:rsid w:val="00DB70C8"/>
    <w:rsid w:val="00DB794D"/>
    <w:rsid w:val="00DC0E89"/>
    <w:rsid w:val="00DC1CAA"/>
    <w:rsid w:val="00DC209C"/>
    <w:rsid w:val="00DC3320"/>
    <w:rsid w:val="00DC3A79"/>
    <w:rsid w:val="00DC62FC"/>
    <w:rsid w:val="00DD0E6E"/>
    <w:rsid w:val="00DD20D3"/>
    <w:rsid w:val="00DD22F7"/>
    <w:rsid w:val="00DD2463"/>
    <w:rsid w:val="00DD26A3"/>
    <w:rsid w:val="00DD6FB3"/>
    <w:rsid w:val="00DE116C"/>
    <w:rsid w:val="00DE2768"/>
    <w:rsid w:val="00DE3209"/>
    <w:rsid w:val="00DE72DA"/>
    <w:rsid w:val="00DF0BC2"/>
    <w:rsid w:val="00DF35CD"/>
    <w:rsid w:val="00DF6A4D"/>
    <w:rsid w:val="00E01BC7"/>
    <w:rsid w:val="00E03F64"/>
    <w:rsid w:val="00E04586"/>
    <w:rsid w:val="00E0477D"/>
    <w:rsid w:val="00E060C1"/>
    <w:rsid w:val="00E0713B"/>
    <w:rsid w:val="00E10979"/>
    <w:rsid w:val="00E14BE9"/>
    <w:rsid w:val="00E21EBF"/>
    <w:rsid w:val="00E22738"/>
    <w:rsid w:val="00E23BDE"/>
    <w:rsid w:val="00E2456F"/>
    <w:rsid w:val="00E26DD8"/>
    <w:rsid w:val="00E27CE0"/>
    <w:rsid w:val="00E307AB"/>
    <w:rsid w:val="00E315FC"/>
    <w:rsid w:val="00E319B6"/>
    <w:rsid w:val="00E322C5"/>
    <w:rsid w:val="00E34180"/>
    <w:rsid w:val="00E34872"/>
    <w:rsid w:val="00E35A18"/>
    <w:rsid w:val="00E35B09"/>
    <w:rsid w:val="00E367AF"/>
    <w:rsid w:val="00E36FCF"/>
    <w:rsid w:val="00E372BB"/>
    <w:rsid w:val="00E40A36"/>
    <w:rsid w:val="00E424DA"/>
    <w:rsid w:val="00E42804"/>
    <w:rsid w:val="00E42BFF"/>
    <w:rsid w:val="00E42E75"/>
    <w:rsid w:val="00E4314D"/>
    <w:rsid w:val="00E449E7"/>
    <w:rsid w:val="00E44EEC"/>
    <w:rsid w:val="00E45C96"/>
    <w:rsid w:val="00E4632D"/>
    <w:rsid w:val="00E46A74"/>
    <w:rsid w:val="00E472E3"/>
    <w:rsid w:val="00E50550"/>
    <w:rsid w:val="00E506F5"/>
    <w:rsid w:val="00E5094A"/>
    <w:rsid w:val="00E52578"/>
    <w:rsid w:val="00E555E6"/>
    <w:rsid w:val="00E55B0E"/>
    <w:rsid w:val="00E55DCE"/>
    <w:rsid w:val="00E55DE5"/>
    <w:rsid w:val="00E5618C"/>
    <w:rsid w:val="00E5626C"/>
    <w:rsid w:val="00E57EDF"/>
    <w:rsid w:val="00E60E21"/>
    <w:rsid w:val="00E62339"/>
    <w:rsid w:val="00E67229"/>
    <w:rsid w:val="00E7393D"/>
    <w:rsid w:val="00E769C9"/>
    <w:rsid w:val="00E77138"/>
    <w:rsid w:val="00E77B15"/>
    <w:rsid w:val="00E82CB3"/>
    <w:rsid w:val="00E82D82"/>
    <w:rsid w:val="00E82F1B"/>
    <w:rsid w:val="00E83D89"/>
    <w:rsid w:val="00E85154"/>
    <w:rsid w:val="00E85413"/>
    <w:rsid w:val="00E8624B"/>
    <w:rsid w:val="00E87E92"/>
    <w:rsid w:val="00E9268E"/>
    <w:rsid w:val="00E93230"/>
    <w:rsid w:val="00E94135"/>
    <w:rsid w:val="00E947E5"/>
    <w:rsid w:val="00E976BF"/>
    <w:rsid w:val="00EA02EA"/>
    <w:rsid w:val="00EA0C68"/>
    <w:rsid w:val="00EA16BD"/>
    <w:rsid w:val="00EA27CB"/>
    <w:rsid w:val="00EA356D"/>
    <w:rsid w:val="00EA3AD8"/>
    <w:rsid w:val="00EA4BEE"/>
    <w:rsid w:val="00EA5345"/>
    <w:rsid w:val="00EB0413"/>
    <w:rsid w:val="00EB353A"/>
    <w:rsid w:val="00EC08DA"/>
    <w:rsid w:val="00EC2A52"/>
    <w:rsid w:val="00EC30AF"/>
    <w:rsid w:val="00EC3209"/>
    <w:rsid w:val="00EC34F8"/>
    <w:rsid w:val="00EC40F4"/>
    <w:rsid w:val="00EC4241"/>
    <w:rsid w:val="00EC51C1"/>
    <w:rsid w:val="00EC72F5"/>
    <w:rsid w:val="00EC7D8C"/>
    <w:rsid w:val="00ED3C0F"/>
    <w:rsid w:val="00ED5598"/>
    <w:rsid w:val="00ED59FA"/>
    <w:rsid w:val="00ED66A1"/>
    <w:rsid w:val="00ED7CEE"/>
    <w:rsid w:val="00EE3674"/>
    <w:rsid w:val="00EE637C"/>
    <w:rsid w:val="00EE7E96"/>
    <w:rsid w:val="00EF1A14"/>
    <w:rsid w:val="00EF1CEC"/>
    <w:rsid w:val="00EF34E8"/>
    <w:rsid w:val="00EF3E87"/>
    <w:rsid w:val="00EF4FE2"/>
    <w:rsid w:val="00EF51FB"/>
    <w:rsid w:val="00EF5B2A"/>
    <w:rsid w:val="00EF7178"/>
    <w:rsid w:val="00EF7F19"/>
    <w:rsid w:val="00F013E9"/>
    <w:rsid w:val="00F0366F"/>
    <w:rsid w:val="00F04B7B"/>
    <w:rsid w:val="00F071A9"/>
    <w:rsid w:val="00F10386"/>
    <w:rsid w:val="00F10DAB"/>
    <w:rsid w:val="00F14E29"/>
    <w:rsid w:val="00F172AF"/>
    <w:rsid w:val="00F17AA0"/>
    <w:rsid w:val="00F20CEA"/>
    <w:rsid w:val="00F216FD"/>
    <w:rsid w:val="00F21810"/>
    <w:rsid w:val="00F22FA1"/>
    <w:rsid w:val="00F24299"/>
    <w:rsid w:val="00F2470B"/>
    <w:rsid w:val="00F25EA9"/>
    <w:rsid w:val="00F26743"/>
    <w:rsid w:val="00F26C3D"/>
    <w:rsid w:val="00F319E1"/>
    <w:rsid w:val="00F3216A"/>
    <w:rsid w:val="00F35710"/>
    <w:rsid w:val="00F36CC6"/>
    <w:rsid w:val="00F40D50"/>
    <w:rsid w:val="00F41ACD"/>
    <w:rsid w:val="00F4729E"/>
    <w:rsid w:val="00F47B27"/>
    <w:rsid w:val="00F47BF7"/>
    <w:rsid w:val="00F52B01"/>
    <w:rsid w:val="00F60D83"/>
    <w:rsid w:val="00F619F6"/>
    <w:rsid w:val="00F620C1"/>
    <w:rsid w:val="00F63311"/>
    <w:rsid w:val="00F63AF5"/>
    <w:rsid w:val="00F6671F"/>
    <w:rsid w:val="00F7052E"/>
    <w:rsid w:val="00F70BD3"/>
    <w:rsid w:val="00F7187F"/>
    <w:rsid w:val="00F734DE"/>
    <w:rsid w:val="00F73D36"/>
    <w:rsid w:val="00F74135"/>
    <w:rsid w:val="00F74247"/>
    <w:rsid w:val="00F74FA5"/>
    <w:rsid w:val="00F75A00"/>
    <w:rsid w:val="00F761A4"/>
    <w:rsid w:val="00F830CF"/>
    <w:rsid w:val="00F849B9"/>
    <w:rsid w:val="00F849C9"/>
    <w:rsid w:val="00F9213F"/>
    <w:rsid w:val="00F93491"/>
    <w:rsid w:val="00F973D0"/>
    <w:rsid w:val="00F975E3"/>
    <w:rsid w:val="00FA1C02"/>
    <w:rsid w:val="00FA2069"/>
    <w:rsid w:val="00FA4DEF"/>
    <w:rsid w:val="00FA50DA"/>
    <w:rsid w:val="00FA5130"/>
    <w:rsid w:val="00FA6C25"/>
    <w:rsid w:val="00FA6F96"/>
    <w:rsid w:val="00FA7A45"/>
    <w:rsid w:val="00FB18AC"/>
    <w:rsid w:val="00FB2D1A"/>
    <w:rsid w:val="00FB4C49"/>
    <w:rsid w:val="00FB50A8"/>
    <w:rsid w:val="00FB5694"/>
    <w:rsid w:val="00FB59FC"/>
    <w:rsid w:val="00FB5D2A"/>
    <w:rsid w:val="00FB6D0B"/>
    <w:rsid w:val="00FC08CB"/>
    <w:rsid w:val="00FC0AA9"/>
    <w:rsid w:val="00FC1445"/>
    <w:rsid w:val="00FC4BBF"/>
    <w:rsid w:val="00FC537F"/>
    <w:rsid w:val="00FC5F73"/>
    <w:rsid w:val="00FC6AE0"/>
    <w:rsid w:val="00FC6AE9"/>
    <w:rsid w:val="00FC6D3A"/>
    <w:rsid w:val="00FD0200"/>
    <w:rsid w:val="00FD07CA"/>
    <w:rsid w:val="00FD0AC2"/>
    <w:rsid w:val="00FD1E5F"/>
    <w:rsid w:val="00FD2134"/>
    <w:rsid w:val="00FD3A10"/>
    <w:rsid w:val="00FE05EE"/>
    <w:rsid w:val="00FE09B2"/>
    <w:rsid w:val="00FE1722"/>
    <w:rsid w:val="00FE40C3"/>
    <w:rsid w:val="00FE5C91"/>
    <w:rsid w:val="00FE7B9A"/>
    <w:rsid w:val="00FF065E"/>
    <w:rsid w:val="00FF0BE5"/>
    <w:rsid w:val="00FF1C22"/>
    <w:rsid w:val="00FF2CD1"/>
    <w:rsid w:val="00FF3115"/>
    <w:rsid w:val="00FF44EF"/>
    <w:rsid w:val="00FF5E9C"/>
    <w:rsid w:val="00FF6D86"/>
    <w:rsid w:val="00FF7ED3"/>
    <w:rsid w:val="01015EBC"/>
    <w:rsid w:val="013435B5"/>
    <w:rsid w:val="01CA5CC8"/>
    <w:rsid w:val="024A11B4"/>
    <w:rsid w:val="02555ED9"/>
    <w:rsid w:val="03440EFC"/>
    <w:rsid w:val="03C673F2"/>
    <w:rsid w:val="04CD21CE"/>
    <w:rsid w:val="050F7965"/>
    <w:rsid w:val="05915ED2"/>
    <w:rsid w:val="05FF55EA"/>
    <w:rsid w:val="063017EB"/>
    <w:rsid w:val="064C01B1"/>
    <w:rsid w:val="078E1545"/>
    <w:rsid w:val="07B0289D"/>
    <w:rsid w:val="087C6369"/>
    <w:rsid w:val="09867C4E"/>
    <w:rsid w:val="09920119"/>
    <w:rsid w:val="09D516AE"/>
    <w:rsid w:val="0A0C3F36"/>
    <w:rsid w:val="0B1E6DC8"/>
    <w:rsid w:val="0D616CC3"/>
    <w:rsid w:val="0D9C52AE"/>
    <w:rsid w:val="0DD06175"/>
    <w:rsid w:val="0E947E6B"/>
    <w:rsid w:val="0F783093"/>
    <w:rsid w:val="106D43EE"/>
    <w:rsid w:val="108F6F4E"/>
    <w:rsid w:val="11987584"/>
    <w:rsid w:val="119C1C4F"/>
    <w:rsid w:val="11E755DB"/>
    <w:rsid w:val="124F5746"/>
    <w:rsid w:val="13167C81"/>
    <w:rsid w:val="1369346E"/>
    <w:rsid w:val="136B7BD0"/>
    <w:rsid w:val="13E0137B"/>
    <w:rsid w:val="14E5619A"/>
    <w:rsid w:val="158F7F6D"/>
    <w:rsid w:val="15CE7A21"/>
    <w:rsid w:val="164E3C4C"/>
    <w:rsid w:val="167246EE"/>
    <w:rsid w:val="170F146C"/>
    <w:rsid w:val="18561C0B"/>
    <w:rsid w:val="19055F0E"/>
    <w:rsid w:val="19464E8B"/>
    <w:rsid w:val="19702B8E"/>
    <w:rsid w:val="19804241"/>
    <w:rsid w:val="19E97297"/>
    <w:rsid w:val="1B7943E7"/>
    <w:rsid w:val="1B827E50"/>
    <w:rsid w:val="1BDA43ED"/>
    <w:rsid w:val="1BEF709C"/>
    <w:rsid w:val="1C6A5DFB"/>
    <w:rsid w:val="1D04771E"/>
    <w:rsid w:val="1DEA6BA0"/>
    <w:rsid w:val="1FD52904"/>
    <w:rsid w:val="20135C1B"/>
    <w:rsid w:val="204900F8"/>
    <w:rsid w:val="209B14DE"/>
    <w:rsid w:val="21223AF2"/>
    <w:rsid w:val="21EC34A5"/>
    <w:rsid w:val="22083C97"/>
    <w:rsid w:val="2276120E"/>
    <w:rsid w:val="227B5344"/>
    <w:rsid w:val="23430BE9"/>
    <w:rsid w:val="240A185D"/>
    <w:rsid w:val="250741AF"/>
    <w:rsid w:val="255D01EF"/>
    <w:rsid w:val="25C64627"/>
    <w:rsid w:val="27C95FEB"/>
    <w:rsid w:val="27DE595F"/>
    <w:rsid w:val="28B87C55"/>
    <w:rsid w:val="28DC4958"/>
    <w:rsid w:val="28E83003"/>
    <w:rsid w:val="2CB82A3D"/>
    <w:rsid w:val="2CDE1521"/>
    <w:rsid w:val="2DAE53A2"/>
    <w:rsid w:val="2E982B26"/>
    <w:rsid w:val="2EBA46F1"/>
    <w:rsid w:val="2F300339"/>
    <w:rsid w:val="2FD4114B"/>
    <w:rsid w:val="30781B51"/>
    <w:rsid w:val="308C4E30"/>
    <w:rsid w:val="30B17C38"/>
    <w:rsid w:val="30CE4B97"/>
    <w:rsid w:val="30D21C42"/>
    <w:rsid w:val="310224D9"/>
    <w:rsid w:val="31355D63"/>
    <w:rsid w:val="32235F97"/>
    <w:rsid w:val="325F52C1"/>
    <w:rsid w:val="331D7A9E"/>
    <w:rsid w:val="333C113B"/>
    <w:rsid w:val="336C5DAC"/>
    <w:rsid w:val="337C27E4"/>
    <w:rsid w:val="3389700F"/>
    <w:rsid w:val="33D12C62"/>
    <w:rsid w:val="33F37629"/>
    <w:rsid w:val="34CA12E8"/>
    <w:rsid w:val="34E40A0B"/>
    <w:rsid w:val="35542952"/>
    <w:rsid w:val="362D047F"/>
    <w:rsid w:val="364D2448"/>
    <w:rsid w:val="373F6235"/>
    <w:rsid w:val="396D21BF"/>
    <w:rsid w:val="3A285377"/>
    <w:rsid w:val="3B366E5F"/>
    <w:rsid w:val="3B3E2726"/>
    <w:rsid w:val="3BEF756B"/>
    <w:rsid w:val="3C682009"/>
    <w:rsid w:val="3CE005F9"/>
    <w:rsid w:val="3CFC62BE"/>
    <w:rsid w:val="3DCC25AD"/>
    <w:rsid w:val="3E804B40"/>
    <w:rsid w:val="3F4A39C9"/>
    <w:rsid w:val="3F9033DB"/>
    <w:rsid w:val="3FAE780A"/>
    <w:rsid w:val="3FC10AD9"/>
    <w:rsid w:val="4009493F"/>
    <w:rsid w:val="401A43B7"/>
    <w:rsid w:val="405548EF"/>
    <w:rsid w:val="41D86528"/>
    <w:rsid w:val="41DD0B24"/>
    <w:rsid w:val="427E7B03"/>
    <w:rsid w:val="431E56C0"/>
    <w:rsid w:val="44186B27"/>
    <w:rsid w:val="44356665"/>
    <w:rsid w:val="44E35217"/>
    <w:rsid w:val="45215A1E"/>
    <w:rsid w:val="45BD3256"/>
    <w:rsid w:val="45DE7383"/>
    <w:rsid w:val="4683673C"/>
    <w:rsid w:val="475F7580"/>
    <w:rsid w:val="47D81935"/>
    <w:rsid w:val="49FA03D3"/>
    <w:rsid w:val="4A247B04"/>
    <w:rsid w:val="4A3375C2"/>
    <w:rsid w:val="4AF51147"/>
    <w:rsid w:val="4B4D612E"/>
    <w:rsid w:val="4B9B55B2"/>
    <w:rsid w:val="4BAF19E2"/>
    <w:rsid w:val="4BC61156"/>
    <w:rsid w:val="4CFE3907"/>
    <w:rsid w:val="4DBA2FB9"/>
    <w:rsid w:val="4DE26CF1"/>
    <w:rsid w:val="4E566C7B"/>
    <w:rsid w:val="4E9369CD"/>
    <w:rsid w:val="4FE5268F"/>
    <w:rsid w:val="506301C6"/>
    <w:rsid w:val="50905323"/>
    <w:rsid w:val="50B2167E"/>
    <w:rsid w:val="514A38EC"/>
    <w:rsid w:val="51A76D36"/>
    <w:rsid w:val="541B76D1"/>
    <w:rsid w:val="569C0B56"/>
    <w:rsid w:val="57D367F9"/>
    <w:rsid w:val="57F74167"/>
    <w:rsid w:val="582710B5"/>
    <w:rsid w:val="58765F16"/>
    <w:rsid w:val="58DD729F"/>
    <w:rsid w:val="59EF366A"/>
    <w:rsid w:val="5AF01A2E"/>
    <w:rsid w:val="5B555777"/>
    <w:rsid w:val="5B6F76CA"/>
    <w:rsid w:val="5C8047DB"/>
    <w:rsid w:val="5CA3732E"/>
    <w:rsid w:val="5D656155"/>
    <w:rsid w:val="5DF10C4F"/>
    <w:rsid w:val="5E480A0D"/>
    <w:rsid w:val="5ECA1350"/>
    <w:rsid w:val="5ECC2C89"/>
    <w:rsid w:val="5ED63326"/>
    <w:rsid w:val="60335545"/>
    <w:rsid w:val="61120D41"/>
    <w:rsid w:val="62083543"/>
    <w:rsid w:val="62481471"/>
    <w:rsid w:val="632510F8"/>
    <w:rsid w:val="63977642"/>
    <w:rsid w:val="63EF376D"/>
    <w:rsid w:val="64572551"/>
    <w:rsid w:val="659073A7"/>
    <w:rsid w:val="667606E1"/>
    <w:rsid w:val="66FB4B56"/>
    <w:rsid w:val="673E55AB"/>
    <w:rsid w:val="679D3A39"/>
    <w:rsid w:val="6856490D"/>
    <w:rsid w:val="68E74861"/>
    <w:rsid w:val="698C5F84"/>
    <w:rsid w:val="6A7A3476"/>
    <w:rsid w:val="6ADC37BF"/>
    <w:rsid w:val="6B3638B4"/>
    <w:rsid w:val="6B7E3C46"/>
    <w:rsid w:val="6C86456E"/>
    <w:rsid w:val="6C88541A"/>
    <w:rsid w:val="6F096E9E"/>
    <w:rsid w:val="6FA04DBB"/>
    <w:rsid w:val="700C1D65"/>
    <w:rsid w:val="703D6AAE"/>
    <w:rsid w:val="71A03138"/>
    <w:rsid w:val="72FD42D3"/>
    <w:rsid w:val="733A3C42"/>
    <w:rsid w:val="73CE5D74"/>
    <w:rsid w:val="73FD6E52"/>
    <w:rsid w:val="7429028B"/>
    <w:rsid w:val="753E7AC2"/>
    <w:rsid w:val="768D4382"/>
    <w:rsid w:val="77B70EF4"/>
    <w:rsid w:val="78615304"/>
    <w:rsid w:val="79884A29"/>
    <w:rsid w:val="79A5575A"/>
    <w:rsid w:val="79D754E9"/>
    <w:rsid w:val="7B546F6E"/>
    <w:rsid w:val="7BAE07F1"/>
    <w:rsid w:val="7C7D02E7"/>
    <w:rsid w:val="7CA51C63"/>
    <w:rsid w:val="7D440B8F"/>
    <w:rsid w:val="7DA01A02"/>
    <w:rsid w:val="7DBA5BF4"/>
    <w:rsid w:val="7DBA795C"/>
    <w:rsid w:val="7EA757CA"/>
    <w:rsid w:val="7FA0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11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09"/>
    <w:qFormat/>
    <w:uiPriority w:val="99"/>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08"/>
    <w:qFormat/>
    <w:uiPriority w:val="0"/>
    <w:pPr>
      <w:keepNext/>
      <w:keepLines/>
      <w:spacing w:before="120" w:after="120" w:line="300" w:lineRule="auto"/>
      <w:outlineLvl w:val="2"/>
    </w:pPr>
    <w:rPr>
      <w:rFonts w:ascii="宋体"/>
      <w:b/>
      <w:bCs/>
      <w:szCs w:val="32"/>
    </w:rPr>
  </w:style>
  <w:style w:type="paragraph" w:styleId="6">
    <w:name w:val="heading 4"/>
    <w:basedOn w:val="1"/>
    <w:next w:val="1"/>
    <w:link w:val="122"/>
    <w:qFormat/>
    <w:uiPriority w:val="9"/>
    <w:pPr>
      <w:keepNext/>
      <w:keepLines/>
      <w:spacing w:line="300" w:lineRule="auto"/>
      <w:outlineLvl w:val="3"/>
    </w:pPr>
    <w:rPr>
      <w:rFonts w:ascii="Arial" w:hAnsi="Arial"/>
      <w:bCs/>
      <w:szCs w:val="28"/>
    </w:rPr>
  </w:style>
  <w:style w:type="paragraph" w:styleId="7">
    <w:name w:val="heading 5"/>
    <w:basedOn w:val="1"/>
    <w:next w:val="1"/>
    <w:link w:val="211"/>
    <w:qFormat/>
    <w:uiPriority w:val="0"/>
    <w:pPr>
      <w:keepNext/>
      <w:keepLines/>
      <w:spacing w:before="280" w:after="290" w:line="374" w:lineRule="auto"/>
      <w:outlineLvl w:val="4"/>
    </w:pPr>
    <w:rPr>
      <w:b/>
      <w:bCs/>
      <w:sz w:val="28"/>
      <w:szCs w:val="28"/>
    </w:rPr>
  </w:style>
  <w:style w:type="paragraph" w:styleId="8">
    <w:name w:val="heading 6"/>
    <w:basedOn w:val="1"/>
    <w:next w:val="1"/>
    <w:link w:val="212"/>
    <w:qFormat/>
    <w:uiPriority w:val="0"/>
    <w:pPr>
      <w:keepNext/>
      <w:keepLines/>
      <w:spacing w:before="240" w:after="64" w:line="319" w:lineRule="auto"/>
      <w:outlineLvl w:val="5"/>
    </w:pPr>
    <w:rPr>
      <w:rFonts w:ascii="Arial" w:hAnsi="Arial" w:eastAsia="黑体"/>
      <w:b/>
      <w:bCs/>
    </w:rPr>
  </w:style>
  <w:style w:type="paragraph" w:styleId="9">
    <w:name w:val="heading 7"/>
    <w:basedOn w:val="1"/>
    <w:next w:val="1"/>
    <w:link w:val="95"/>
    <w:qFormat/>
    <w:uiPriority w:val="0"/>
    <w:pPr>
      <w:keepNext/>
      <w:keepLines/>
      <w:spacing w:before="240" w:after="64" w:line="320" w:lineRule="auto"/>
      <w:outlineLvl w:val="6"/>
    </w:pPr>
    <w:rPr>
      <w:b/>
      <w:bCs/>
    </w:rPr>
  </w:style>
  <w:style w:type="paragraph" w:styleId="10">
    <w:name w:val="heading 8"/>
    <w:basedOn w:val="1"/>
    <w:next w:val="1"/>
    <w:link w:val="186"/>
    <w:qFormat/>
    <w:uiPriority w:val="0"/>
    <w:pPr>
      <w:keepNext/>
      <w:keepLines/>
      <w:tabs>
        <w:tab w:val="left" w:pos="425"/>
      </w:tabs>
      <w:adjustRightInd w:val="0"/>
      <w:spacing w:before="240" w:after="64" w:line="320" w:lineRule="auto"/>
      <w:ind w:left="425" w:hanging="425"/>
      <w:textAlignment w:val="baseline"/>
      <w:outlineLvl w:val="7"/>
    </w:pPr>
    <w:rPr>
      <w:rFonts w:ascii="Arial" w:hAnsi="Arial" w:eastAsia="黑体"/>
      <w:szCs w:val="20"/>
    </w:rPr>
  </w:style>
  <w:style w:type="paragraph" w:styleId="11">
    <w:name w:val="heading 9"/>
    <w:basedOn w:val="1"/>
    <w:next w:val="1"/>
    <w:link w:val="187"/>
    <w:qFormat/>
    <w:uiPriority w:val="0"/>
    <w:pPr>
      <w:keepNext/>
      <w:keepLines/>
      <w:tabs>
        <w:tab w:val="left" w:pos="425"/>
      </w:tabs>
      <w:adjustRightInd w:val="0"/>
      <w:spacing w:before="240" w:after="64" w:line="320" w:lineRule="auto"/>
      <w:ind w:left="425" w:hanging="425"/>
      <w:textAlignment w:val="baseline"/>
      <w:outlineLvl w:val="8"/>
    </w:pPr>
    <w:rPr>
      <w:rFonts w:ascii="Arial" w:hAnsi="Arial" w:eastAsia="黑体"/>
      <w:szCs w:val="20"/>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rPr>
      <w:szCs w:val="21"/>
    </w:rPr>
  </w:style>
  <w:style w:type="paragraph" w:styleId="14">
    <w:name w:val="Normal Indent"/>
    <w:basedOn w:val="1"/>
    <w:link w:val="99"/>
    <w:qFormat/>
    <w:uiPriority w:val="0"/>
    <w:pPr>
      <w:adjustRightInd w:val="0"/>
      <w:spacing w:line="312" w:lineRule="atLeast"/>
      <w:ind w:firstLine="420"/>
      <w:textAlignment w:val="baseline"/>
    </w:pPr>
    <w:rPr>
      <w:kern w:val="0"/>
      <w:szCs w:val="20"/>
    </w:rPr>
  </w:style>
  <w:style w:type="paragraph" w:styleId="15">
    <w:name w:val="caption"/>
    <w:basedOn w:val="1"/>
    <w:next w:val="1"/>
    <w:link w:val="98"/>
    <w:qFormat/>
    <w:uiPriority w:val="0"/>
    <w:rPr>
      <w:rFonts w:ascii="Arial" w:hAnsi="Arial" w:eastAsia="黑体"/>
      <w:sz w:val="20"/>
      <w:szCs w:val="20"/>
    </w:rPr>
  </w:style>
  <w:style w:type="paragraph" w:styleId="16">
    <w:name w:val="List Bullet"/>
    <w:basedOn w:val="1"/>
    <w:qFormat/>
    <w:uiPriority w:val="0"/>
    <w:pPr>
      <w:tabs>
        <w:tab w:val="left" w:pos="1418"/>
      </w:tabs>
      <w:ind w:left="1418" w:hanging="397"/>
    </w:pPr>
  </w:style>
  <w:style w:type="paragraph" w:styleId="17">
    <w:name w:val="Document Map"/>
    <w:basedOn w:val="1"/>
    <w:link w:val="103"/>
    <w:qFormat/>
    <w:uiPriority w:val="0"/>
    <w:pPr>
      <w:shd w:val="clear" w:color="auto" w:fill="000080"/>
    </w:pPr>
  </w:style>
  <w:style w:type="paragraph" w:styleId="18">
    <w:name w:val="annotation text"/>
    <w:basedOn w:val="1"/>
    <w:link w:val="141"/>
    <w:qFormat/>
    <w:uiPriority w:val="99"/>
    <w:pPr>
      <w:jc w:val="left"/>
    </w:pPr>
  </w:style>
  <w:style w:type="paragraph" w:styleId="19">
    <w:name w:val="Salutation"/>
    <w:basedOn w:val="1"/>
    <w:next w:val="1"/>
    <w:link w:val="204"/>
    <w:qFormat/>
    <w:uiPriority w:val="0"/>
    <w:rPr>
      <w:sz w:val="28"/>
    </w:rPr>
  </w:style>
  <w:style w:type="paragraph" w:styleId="20">
    <w:name w:val="Body Text 3"/>
    <w:basedOn w:val="1"/>
    <w:link w:val="173"/>
    <w:qFormat/>
    <w:uiPriority w:val="0"/>
    <w:rPr>
      <w:color w:val="FF00FF"/>
    </w:rPr>
  </w:style>
  <w:style w:type="paragraph" w:styleId="21">
    <w:name w:val="Closing"/>
    <w:basedOn w:val="1"/>
    <w:link w:val="205"/>
    <w:qFormat/>
    <w:uiPriority w:val="0"/>
    <w:pPr>
      <w:ind w:left="100" w:leftChars="2100"/>
    </w:pPr>
    <w:rPr>
      <w:sz w:val="28"/>
    </w:rPr>
  </w:style>
  <w:style w:type="paragraph" w:styleId="22">
    <w:name w:val="List Bullet 3"/>
    <w:basedOn w:val="1"/>
    <w:qFormat/>
    <w:uiPriority w:val="0"/>
    <w:pPr>
      <w:tabs>
        <w:tab w:val="left" w:pos="425"/>
        <w:tab w:val="left" w:pos="1200"/>
      </w:tabs>
      <w:ind w:left="425"/>
    </w:pPr>
  </w:style>
  <w:style w:type="paragraph" w:styleId="23">
    <w:name w:val="Body Text"/>
    <w:basedOn w:val="1"/>
    <w:link w:val="72"/>
    <w:qFormat/>
    <w:uiPriority w:val="0"/>
  </w:style>
  <w:style w:type="paragraph" w:styleId="24">
    <w:name w:val="Body Text Indent"/>
    <w:basedOn w:val="1"/>
    <w:link w:val="123"/>
    <w:qFormat/>
    <w:uiPriority w:val="0"/>
    <w:pPr>
      <w:ind w:left="853" w:leftChars="406" w:firstLine="490" w:firstLineChars="204"/>
    </w:pPr>
    <w:rPr>
      <w:rFonts w:ascii="宋体" w:hAnsi="宋体"/>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autoSpaceDE w:val="0"/>
      <w:autoSpaceDN w:val="0"/>
      <w:adjustRightInd w:val="0"/>
      <w:spacing w:line="500" w:lineRule="exact"/>
      <w:ind w:left="391" w:right="246"/>
    </w:pPr>
    <w:rPr>
      <w:rFonts w:ascii="仿宋_GB2312" w:eastAsia="仿宋_GB2312"/>
      <w:kern w:val="0"/>
    </w:rPr>
  </w:style>
  <w:style w:type="paragraph" w:styleId="27">
    <w:name w:val="List Bullet 2"/>
    <w:basedOn w:val="1"/>
    <w:qFormat/>
    <w:uiPriority w:val="0"/>
    <w:pPr>
      <w:widowControl/>
      <w:tabs>
        <w:tab w:val="left" w:pos="1550"/>
      </w:tabs>
      <w:adjustRightInd w:val="0"/>
      <w:snapToGrid w:val="0"/>
      <w:spacing w:before="120"/>
      <w:ind w:left="1550" w:hanging="990"/>
      <w:jc w:val="left"/>
    </w:pPr>
    <w:rPr>
      <w:rFonts w:ascii="宋体" w:hAnsi="宋体"/>
      <w:spacing w:val="-5"/>
      <w:kern w:val="0"/>
      <w:szCs w:val="20"/>
    </w:rPr>
  </w:style>
  <w:style w:type="paragraph" w:styleId="28">
    <w:name w:val="toc 5"/>
    <w:basedOn w:val="1"/>
    <w:next w:val="1"/>
    <w:qFormat/>
    <w:uiPriority w:val="39"/>
    <w:pPr>
      <w:ind w:left="840"/>
      <w:jc w:val="left"/>
    </w:pPr>
    <w:rPr>
      <w:szCs w:val="21"/>
    </w:rPr>
  </w:style>
  <w:style w:type="paragraph" w:styleId="29">
    <w:name w:val="toc 3"/>
    <w:basedOn w:val="1"/>
    <w:next w:val="1"/>
    <w:qFormat/>
    <w:uiPriority w:val="39"/>
    <w:pPr>
      <w:ind w:left="420"/>
      <w:jc w:val="left"/>
    </w:pPr>
    <w:rPr>
      <w:i/>
      <w:iCs/>
    </w:rPr>
  </w:style>
  <w:style w:type="paragraph" w:styleId="30">
    <w:name w:val="Plain Text"/>
    <w:basedOn w:val="1"/>
    <w:link w:val="70"/>
    <w:qFormat/>
    <w:uiPriority w:val="0"/>
    <w:rPr>
      <w:rFonts w:ascii="宋体" w:hAnsi="Courier New"/>
      <w:kern w:val="10"/>
      <w:szCs w:val="21"/>
    </w:rPr>
  </w:style>
  <w:style w:type="paragraph" w:styleId="31">
    <w:name w:val="toc 8"/>
    <w:basedOn w:val="1"/>
    <w:next w:val="1"/>
    <w:qFormat/>
    <w:uiPriority w:val="39"/>
    <w:pPr>
      <w:ind w:left="1470"/>
      <w:jc w:val="left"/>
    </w:pPr>
    <w:rPr>
      <w:szCs w:val="21"/>
    </w:rPr>
  </w:style>
  <w:style w:type="paragraph" w:styleId="32">
    <w:name w:val="Date"/>
    <w:basedOn w:val="1"/>
    <w:next w:val="1"/>
    <w:link w:val="215"/>
    <w:qFormat/>
    <w:uiPriority w:val="0"/>
    <w:pPr>
      <w:ind w:left="100" w:leftChars="2500"/>
    </w:pPr>
    <w:rPr>
      <w:color w:val="0000FF"/>
    </w:rPr>
  </w:style>
  <w:style w:type="paragraph" w:styleId="33">
    <w:name w:val="Body Text Indent 2"/>
    <w:basedOn w:val="1"/>
    <w:link w:val="125"/>
    <w:qFormat/>
    <w:uiPriority w:val="0"/>
    <w:pPr>
      <w:ind w:left="899" w:leftChars="428" w:firstLine="456" w:firstLineChars="217"/>
    </w:pPr>
  </w:style>
  <w:style w:type="paragraph" w:styleId="34">
    <w:name w:val="endnote text"/>
    <w:basedOn w:val="1"/>
    <w:link w:val="359"/>
    <w:qFormat/>
    <w:uiPriority w:val="0"/>
    <w:pPr>
      <w:snapToGrid w:val="0"/>
      <w:jc w:val="left"/>
    </w:pPr>
  </w:style>
  <w:style w:type="paragraph" w:styleId="35">
    <w:name w:val="Balloon Text"/>
    <w:basedOn w:val="1"/>
    <w:link w:val="140"/>
    <w:qFormat/>
    <w:uiPriority w:val="0"/>
    <w:rPr>
      <w:sz w:val="18"/>
      <w:szCs w:val="18"/>
    </w:rPr>
  </w:style>
  <w:style w:type="paragraph" w:styleId="36">
    <w:name w:val="footer"/>
    <w:basedOn w:val="1"/>
    <w:link w:val="112"/>
    <w:qFormat/>
    <w:uiPriority w:val="99"/>
    <w:pPr>
      <w:tabs>
        <w:tab w:val="center" w:pos="4153"/>
        <w:tab w:val="right" w:pos="8306"/>
      </w:tabs>
      <w:snapToGrid w:val="0"/>
      <w:jc w:val="left"/>
    </w:pPr>
    <w:rPr>
      <w:sz w:val="18"/>
      <w:szCs w:val="18"/>
    </w:rPr>
  </w:style>
  <w:style w:type="paragraph" w:styleId="37">
    <w:name w:val="header"/>
    <w:basedOn w:val="1"/>
    <w:link w:val="107"/>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39"/>
    <w:pPr>
      <w:spacing w:before="120" w:after="120"/>
      <w:jc w:val="left"/>
    </w:pPr>
    <w:rPr>
      <w:b/>
      <w:bCs/>
      <w:caps/>
    </w:rPr>
  </w:style>
  <w:style w:type="paragraph" w:styleId="39">
    <w:name w:val="toc 4"/>
    <w:basedOn w:val="1"/>
    <w:next w:val="1"/>
    <w:qFormat/>
    <w:uiPriority w:val="39"/>
    <w:pPr>
      <w:ind w:left="630"/>
      <w:jc w:val="left"/>
    </w:pPr>
    <w:rPr>
      <w:szCs w:val="21"/>
    </w:rPr>
  </w:style>
  <w:style w:type="paragraph" w:styleId="40">
    <w:name w:val="Subtitle"/>
    <w:basedOn w:val="1"/>
    <w:next w:val="1"/>
    <w:link w:val="128"/>
    <w:qFormat/>
    <w:uiPriority w:val="0"/>
    <w:pPr>
      <w:spacing w:beforeLines="50" w:afterLines="50"/>
      <w:ind w:firstLine="200" w:firstLineChars="200"/>
      <w:jc w:val="left"/>
      <w:outlineLvl w:val="1"/>
    </w:pPr>
    <w:rPr>
      <w:rFonts w:ascii="Cambria" w:hAnsi="Cambria" w:eastAsia="黑体"/>
      <w:bCs/>
      <w:kern w:val="28"/>
      <w:sz w:val="28"/>
      <w:szCs w:val="32"/>
    </w:rPr>
  </w:style>
  <w:style w:type="paragraph" w:styleId="41">
    <w:name w:val="List"/>
    <w:basedOn w:val="1"/>
    <w:qFormat/>
    <w:uiPriority w:val="0"/>
    <w:pPr>
      <w:ind w:left="200" w:hanging="200" w:hangingChars="200"/>
    </w:pPr>
    <w:rPr>
      <w:sz w:val="28"/>
      <w:szCs w:val="28"/>
    </w:rPr>
  </w:style>
  <w:style w:type="paragraph" w:styleId="42">
    <w:name w:val="toc 6"/>
    <w:basedOn w:val="1"/>
    <w:next w:val="1"/>
    <w:qFormat/>
    <w:uiPriority w:val="39"/>
    <w:pPr>
      <w:ind w:left="1050"/>
      <w:jc w:val="left"/>
    </w:pPr>
    <w:rPr>
      <w:szCs w:val="21"/>
    </w:rPr>
  </w:style>
  <w:style w:type="paragraph" w:styleId="43">
    <w:name w:val="Body Text Indent 3"/>
    <w:basedOn w:val="1"/>
    <w:link w:val="126"/>
    <w:qFormat/>
    <w:uiPriority w:val="0"/>
    <w:pPr>
      <w:ind w:left="899" w:leftChars="428" w:firstLine="458" w:firstLineChars="218"/>
    </w:pPr>
  </w:style>
  <w:style w:type="paragraph" w:styleId="44">
    <w:name w:val="table of figures"/>
    <w:basedOn w:val="1"/>
    <w:next w:val="1"/>
    <w:qFormat/>
    <w:uiPriority w:val="0"/>
    <w:pPr>
      <w:ind w:left="840" w:leftChars="200" w:hanging="420" w:hangingChars="200"/>
    </w:pPr>
  </w:style>
  <w:style w:type="paragraph" w:styleId="45">
    <w:name w:val="toc 2"/>
    <w:basedOn w:val="1"/>
    <w:next w:val="1"/>
    <w:qFormat/>
    <w:uiPriority w:val="39"/>
    <w:pPr>
      <w:ind w:left="210"/>
      <w:jc w:val="left"/>
    </w:pPr>
    <w:rPr>
      <w:smallCaps/>
    </w:rPr>
  </w:style>
  <w:style w:type="paragraph" w:styleId="46">
    <w:name w:val="toc 9"/>
    <w:basedOn w:val="1"/>
    <w:next w:val="1"/>
    <w:qFormat/>
    <w:uiPriority w:val="39"/>
    <w:pPr>
      <w:ind w:left="1680"/>
      <w:jc w:val="left"/>
    </w:pPr>
    <w:rPr>
      <w:szCs w:val="21"/>
    </w:rPr>
  </w:style>
  <w:style w:type="paragraph" w:styleId="47">
    <w:name w:val="Body Text 2"/>
    <w:basedOn w:val="1"/>
    <w:link w:val="217"/>
    <w:qFormat/>
    <w:uiPriority w:val="0"/>
    <w:rPr>
      <w:color w:val="FF0000"/>
    </w:rPr>
  </w:style>
  <w:style w:type="paragraph" w:styleId="4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rPr>
  </w:style>
  <w:style w:type="paragraph" w:styleId="49">
    <w:name w:val="HTML Preformatted"/>
    <w:basedOn w:val="1"/>
    <w:link w:val="3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50">
    <w:name w:val="Normal (Web)"/>
    <w:basedOn w:val="1"/>
    <w:qFormat/>
    <w:uiPriority w:val="99"/>
    <w:pPr>
      <w:widowControl/>
      <w:spacing w:before="100" w:beforeAutospacing="1" w:after="100" w:afterAutospacing="1"/>
      <w:jc w:val="left"/>
    </w:pPr>
    <w:rPr>
      <w:rFonts w:ascii="宋体" w:hAnsi="宋体" w:cs="宋体"/>
      <w:kern w:val="0"/>
    </w:rPr>
  </w:style>
  <w:style w:type="paragraph" w:styleId="51">
    <w:name w:val="index 1"/>
    <w:basedOn w:val="1"/>
    <w:next w:val="1"/>
    <w:qFormat/>
    <w:uiPriority w:val="0"/>
    <w:rPr>
      <w:szCs w:val="20"/>
    </w:rPr>
  </w:style>
  <w:style w:type="paragraph" w:styleId="52">
    <w:name w:val="Title"/>
    <w:basedOn w:val="1"/>
    <w:next w:val="1"/>
    <w:link w:val="113"/>
    <w:qFormat/>
    <w:uiPriority w:val="0"/>
    <w:pPr>
      <w:spacing w:before="240" w:after="60"/>
      <w:jc w:val="center"/>
      <w:outlineLvl w:val="0"/>
    </w:pPr>
    <w:rPr>
      <w:rFonts w:ascii="Cambria" w:hAnsi="Cambria"/>
      <w:b/>
      <w:sz w:val="44"/>
      <w:szCs w:val="20"/>
    </w:rPr>
  </w:style>
  <w:style w:type="paragraph" w:styleId="53">
    <w:name w:val="annotation subject"/>
    <w:basedOn w:val="18"/>
    <w:next w:val="18"/>
    <w:link w:val="222"/>
    <w:qFormat/>
    <w:uiPriority w:val="0"/>
    <w:rPr>
      <w:b/>
      <w:bCs/>
    </w:rPr>
  </w:style>
  <w:style w:type="paragraph" w:styleId="54">
    <w:name w:val="Body Text First Indent"/>
    <w:basedOn w:val="23"/>
    <w:link w:val="245"/>
    <w:qFormat/>
    <w:uiPriority w:val="0"/>
    <w:pPr>
      <w:spacing w:line="300" w:lineRule="auto"/>
      <w:ind w:firstLine="602"/>
      <w:jc w:val="left"/>
    </w:pPr>
    <w:rPr>
      <w:sz w:val="28"/>
    </w:rPr>
  </w:style>
  <w:style w:type="paragraph" w:styleId="55">
    <w:name w:val="Body Text First Indent 2"/>
    <w:basedOn w:val="24"/>
    <w:link w:val="249"/>
    <w:qFormat/>
    <w:uiPriority w:val="0"/>
    <w:pPr>
      <w:spacing w:after="120"/>
      <w:ind w:left="420" w:leftChars="200" w:firstLine="420" w:firstLineChars="200"/>
    </w:pPr>
    <w:rPr>
      <w:sz w:val="28"/>
    </w:rPr>
  </w:style>
  <w:style w:type="table" w:styleId="57">
    <w:name w:val="Table Grid"/>
    <w:basedOn w:val="56"/>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9">
    <w:name w:val="Strong"/>
    <w:qFormat/>
    <w:uiPriority w:val="0"/>
    <w:rPr>
      <w:b/>
      <w:bCs/>
    </w:rPr>
  </w:style>
  <w:style w:type="character" w:styleId="60">
    <w:name w:val="endnote reference"/>
    <w:qFormat/>
    <w:uiPriority w:val="0"/>
    <w:rPr>
      <w:vertAlign w:val="superscript"/>
    </w:rPr>
  </w:style>
  <w:style w:type="character" w:styleId="61">
    <w:name w:val="page number"/>
    <w:basedOn w:val="58"/>
    <w:qFormat/>
    <w:uiPriority w:val="0"/>
  </w:style>
  <w:style w:type="character" w:styleId="62">
    <w:name w:val="FollowedHyperlink"/>
    <w:qFormat/>
    <w:uiPriority w:val="99"/>
    <w:rPr>
      <w:color w:val="800080"/>
      <w:u w:val="single"/>
    </w:rPr>
  </w:style>
  <w:style w:type="character" w:styleId="63">
    <w:name w:val="Emphasis"/>
    <w:qFormat/>
    <w:uiPriority w:val="0"/>
    <w:rPr>
      <w:i/>
      <w:iCs/>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customStyle="1" w:styleId="66">
    <w:name w:val="style41"/>
    <w:qFormat/>
    <w:uiPriority w:val="0"/>
    <w:rPr>
      <w:color w:val="666666"/>
      <w:sz w:val="18"/>
      <w:szCs w:val="18"/>
    </w:rPr>
  </w:style>
  <w:style w:type="character" w:customStyle="1" w:styleId="67">
    <w:name w:val="141"/>
    <w:qFormat/>
    <w:uiPriority w:val="0"/>
    <w:rPr>
      <w:sz w:val="28"/>
      <w:szCs w:val="28"/>
    </w:rPr>
  </w:style>
  <w:style w:type="character" w:customStyle="1" w:styleId="68">
    <w:name w:val="style741"/>
    <w:qFormat/>
    <w:uiPriority w:val="0"/>
    <w:rPr>
      <w:rFonts w:cs="Times New Roman"/>
      <w:color w:val="666666"/>
    </w:rPr>
  </w:style>
  <w:style w:type="character" w:customStyle="1" w:styleId="69">
    <w:name w:val="d1"/>
    <w:qFormat/>
    <w:uiPriority w:val="0"/>
    <w:rPr>
      <w:color w:val="000000"/>
      <w:sz w:val="21"/>
      <w:szCs w:val="21"/>
      <w:u w:val="none"/>
    </w:rPr>
  </w:style>
  <w:style w:type="character" w:customStyle="1" w:styleId="70">
    <w:name w:val="纯文本 字符"/>
    <w:link w:val="30"/>
    <w:qFormat/>
    <w:locked/>
    <w:uiPriority w:val="0"/>
    <w:rPr>
      <w:rFonts w:ascii="宋体" w:hAnsi="Courier New" w:eastAsia="宋体"/>
      <w:kern w:val="10"/>
      <w:sz w:val="21"/>
      <w:szCs w:val="21"/>
      <w:lang w:val="en-US" w:eastAsia="zh-CN" w:bidi="ar-SA"/>
    </w:rPr>
  </w:style>
  <w:style w:type="character" w:customStyle="1" w:styleId="71">
    <w:name w:val="apple-converted-space"/>
    <w:basedOn w:val="58"/>
    <w:qFormat/>
    <w:uiPriority w:val="0"/>
  </w:style>
  <w:style w:type="character" w:customStyle="1" w:styleId="72">
    <w:name w:val="正文文本 字符"/>
    <w:link w:val="23"/>
    <w:qFormat/>
    <w:uiPriority w:val="0"/>
    <w:rPr>
      <w:rFonts w:eastAsia="宋体"/>
      <w:kern w:val="2"/>
      <w:sz w:val="24"/>
      <w:szCs w:val="24"/>
      <w:lang w:val="en-US" w:eastAsia="zh-CN" w:bidi="ar-SA"/>
    </w:rPr>
  </w:style>
  <w:style w:type="paragraph" w:customStyle="1" w:styleId="73">
    <w:name w:val="Char Char6"/>
    <w:basedOn w:val="1"/>
    <w:qFormat/>
    <w:uiPriority w:val="0"/>
    <w:pPr>
      <w:widowControl/>
      <w:spacing w:after="160" w:line="240" w:lineRule="exact"/>
      <w:jc w:val="left"/>
    </w:pPr>
  </w:style>
  <w:style w:type="paragraph" w:customStyle="1" w:styleId="74">
    <w:name w:val="Char Char Char Char Char Char Char Char Char Char Char Char Char Char Char Char"/>
    <w:basedOn w:val="1"/>
    <w:qFormat/>
    <w:uiPriority w:val="0"/>
    <w:rPr>
      <w:rFonts w:ascii="Tahoma" w:hAnsi="Tahoma"/>
      <w:szCs w:val="20"/>
    </w:rPr>
  </w:style>
  <w:style w:type="paragraph" w:customStyle="1" w:styleId="75">
    <w:name w:val="indent_2em1"/>
    <w:basedOn w:val="1"/>
    <w:qFormat/>
    <w:uiPriority w:val="0"/>
    <w:pPr>
      <w:widowControl/>
      <w:spacing w:line="300" w:lineRule="atLeast"/>
      <w:ind w:firstLine="480"/>
      <w:jc w:val="left"/>
    </w:pPr>
    <w:rPr>
      <w:rFonts w:ascii="宋体" w:hAnsi="宋体" w:cs="宋体"/>
      <w:spacing w:val="15"/>
      <w:kern w:val="0"/>
    </w:rPr>
  </w:style>
  <w:style w:type="paragraph" w:customStyle="1" w:styleId="76">
    <w:name w:val="Char Char Char Char Char Char Char Char Char"/>
    <w:basedOn w:val="1"/>
    <w:qFormat/>
    <w:uiPriority w:val="0"/>
    <w:pPr>
      <w:widowControl/>
      <w:spacing w:after="160" w:line="240" w:lineRule="exact"/>
      <w:jc w:val="left"/>
    </w:pPr>
    <w:rPr>
      <w:rFonts w:ascii="Verdana" w:hAnsi="Verdana" w:eastAsia="仿宋_GB2312" w:cs="Verdana"/>
      <w:kern w:val="0"/>
      <w:lang w:eastAsia="en-US"/>
    </w:rPr>
  </w:style>
  <w:style w:type="paragraph" w:customStyle="1" w:styleId="77">
    <w:name w:val="p0"/>
    <w:basedOn w:val="1"/>
    <w:unhideWhenUsed/>
    <w:qFormat/>
    <w:uiPriority w:val="99"/>
    <w:pPr>
      <w:widowControl/>
    </w:pPr>
    <w:rPr>
      <w:rFonts w:hint="eastAsia"/>
    </w:rPr>
  </w:style>
  <w:style w:type="paragraph" w:customStyle="1" w:styleId="78">
    <w:name w:val="indent_2em"/>
    <w:basedOn w:val="1"/>
    <w:qFormat/>
    <w:uiPriority w:val="0"/>
    <w:pPr>
      <w:widowControl/>
      <w:spacing w:before="100" w:beforeAutospacing="1" w:after="100" w:afterAutospacing="1"/>
      <w:jc w:val="left"/>
    </w:pPr>
    <w:rPr>
      <w:rFonts w:ascii="宋体" w:hAnsi="宋体" w:cs="宋体"/>
      <w:kern w:val="0"/>
    </w:rPr>
  </w:style>
  <w:style w:type="paragraph" w:customStyle="1" w:styleId="79">
    <w:name w:val="Char Char Char Char Char Char Char Char Char Char Char Char Char Char Char Char Char Char Char"/>
    <w:basedOn w:val="1"/>
    <w:qFormat/>
    <w:uiPriority w:val="0"/>
    <w:pPr>
      <w:widowControl/>
      <w:spacing w:after="160" w:line="240" w:lineRule="exact"/>
      <w:jc w:val="left"/>
    </w:pPr>
  </w:style>
  <w:style w:type="paragraph" w:customStyle="1" w:styleId="80">
    <w:name w:val="Char Char1 Char Char Char Char Char 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81">
    <w:name w:val="xiao b"/>
    <w:basedOn w:val="1"/>
    <w:qFormat/>
    <w:uiPriority w:val="0"/>
    <w:pPr>
      <w:jc w:val="center"/>
    </w:pPr>
    <w:rPr>
      <w:rFonts w:eastAsia="黑体"/>
      <w:szCs w:val="20"/>
    </w:rPr>
  </w:style>
  <w:style w:type="paragraph" w:customStyle="1" w:styleId="82">
    <w:name w:val="p16"/>
    <w:basedOn w:val="1"/>
    <w:qFormat/>
    <w:uiPriority w:val="0"/>
    <w:pPr>
      <w:widowControl/>
      <w:spacing w:before="100" w:beforeAutospacing="1" w:after="100" w:afterAutospacing="1"/>
      <w:jc w:val="left"/>
    </w:pPr>
    <w:rPr>
      <w:rFonts w:ascii="宋体" w:hAnsi="宋体" w:cs="宋体"/>
      <w:kern w:val="0"/>
    </w:rPr>
  </w:style>
  <w:style w:type="paragraph" w:customStyle="1" w:styleId="83">
    <w:name w:val="Char"/>
    <w:basedOn w:val="1"/>
    <w:qFormat/>
    <w:uiPriority w:val="0"/>
    <w:pPr>
      <w:tabs>
        <w:tab w:val="left" w:pos="420"/>
      </w:tabs>
      <w:ind w:left="420" w:hanging="420"/>
    </w:pPr>
    <w:rPr>
      <w:szCs w:val="20"/>
    </w:rPr>
  </w:style>
  <w:style w:type="paragraph" w:customStyle="1" w:styleId="84">
    <w:name w:val="_Style 32"/>
    <w:basedOn w:val="1"/>
    <w:next w:val="47"/>
    <w:qFormat/>
    <w:uiPriority w:val="0"/>
    <w:pPr>
      <w:spacing w:after="120" w:line="480" w:lineRule="auto"/>
    </w:pPr>
    <w:rPr>
      <w:szCs w:val="20"/>
    </w:rPr>
  </w:style>
  <w:style w:type="paragraph" w:customStyle="1" w:styleId="85">
    <w:name w:val="表内文字"/>
    <w:basedOn w:val="1"/>
    <w:qFormat/>
    <w:uiPriority w:val="0"/>
    <w:pPr>
      <w:tabs>
        <w:tab w:val="left" w:pos="1418"/>
      </w:tabs>
      <w:jc w:val="center"/>
    </w:pPr>
    <w:rPr>
      <w:rFonts w:ascii="仿宋_GB2312" w:eastAsia="仿宋_GB2312" w:cs="仿宋_GB2312"/>
      <w:spacing w:val="-20"/>
      <w:kern w:val="0"/>
    </w:rPr>
  </w:style>
  <w:style w:type="paragraph" w:customStyle="1" w:styleId="86">
    <w:name w:val="Char Char Char Char Char Char"/>
    <w:basedOn w:val="1"/>
    <w:qFormat/>
    <w:uiPriority w:val="0"/>
  </w:style>
  <w:style w:type="paragraph" w:customStyle="1" w:styleId="87">
    <w:name w:val="列出段落1"/>
    <w:basedOn w:val="1"/>
    <w:link w:val="96"/>
    <w:qFormat/>
    <w:uiPriority w:val="34"/>
    <w:pPr>
      <w:ind w:firstLine="420" w:firstLineChars="200"/>
    </w:pPr>
  </w:style>
  <w:style w:type="paragraph" w:customStyle="1" w:styleId="88">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89">
    <w:name w:val="Char Char Char Char"/>
    <w:basedOn w:val="17"/>
    <w:qFormat/>
    <w:uiPriority w:val="0"/>
    <w:rPr>
      <w:rFonts w:ascii="Tahoma" w:hAnsi="Tahoma"/>
    </w:rPr>
  </w:style>
  <w:style w:type="paragraph" w:customStyle="1" w:styleId="90">
    <w:name w:val="正文2"/>
    <w:basedOn w:val="23"/>
    <w:qFormat/>
    <w:uiPriority w:val="0"/>
    <w:pPr>
      <w:ind w:firstLine="480" w:firstLineChars="200"/>
    </w:pPr>
    <w:rPr>
      <w:rFonts w:ascii="宋体"/>
    </w:rPr>
  </w:style>
  <w:style w:type="paragraph" w:customStyle="1" w:styleId="91">
    <w:name w:val="编写建议 Char"/>
    <w:basedOn w:val="1"/>
    <w:link w:val="92"/>
    <w:qFormat/>
    <w:uiPriority w:val="0"/>
    <w:pPr>
      <w:autoSpaceDE w:val="0"/>
      <w:autoSpaceDN w:val="0"/>
      <w:adjustRightInd w:val="0"/>
      <w:ind w:firstLine="420" w:firstLineChars="200"/>
      <w:jc w:val="left"/>
    </w:pPr>
    <w:rPr>
      <w:rFonts w:ascii="Arial" w:hAnsi="Arial"/>
      <w:i/>
      <w:color w:val="0000FF"/>
      <w:kern w:val="0"/>
      <w:sz w:val="20"/>
      <w:szCs w:val="21"/>
    </w:rPr>
  </w:style>
  <w:style w:type="character" w:customStyle="1" w:styleId="92">
    <w:name w:val="编写建议 Char Char"/>
    <w:link w:val="91"/>
    <w:qFormat/>
    <w:uiPriority w:val="0"/>
    <w:rPr>
      <w:rFonts w:ascii="Arial" w:hAnsi="Arial"/>
      <w:i/>
      <w:color w:val="0000FF"/>
      <w:szCs w:val="21"/>
    </w:rPr>
  </w:style>
  <w:style w:type="paragraph" w:customStyle="1" w:styleId="9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94">
    <w:name w:val="Char Char Char"/>
    <w:basedOn w:val="1"/>
    <w:qFormat/>
    <w:uiPriority w:val="0"/>
    <w:rPr>
      <w:rFonts w:ascii="Tahoma" w:hAnsi="Tahoma"/>
      <w:szCs w:val="20"/>
    </w:rPr>
  </w:style>
  <w:style w:type="character" w:customStyle="1" w:styleId="95">
    <w:name w:val="标题 7 字符"/>
    <w:link w:val="9"/>
    <w:qFormat/>
    <w:uiPriority w:val="0"/>
    <w:rPr>
      <w:b/>
      <w:bCs/>
      <w:kern w:val="2"/>
      <w:sz w:val="24"/>
      <w:szCs w:val="24"/>
    </w:rPr>
  </w:style>
  <w:style w:type="character" w:customStyle="1" w:styleId="96">
    <w:name w:val="列出段落 Char"/>
    <w:link w:val="87"/>
    <w:qFormat/>
    <w:uiPriority w:val="34"/>
    <w:rPr>
      <w:kern w:val="2"/>
      <w:sz w:val="21"/>
      <w:szCs w:val="24"/>
    </w:rPr>
  </w:style>
  <w:style w:type="character" w:customStyle="1" w:styleId="97">
    <w:name w:val="small18"/>
    <w:qFormat/>
    <w:uiPriority w:val="0"/>
  </w:style>
  <w:style w:type="character" w:customStyle="1" w:styleId="98">
    <w:name w:val="题注 字符"/>
    <w:link w:val="15"/>
    <w:qFormat/>
    <w:locked/>
    <w:uiPriority w:val="0"/>
    <w:rPr>
      <w:rFonts w:ascii="Arial" w:hAnsi="Arial" w:eastAsia="黑体" w:cs="Arial"/>
      <w:kern w:val="2"/>
    </w:rPr>
  </w:style>
  <w:style w:type="character" w:customStyle="1" w:styleId="99">
    <w:name w:val="正文缩进 字符"/>
    <w:link w:val="14"/>
    <w:qFormat/>
    <w:uiPriority w:val="0"/>
    <w:rPr>
      <w:sz w:val="21"/>
    </w:rPr>
  </w:style>
  <w:style w:type="paragraph" w:customStyle="1" w:styleId="10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101">
    <w:name w:val="列出段落11"/>
    <w:basedOn w:val="1"/>
    <w:qFormat/>
    <w:uiPriority w:val="0"/>
    <w:pPr>
      <w:ind w:firstLine="420" w:firstLineChars="200"/>
    </w:pPr>
    <w:rPr>
      <w:rFonts w:ascii="Calibri" w:hAnsi="Calibri" w:cs="黑体"/>
      <w:szCs w:val="22"/>
    </w:rPr>
  </w:style>
  <w:style w:type="character" w:customStyle="1" w:styleId="102">
    <w:name w:val="普通文字 Char Char1"/>
    <w:qFormat/>
    <w:locked/>
    <w:uiPriority w:val="0"/>
    <w:rPr>
      <w:rFonts w:ascii="宋体" w:hAnsi="Courier New" w:eastAsia="宋体"/>
      <w:kern w:val="10"/>
      <w:sz w:val="21"/>
      <w:szCs w:val="21"/>
      <w:lang w:val="en-US" w:eastAsia="zh-CN" w:bidi="ar-SA"/>
    </w:rPr>
  </w:style>
  <w:style w:type="character" w:customStyle="1" w:styleId="103">
    <w:name w:val="文档结构图 字符"/>
    <w:link w:val="17"/>
    <w:qFormat/>
    <w:uiPriority w:val="0"/>
    <w:rPr>
      <w:kern w:val="2"/>
      <w:sz w:val="21"/>
      <w:szCs w:val="24"/>
      <w:shd w:val="clear" w:color="auto" w:fill="000080"/>
    </w:rPr>
  </w:style>
  <w:style w:type="paragraph" w:customStyle="1" w:styleId="104">
    <w:name w:val="普通 (Web)"/>
    <w:basedOn w:val="1"/>
    <w:qFormat/>
    <w:uiPriority w:val="0"/>
    <w:pPr>
      <w:widowControl/>
      <w:spacing w:before="100" w:after="100"/>
      <w:jc w:val="left"/>
    </w:pPr>
    <w:rPr>
      <w:rFonts w:ascii="宋体" w:hAnsi="宋体"/>
      <w:kern w:val="0"/>
      <w:szCs w:val="20"/>
    </w:rPr>
  </w:style>
  <w:style w:type="paragraph" w:customStyle="1" w:styleId="105">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6">
    <w:name w:val="style4"/>
    <w:basedOn w:val="1"/>
    <w:qFormat/>
    <w:uiPriority w:val="0"/>
    <w:pPr>
      <w:widowControl/>
      <w:spacing w:before="100" w:beforeAutospacing="1" w:after="100" w:afterAutospacing="1"/>
      <w:jc w:val="left"/>
    </w:pPr>
    <w:rPr>
      <w:rFonts w:ascii="Arial" w:hAnsi="Arial" w:cs="Arial"/>
      <w:kern w:val="0"/>
      <w:sz w:val="18"/>
      <w:szCs w:val="18"/>
    </w:rPr>
  </w:style>
  <w:style w:type="character" w:customStyle="1" w:styleId="107">
    <w:name w:val="页眉 字符"/>
    <w:link w:val="37"/>
    <w:qFormat/>
    <w:uiPriority w:val="0"/>
    <w:rPr>
      <w:kern w:val="2"/>
      <w:sz w:val="18"/>
      <w:szCs w:val="18"/>
    </w:rPr>
  </w:style>
  <w:style w:type="character" w:customStyle="1" w:styleId="108">
    <w:name w:val="标题 3 字符"/>
    <w:link w:val="5"/>
    <w:qFormat/>
    <w:uiPriority w:val="0"/>
    <w:rPr>
      <w:rFonts w:ascii="宋体"/>
      <w:b/>
      <w:bCs/>
      <w:kern w:val="2"/>
      <w:sz w:val="24"/>
      <w:szCs w:val="32"/>
    </w:rPr>
  </w:style>
  <w:style w:type="character" w:customStyle="1" w:styleId="109">
    <w:name w:val="标题 2 字符"/>
    <w:link w:val="4"/>
    <w:qFormat/>
    <w:uiPriority w:val="0"/>
    <w:rPr>
      <w:rFonts w:ascii="Arial" w:hAnsi="Arial" w:eastAsia="黑体"/>
      <w:bCs/>
      <w:kern w:val="2"/>
      <w:sz w:val="32"/>
      <w:szCs w:val="32"/>
    </w:rPr>
  </w:style>
  <w:style w:type="paragraph" w:customStyle="1" w:styleId="110">
    <w:name w:val="style4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Cs w:val="20"/>
    </w:rPr>
  </w:style>
  <w:style w:type="character" w:customStyle="1" w:styleId="112">
    <w:name w:val="页脚 字符"/>
    <w:link w:val="36"/>
    <w:qFormat/>
    <w:uiPriority w:val="99"/>
    <w:rPr>
      <w:kern w:val="2"/>
      <w:sz w:val="18"/>
      <w:szCs w:val="18"/>
    </w:rPr>
  </w:style>
  <w:style w:type="character" w:customStyle="1" w:styleId="113">
    <w:name w:val="标题 字符"/>
    <w:link w:val="52"/>
    <w:qFormat/>
    <w:uiPriority w:val="0"/>
    <w:rPr>
      <w:rFonts w:ascii="Cambria" w:hAnsi="Cambria"/>
      <w:b/>
      <w:kern w:val="2"/>
      <w:sz w:val="44"/>
    </w:rPr>
  </w:style>
  <w:style w:type="character" w:customStyle="1" w:styleId="114">
    <w:name w:val="标题 Char1"/>
    <w:qFormat/>
    <w:uiPriority w:val="10"/>
    <w:rPr>
      <w:rFonts w:ascii="Cambria" w:hAnsi="Cambria" w:cs="Times New Roman"/>
      <w:b/>
      <w:bCs/>
      <w:kern w:val="2"/>
      <w:sz w:val="32"/>
      <w:szCs w:val="32"/>
    </w:rPr>
  </w:style>
  <w:style w:type="paragraph" w:customStyle="1" w:styleId="115">
    <w:name w:val="正文缩进1"/>
    <w:basedOn w:val="1"/>
    <w:qFormat/>
    <w:uiPriority w:val="0"/>
  </w:style>
  <w:style w:type="paragraph" w:customStyle="1" w:styleId="116">
    <w:name w:val="Pa6"/>
    <w:basedOn w:val="1"/>
    <w:next w:val="1"/>
    <w:qFormat/>
    <w:uiPriority w:val="99"/>
    <w:pPr>
      <w:autoSpaceDE w:val="0"/>
      <w:autoSpaceDN w:val="0"/>
      <w:adjustRightInd w:val="0"/>
      <w:spacing w:line="181" w:lineRule="atLeast"/>
      <w:jc w:val="left"/>
    </w:pPr>
    <w:rPr>
      <w:rFonts w:ascii="Futura Bk" w:hAnsi="Futura Bk"/>
      <w:kern w:val="0"/>
    </w:rPr>
  </w:style>
  <w:style w:type="character" w:customStyle="1" w:styleId="117">
    <w:name w:val="title01"/>
    <w:basedOn w:val="58"/>
    <w:qFormat/>
    <w:uiPriority w:val="0"/>
  </w:style>
  <w:style w:type="paragraph" w:customStyle="1" w:styleId="118">
    <w:name w:val="Default"/>
    <w:link w:val="174"/>
    <w:qFormat/>
    <w:uiPriority w:val="0"/>
    <w:pPr>
      <w:widowControl w:val="0"/>
      <w:autoSpaceDE w:val="0"/>
      <w:autoSpaceDN w:val="0"/>
    </w:pPr>
    <w:rPr>
      <w:rFonts w:hint="eastAsia" w:ascii="微软雅黑" w:hAnsi="微软雅黑" w:eastAsia="微软雅黑" w:cs="Times New Roman"/>
      <w:color w:val="000000"/>
      <w:sz w:val="24"/>
      <w:lang w:val="en-US" w:eastAsia="zh-CN" w:bidi="ar-SA"/>
    </w:rPr>
  </w:style>
  <w:style w:type="character" w:customStyle="1" w:styleId="119">
    <w:name w:val="标题 1 字符"/>
    <w:link w:val="3"/>
    <w:qFormat/>
    <w:uiPriority w:val="0"/>
    <w:rPr>
      <w:b/>
      <w:bCs/>
      <w:kern w:val="44"/>
      <w:sz w:val="32"/>
      <w:szCs w:val="44"/>
    </w:rPr>
  </w:style>
  <w:style w:type="paragraph" w:customStyle="1" w:styleId="120">
    <w:name w:val="Char1"/>
    <w:basedOn w:val="1"/>
    <w:qFormat/>
    <w:uiPriority w:val="0"/>
    <w:pPr>
      <w:widowControl/>
      <w:spacing w:after="160" w:line="240" w:lineRule="exact"/>
      <w:jc w:val="left"/>
    </w:pPr>
    <w:rPr>
      <w:szCs w:val="20"/>
    </w:rPr>
  </w:style>
  <w:style w:type="paragraph" w:customStyle="1" w:styleId="121">
    <w:name w:val="CM30"/>
    <w:basedOn w:val="1"/>
    <w:next w:val="1"/>
    <w:qFormat/>
    <w:uiPriority w:val="0"/>
    <w:pPr>
      <w:autoSpaceDE w:val="0"/>
      <w:autoSpaceDN w:val="0"/>
      <w:adjustRightInd w:val="0"/>
      <w:spacing w:after="200"/>
      <w:jc w:val="left"/>
    </w:pPr>
    <w:rPr>
      <w:rFonts w:ascii="宋体"/>
      <w:kern w:val="0"/>
    </w:rPr>
  </w:style>
  <w:style w:type="character" w:customStyle="1" w:styleId="122">
    <w:name w:val="标题 4 字符"/>
    <w:link w:val="6"/>
    <w:qFormat/>
    <w:uiPriority w:val="9"/>
    <w:rPr>
      <w:rFonts w:ascii="Arial" w:hAnsi="Arial"/>
      <w:bCs/>
      <w:kern w:val="2"/>
      <w:sz w:val="24"/>
      <w:szCs w:val="28"/>
    </w:rPr>
  </w:style>
  <w:style w:type="character" w:customStyle="1" w:styleId="123">
    <w:name w:val="正文文本缩进 字符"/>
    <w:link w:val="24"/>
    <w:qFormat/>
    <w:uiPriority w:val="0"/>
    <w:rPr>
      <w:rFonts w:ascii="宋体" w:hAnsi="宋体"/>
      <w:kern w:val="2"/>
      <w:sz w:val="24"/>
      <w:szCs w:val="24"/>
    </w:rPr>
  </w:style>
  <w:style w:type="paragraph" w:customStyle="1" w:styleId="124">
    <w:name w:val="xl33"/>
    <w:basedOn w:val="1"/>
    <w:qFormat/>
    <w:uiPriority w:val="0"/>
    <w:pPr>
      <w:widowControl/>
      <w:spacing w:before="100" w:beforeAutospacing="1" w:after="100" w:afterAutospacing="1"/>
      <w:jc w:val="center"/>
      <w:textAlignment w:val="center"/>
    </w:pPr>
    <w:rPr>
      <w:rFonts w:ascii="宋体" w:hAnsi="宋体"/>
      <w:b/>
      <w:bCs/>
      <w:kern w:val="0"/>
    </w:rPr>
  </w:style>
  <w:style w:type="character" w:customStyle="1" w:styleId="125">
    <w:name w:val="正文文本缩进 2 字符"/>
    <w:link w:val="33"/>
    <w:qFormat/>
    <w:uiPriority w:val="0"/>
    <w:rPr>
      <w:kern w:val="2"/>
      <w:sz w:val="21"/>
      <w:szCs w:val="24"/>
    </w:rPr>
  </w:style>
  <w:style w:type="character" w:customStyle="1" w:styleId="126">
    <w:name w:val="正文文本缩进 3 字符"/>
    <w:link w:val="43"/>
    <w:qFormat/>
    <w:uiPriority w:val="0"/>
    <w:rPr>
      <w:kern w:val="2"/>
      <w:sz w:val="21"/>
      <w:szCs w:val="24"/>
    </w:rPr>
  </w:style>
  <w:style w:type="paragraph" w:customStyle="1" w:styleId="127">
    <w:name w:val="xl26"/>
    <w:basedOn w:val="1"/>
    <w:qFormat/>
    <w:uiPriority w:val="0"/>
    <w:pPr>
      <w:widowControl/>
      <w:spacing w:before="100" w:beforeAutospacing="1" w:after="100" w:afterAutospacing="1"/>
      <w:jc w:val="center"/>
      <w:textAlignment w:val="center"/>
    </w:pPr>
    <w:rPr>
      <w:rFonts w:ascii="宋体" w:hAnsi="宋体"/>
      <w:kern w:val="0"/>
    </w:rPr>
  </w:style>
  <w:style w:type="character" w:customStyle="1" w:styleId="128">
    <w:name w:val="副标题 字符"/>
    <w:link w:val="40"/>
    <w:qFormat/>
    <w:uiPriority w:val="0"/>
    <w:rPr>
      <w:rFonts w:ascii="Cambria" w:hAnsi="Cambria" w:eastAsia="黑体"/>
      <w:bCs/>
      <w:kern w:val="28"/>
      <w:sz w:val="28"/>
      <w:szCs w:val="32"/>
    </w:rPr>
  </w:style>
  <w:style w:type="paragraph" w:customStyle="1" w:styleId="129">
    <w:name w:val="Char Char Char Char Char Char Char Char Char Char Char Char Char Char Char Char1"/>
    <w:basedOn w:val="1"/>
    <w:qFormat/>
    <w:uiPriority w:val="0"/>
    <w:pPr>
      <w:spacing w:line="500" w:lineRule="exact"/>
    </w:pPr>
  </w:style>
  <w:style w:type="paragraph" w:customStyle="1" w:styleId="130">
    <w:name w:val="CM27"/>
    <w:basedOn w:val="118"/>
    <w:next w:val="118"/>
    <w:qFormat/>
    <w:uiPriority w:val="0"/>
    <w:pPr>
      <w:adjustRightInd w:val="0"/>
      <w:spacing w:after="513"/>
    </w:pPr>
    <w:rPr>
      <w:rFonts w:hint="default" w:ascii="宋体" w:hAnsi="Times New Roman" w:eastAsia="宋体"/>
      <w:color w:val="auto"/>
      <w:szCs w:val="24"/>
    </w:rPr>
  </w:style>
  <w:style w:type="paragraph" w:customStyle="1" w:styleId="131">
    <w:name w:val="CM5"/>
    <w:basedOn w:val="118"/>
    <w:next w:val="118"/>
    <w:qFormat/>
    <w:uiPriority w:val="0"/>
    <w:pPr>
      <w:adjustRightInd w:val="0"/>
      <w:spacing w:line="491" w:lineRule="atLeast"/>
    </w:pPr>
    <w:rPr>
      <w:rFonts w:hint="default" w:ascii="宋体" w:hAnsi="Times New Roman" w:eastAsia="宋体"/>
      <w:color w:val="auto"/>
      <w:szCs w:val="24"/>
    </w:rPr>
  </w:style>
  <w:style w:type="paragraph" w:customStyle="1" w:styleId="132">
    <w:name w:val="CM7"/>
    <w:basedOn w:val="118"/>
    <w:next w:val="118"/>
    <w:qFormat/>
    <w:uiPriority w:val="0"/>
    <w:pPr>
      <w:adjustRightInd w:val="0"/>
      <w:spacing w:line="491" w:lineRule="atLeast"/>
    </w:pPr>
    <w:rPr>
      <w:rFonts w:hint="default" w:ascii="宋体" w:hAnsi="Times New Roman" w:eastAsia="宋体"/>
      <w:color w:val="auto"/>
      <w:szCs w:val="24"/>
    </w:rPr>
  </w:style>
  <w:style w:type="paragraph" w:customStyle="1" w:styleId="133">
    <w:name w:val="CM4"/>
    <w:basedOn w:val="118"/>
    <w:next w:val="118"/>
    <w:qFormat/>
    <w:uiPriority w:val="0"/>
    <w:pPr>
      <w:adjustRightInd w:val="0"/>
      <w:spacing w:line="491" w:lineRule="atLeast"/>
    </w:pPr>
    <w:rPr>
      <w:rFonts w:hint="default" w:ascii="宋体" w:hAnsi="Times New Roman" w:eastAsia="宋体"/>
      <w:color w:val="auto"/>
      <w:szCs w:val="24"/>
    </w:rPr>
  </w:style>
  <w:style w:type="paragraph" w:customStyle="1" w:styleId="134">
    <w:name w:val="CM8"/>
    <w:basedOn w:val="118"/>
    <w:next w:val="118"/>
    <w:qFormat/>
    <w:uiPriority w:val="0"/>
    <w:pPr>
      <w:adjustRightInd w:val="0"/>
      <w:spacing w:line="491" w:lineRule="atLeast"/>
    </w:pPr>
    <w:rPr>
      <w:rFonts w:hint="default" w:ascii="宋体" w:hAnsi="Times New Roman" w:eastAsia="宋体"/>
      <w:color w:val="auto"/>
      <w:szCs w:val="24"/>
    </w:rPr>
  </w:style>
  <w:style w:type="paragraph" w:customStyle="1" w:styleId="135">
    <w:name w:val="CM6"/>
    <w:basedOn w:val="118"/>
    <w:next w:val="118"/>
    <w:qFormat/>
    <w:uiPriority w:val="0"/>
    <w:pPr>
      <w:adjustRightInd w:val="0"/>
      <w:spacing w:line="491" w:lineRule="atLeast"/>
    </w:pPr>
    <w:rPr>
      <w:rFonts w:hint="default" w:ascii="宋体" w:hAnsi="Times New Roman" w:eastAsia="宋体"/>
      <w:color w:val="auto"/>
      <w:szCs w:val="24"/>
    </w:rPr>
  </w:style>
  <w:style w:type="paragraph" w:customStyle="1" w:styleId="136">
    <w:name w:val="CM13"/>
    <w:basedOn w:val="118"/>
    <w:next w:val="118"/>
    <w:qFormat/>
    <w:uiPriority w:val="0"/>
    <w:pPr>
      <w:adjustRightInd w:val="0"/>
      <w:spacing w:line="491" w:lineRule="atLeast"/>
    </w:pPr>
    <w:rPr>
      <w:rFonts w:hint="default" w:ascii="宋体" w:hAnsi="Times New Roman" w:eastAsia="宋体"/>
      <w:color w:val="auto"/>
      <w:szCs w:val="24"/>
    </w:rPr>
  </w:style>
  <w:style w:type="paragraph" w:customStyle="1" w:styleId="137">
    <w:name w:val="样式 首行缩进:  2 字符 段前: 0.5 行 段后: 0.5 行"/>
    <w:basedOn w:val="1"/>
    <w:next w:val="1"/>
    <w:qFormat/>
    <w:uiPriority w:val="0"/>
    <w:pPr>
      <w:adjustRightInd w:val="0"/>
      <w:snapToGrid w:val="0"/>
      <w:spacing w:before="156" w:after="156" w:line="312" w:lineRule="auto"/>
      <w:ind w:firstLine="480" w:firstLineChars="200"/>
    </w:pPr>
    <w:rPr>
      <w:rFonts w:eastAsia="楷体_GB2312"/>
      <w:szCs w:val="20"/>
    </w:rPr>
  </w:style>
  <w:style w:type="paragraph" w:customStyle="1" w:styleId="138">
    <w:name w:val="Char Char Char Char Char Char1 Char"/>
    <w:basedOn w:val="1"/>
    <w:qFormat/>
    <w:uiPriority w:val="0"/>
  </w:style>
  <w:style w:type="paragraph" w:customStyle="1" w:styleId="139">
    <w:name w:val="Char2"/>
    <w:basedOn w:val="1"/>
    <w:qFormat/>
    <w:uiPriority w:val="0"/>
  </w:style>
  <w:style w:type="character" w:customStyle="1" w:styleId="140">
    <w:name w:val="批注框文本 字符"/>
    <w:link w:val="35"/>
    <w:qFormat/>
    <w:uiPriority w:val="0"/>
    <w:rPr>
      <w:kern w:val="2"/>
      <w:sz w:val="18"/>
      <w:szCs w:val="18"/>
    </w:rPr>
  </w:style>
  <w:style w:type="character" w:customStyle="1" w:styleId="141">
    <w:name w:val="批注文字 字符"/>
    <w:link w:val="18"/>
    <w:qFormat/>
    <w:uiPriority w:val="99"/>
    <w:rPr>
      <w:kern w:val="2"/>
      <w:sz w:val="21"/>
      <w:szCs w:val="24"/>
    </w:rPr>
  </w:style>
  <w:style w:type="paragraph" w:customStyle="1" w:styleId="14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3">
    <w:name w:val="font6"/>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4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rPr>
  </w:style>
  <w:style w:type="paragraph" w:customStyle="1" w:styleId="1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4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rPr>
  </w:style>
  <w:style w:type="paragraph" w:customStyle="1" w:styleId="148">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kern w:val="0"/>
    </w:rPr>
  </w:style>
  <w:style w:type="paragraph" w:customStyle="1" w:styleId="149">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50">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rPr>
  </w:style>
  <w:style w:type="paragraph" w:customStyle="1" w:styleId="1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kern w:val="0"/>
    </w:rPr>
  </w:style>
  <w:style w:type="paragraph" w:customStyle="1" w:styleId="152">
    <w:name w:val="xl73"/>
    <w:basedOn w:val="1"/>
    <w:qFormat/>
    <w:uiPriority w:val="0"/>
    <w:pPr>
      <w:widowControl/>
      <w:spacing w:before="100" w:beforeAutospacing="1" w:after="100" w:afterAutospacing="1"/>
      <w:jc w:val="left"/>
    </w:pPr>
    <w:rPr>
      <w:rFonts w:ascii="宋体" w:hAnsi="宋体" w:cs="宋体"/>
      <w:kern w:val="0"/>
    </w:rPr>
  </w:style>
  <w:style w:type="paragraph" w:customStyle="1" w:styleId="153">
    <w:name w:val="xl74"/>
    <w:basedOn w:val="1"/>
    <w:qFormat/>
    <w:uiPriority w:val="0"/>
    <w:pPr>
      <w:widowControl/>
      <w:spacing w:before="100" w:beforeAutospacing="1" w:after="100" w:afterAutospacing="1"/>
      <w:jc w:val="left"/>
    </w:pPr>
    <w:rPr>
      <w:rFonts w:ascii="宋体" w:hAnsi="宋体" w:cs="宋体"/>
      <w:kern w:val="0"/>
    </w:rPr>
  </w:style>
  <w:style w:type="paragraph" w:customStyle="1" w:styleId="154">
    <w:name w:val="xl75"/>
    <w:basedOn w:val="1"/>
    <w:qFormat/>
    <w:uiPriority w:val="0"/>
    <w:pPr>
      <w:widowControl/>
      <w:spacing w:before="100" w:beforeAutospacing="1" w:after="100" w:afterAutospacing="1"/>
      <w:jc w:val="center"/>
    </w:pPr>
    <w:rPr>
      <w:rFonts w:ascii="宋体" w:hAnsi="宋体" w:cs="宋体"/>
      <w:kern w:val="0"/>
    </w:rPr>
  </w:style>
  <w:style w:type="paragraph" w:customStyle="1" w:styleId="15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56">
    <w:name w:val="xl7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rPr>
  </w:style>
  <w:style w:type="paragraph" w:customStyle="1" w:styleId="157">
    <w:name w:val="TOC 标题1"/>
    <w:basedOn w:val="3"/>
    <w:next w:val="1"/>
    <w:qFormat/>
    <w:uiPriority w:val="39"/>
    <w:pPr>
      <w:widowControl/>
      <w:spacing w:before="240" w:after="0" w:line="259" w:lineRule="auto"/>
      <w:jc w:val="left"/>
      <w:outlineLvl w:val="9"/>
    </w:pPr>
    <w:rPr>
      <w:rFonts w:ascii="Cambria" w:hAnsi="Cambria"/>
      <w:b w:val="0"/>
      <w:bCs w:val="0"/>
      <w:color w:val="365F91"/>
      <w:kern w:val="0"/>
      <w:szCs w:val="32"/>
    </w:rPr>
  </w:style>
  <w:style w:type="paragraph" w:customStyle="1" w:styleId="158">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59">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6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2">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63">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4">
    <w:name w:val="_Style 28"/>
    <w:basedOn w:val="1"/>
    <w:qFormat/>
    <w:uiPriority w:val="0"/>
    <w:rPr>
      <w:rFonts w:ascii="Tahoma" w:hAnsi="Tahoma"/>
    </w:rPr>
  </w:style>
  <w:style w:type="character" w:customStyle="1" w:styleId="165">
    <w:name w:val="标准文本 Char"/>
    <w:link w:val="166"/>
    <w:qFormat/>
    <w:locked/>
    <w:uiPriority w:val="99"/>
    <w:rPr>
      <w:kern w:val="2"/>
    </w:rPr>
  </w:style>
  <w:style w:type="paragraph" w:customStyle="1" w:styleId="166">
    <w:name w:val="标准文本"/>
    <w:basedOn w:val="1"/>
    <w:link w:val="165"/>
    <w:qFormat/>
    <w:uiPriority w:val="99"/>
    <w:pPr>
      <w:ind w:firstLine="480" w:firstLineChars="200"/>
    </w:pPr>
    <w:rPr>
      <w:sz w:val="20"/>
      <w:szCs w:val="20"/>
    </w:rPr>
  </w:style>
  <w:style w:type="paragraph" w:customStyle="1" w:styleId="167">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sz w:val="24"/>
      <w:szCs w:val="24"/>
      <w:lang w:val="en-US" w:eastAsia="zh-CN" w:bidi="ar-SA"/>
    </w:rPr>
  </w:style>
  <w:style w:type="character" w:customStyle="1" w:styleId="168">
    <w:name w:val="标题1"/>
    <w:basedOn w:val="58"/>
    <w:qFormat/>
    <w:uiPriority w:val="0"/>
  </w:style>
  <w:style w:type="paragraph" w:customStyle="1" w:styleId="169">
    <w:name w:val="报告正文"/>
    <w:basedOn w:val="1"/>
    <w:qFormat/>
    <w:uiPriority w:val="0"/>
    <w:pPr>
      <w:adjustRightInd w:val="0"/>
      <w:snapToGrid w:val="0"/>
      <w:spacing w:line="288" w:lineRule="auto"/>
      <w:ind w:left="3060" w:leftChars="1700"/>
    </w:pPr>
    <w:rPr>
      <w:rFonts w:ascii="华文细黑" w:hAnsi="华文细黑" w:eastAsia="华文细黑" w:cs="宋体"/>
      <w:szCs w:val="20"/>
    </w:rPr>
  </w:style>
  <w:style w:type="paragraph" w:customStyle="1" w:styleId="170">
    <w:name w:val="_Style 1"/>
    <w:basedOn w:val="1"/>
    <w:qFormat/>
    <w:uiPriority w:val="34"/>
    <w:pPr>
      <w:ind w:firstLine="420" w:firstLineChars="200"/>
    </w:pPr>
  </w:style>
  <w:style w:type="paragraph" w:customStyle="1" w:styleId="171">
    <w:name w:val="列出段落2"/>
    <w:basedOn w:val="1"/>
    <w:unhideWhenUsed/>
    <w:qFormat/>
    <w:uiPriority w:val="0"/>
    <w:pPr>
      <w:ind w:firstLine="420" w:firstLineChars="200"/>
    </w:pPr>
  </w:style>
  <w:style w:type="character" w:customStyle="1" w:styleId="172">
    <w:name w:val="c lh15"/>
    <w:basedOn w:val="58"/>
    <w:qFormat/>
    <w:uiPriority w:val="0"/>
  </w:style>
  <w:style w:type="character" w:customStyle="1" w:styleId="173">
    <w:name w:val="正文文本 3 字符"/>
    <w:basedOn w:val="58"/>
    <w:link w:val="20"/>
    <w:qFormat/>
    <w:uiPriority w:val="0"/>
    <w:rPr>
      <w:color w:val="FF00FF"/>
      <w:kern w:val="2"/>
      <w:sz w:val="21"/>
      <w:szCs w:val="24"/>
    </w:rPr>
  </w:style>
  <w:style w:type="character" w:customStyle="1" w:styleId="174">
    <w:name w:val="Default Char Char"/>
    <w:link w:val="118"/>
    <w:qFormat/>
    <w:uiPriority w:val="0"/>
    <w:rPr>
      <w:rFonts w:ascii="微软雅黑" w:hAnsi="微软雅黑" w:eastAsia="微软雅黑"/>
      <w:color w:val="000000"/>
      <w:sz w:val="24"/>
    </w:rPr>
  </w:style>
  <w:style w:type="paragraph" w:customStyle="1" w:styleId="175">
    <w:name w:val="Char Char Char1 Char"/>
    <w:basedOn w:val="17"/>
    <w:qFormat/>
    <w:uiPriority w:val="0"/>
    <w:rPr>
      <w:rFonts w:ascii="Tahoma" w:hAnsi="Tahoma" w:cs="Tahoma"/>
      <w:kern w:val="0"/>
      <w:sz w:val="18"/>
    </w:rPr>
  </w:style>
  <w:style w:type="paragraph" w:customStyle="1" w:styleId="176">
    <w:name w:val="txt14"/>
    <w:basedOn w:val="1"/>
    <w:qFormat/>
    <w:uiPriority w:val="0"/>
    <w:pPr>
      <w:widowControl/>
      <w:spacing w:before="100" w:beforeAutospacing="1" w:after="100" w:afterAutospacing="1"/>
      <w:jc w:val="left"/>
    </w:pPr>
    <w:rPr>
      <w:rFonts w:ascii="宋体" w:hAnsi="宋体" w:cs="宋体"/>
      <w:color w:val="000000"/>
      <w:kern w:val="0"/>
      <w:szCs w:val="21"/>
    </w:rPr>
  </w:style>
  <w:style w:type="paragraph" w:styleId="177">
    <w:name w:val="List Paragraph"/>
    <w:basedOn w:val="1"/>
    <w:link w:val="394"/>
    <w:qFormat/>
    <w:uiPriority w:val="34"/>
    <w:pPr>
      <w:ind w:firstLine="420" w:firstLineChars="200"/>
    </w:pPr>
  </w:style>
  <w:style w:type="character" w:customStyle="1" w:styleId="178">
    <w:name w:val="未处理的提及1"/>
    <w:basedOn w:val="58"/>
    <w:semiHidden/>
    <w:unhideWhenUsed/>
    <w:qFormat/>
    <w:uiPriority w:val="99"/>
    <w:rPr>
      <w:color w:val="605E5C"/>
      <w:shd w:val="clear" w:color="auto" w:fill="E1DFDD"/>
    </w:rPr>
  </w:style>
  <w:style w:type="character" w:customStyle="1" w:styleId="179">
    <w:name w:val="标题 8 字符"/>
    <w:basedOn w:val="58"/>
    <w:qFormat/>
    <w:uiPriority w:val="0"/>
    <w:rPr>
      <w:rFonts w:asciiTheme="majorHAnsi" w:hAnsiTheme="majorHAnsi" w:eastAsiaTheme="majorEastAsia" w:cstheme="majorBidi"/>
      <w:kern w:val="2"/>
      <w:sz w:val="24"/>
      <w:szCs w:val="24"/>
    </w:rPr>
  </w:style>
  <w:style w:type="character" w:customStyle="1" w:styleId="180">
    <w:name w:val="标题 9 字符"/>
    <w:basedOn w:val="58"/>
    <w:qFormat/>
    <w:uiPriority w:val="0"/>
    <w:rPr>
      <w:rFonts w:asciiTheme="majorHAnsi" w:hAnsiTheme="majorHAnsi" w:eastAsiaTheme="majorEastAsia" w:cstheme="majorBidi"/>
      <w:kern w:val="2"/>
      <w:sz w:val="21"/>
      <w:szCs w:val="21"/>
    </w:rPr>
  </w:style>
  <w:style w:type="character" w:customStyle="1" w:styleId="181">
    <w:name w:val="标题 1 字符1"/>
    <w:qFormat/>
    <w:uiPriority w:val="0"/>
    <w:rPr>
      <w:b/>
      <w:bCs/>
      <w:kern w:val="44"/>
      <w:sz w:val="32"/>
      <w:szCs w:val="44"/>
    </w:rPr>
  </w:style>
  <w:style w:type="character" w:customStyle="1" w:styleId="182">
    <w:name w:val="标题 2 字符1"/>
    <w:qFormat/>
    <w:uiPriority w:val="99"/>
    <w:rPr>
      <w:rFonts w:ascii="Arial" w:hAnsi="Arial" w:eastAsia="黑体"/>
      <w:bCs/>
      <w:kern w:val="2"/>
      <w:sz w:val="32"/>
      <w:szCs w:val="32"/>
    </w:rPr>
  </w:style>
  <w:style w:type="character" w:customStyle="1" w:styleId="183">
    <w:name w:val="标题 3 字符1"/>
    <w:qFormat/>
    <w:uiPriority w:val="9"/>
    <w:rPr>
      <w:rFonts w:ascii="宋体"/>
      <w:b/>
      <w:bCs/>
      <w:kern w:val="2"/>
      <w:sz w:val="24"/>
      <w:szCs w:val="32"/>
    </w:rPr>
  </w:style>
  <w:style w:type="character" w:customStyle="1" w:styleId="184">
    <w:name w:val="标题 4 字符1"/>
    <w:qFormat/>
    <w:uiPriority w:val="0"/>
    <w:rPr>
      <w:rFonts w:ascii="Arial" w:hAnsi="Arial"/>
      <w:bCs/>
      <w:kern w:val="2"/>
      <w:sz w:val="24"/>
      <w:szCs w:val="28"/>
    </w:rPr>
  </w:style>
  <w:style w:type="character" w:customStyle="1" w:styleId="185">
    <w:name w:val="标题 7 字符1"/>
    <w:semiHidden/>
    <w:qFormat/>
    <w:uiPriority w:val="9"/>
    <w:rPr>
      <w:b/>
      <w:bCs/>
      <w:kern w:val="2"/>
      <w:sz w:val="24"/>
      <w:szCs w:val="24"/>
    </w:rPr>
  </w:style>
  <w:style w:type="character" w:customStyle="1" w:styleId="186">
    <w:name w:val="标题 8 字符1"/>
    <w:basedOn w:val="58"/>
    <w:link w:val="10"/>
    <w:qFormat/>
    <w:uiPriority w:val="0"/>
    <w:rPr>
      <w:rFonts w:ascii="Arial" w:hAnsi="Arial" w:eastAsia="黑体"/>
      <w:kern w:val="2"/>
      <w:sz w:val="21"/>
    </w:rPr>
  </w:style>
  <w:style w:type="character" w:customStyle="1" w:styleId="187">
    <w:name w:val="标题 9 字符1"/>
    <w:basedOn w:val="58"/>
    <w:link w:val="11"/>
    <w:qFormat/>
    <w:uiPriority w:val="0"/>
    <w:rPr>
      <w:rFonts w:ascii="Arial" w:hAnsi="Arial" w:eastAsia="黑体"/>
      <w:kern w:val="2"/>
      <w:sz w:val="21"/>
    </w:rPr>
  </w:style>
  <w:style w:type="character" w:customStyle="1" w:styleId="188">
    <w:name w:val="批注文字 字符1"/>
    <w:qFormat/>
    <w:uiPriority w:val="0"/>
    <w:rPr>
      <w:kern w:val="2"/>
      <w:sz w:val="21"/>
      <w:szCs w:val="24"/>
    </w:rPr>
  </w:style>
  <w:style w:type="character" w:customStyle="1" w:styleId="189">
    <w:name w:val="正文缩进 字符1"/>
    <w:qFormat/>
    <w:uiPriority w:val="0"/>
    <w:rPr>
      <w:sz w:val="21"/>
    </w:rPr>
  </w:style>
  <w:style w:type="character" w:customStyle="1" w:styleId="190">
    <w:name w:val="文档结构图 字符1"/>
    <w:qFormat/>
    <w:uiPriority w:val="0"/>
    <w:rPr>
      <w:kern w:val="2"/>
      <w:sz w:val="21"/>
      <w:szCs w:val="24"/>
      <w:shd w:val="clear" w:color="auto" w:fill="000080"/>
    </w:rPr>
  </w:style>
  <w:style w:type="character" w:customStyle="1" w:styleId="191">
    <w:name w:val="正文文本 字符1"/>
    <w:qFormat/>
    <w:uiPriority w:val="0"/>
    <w:rPr>
      <w:rFonts w:eastAsia="宋体"/>
      <w:kern w:val="2"/>
      <w:sz w:val="24"/>
      <w:szCs w:val="24"/>
      <w:lang w:val="en-US" w:eastAsia="zh-CN" w:bidi="ar-SA"/>
    </w:rPr>
  </w:style>
  <w:style w:type="character" w:customStyle="1" w:styleId="192">
    <w:name w:val="正文文本缩进 字符1"/>
    <w:qFormat/>
    <w:uiPriority w:val="0"/>
    <w:rPr>
      <w:rFonts w:ascii="宋体" w:hAnsi="宋体"/>
      <w:kern w:val="2"/>
      <w:sz w:val="24"/>
      <w:szCs w:val="24"/>
    </w:rPr>
  </w:style>
  <w:style w:type="character" w:customStyle="1" w:styleId="193">
    <w:name w:val="纯文本 字符1"/>
    <w:qFormat/>
    <w:locked/>
    <w:uiPriority w:val="0"/>
    <w:rPr>
      <w:rFonts w:ascii="宋体" w:hAnsi="Courier New" w:eastAsia="宋体"/>
      <w:kern w:val="10"/>
      <w:sz w:val="21"/>
      <w:szCs w:val="21"/>
      <w:lang w:val="en-US" w:eastAsia="zh-CN" w:bidi="ar-SA"/>
    </w:rPr>
  </w:style>
  <w:style w:type="character" w:customStyle="1" w:styleId="194">
    <w:name w:val="正文文本缩进 2 字符1"/>
    <w:qFormat/>
    <w:uiPriority w:val="0"/>
    <w:rPr>
      <w:kern w:val="2"/>
      <w:sz w:val="21"/>
      <w:szCs w:val="24"/>
    </w:rPr>
  </w:style>
  <w:style w:type="character" w:customStyle="1" w:styleId="195">
    <w:name w:val="批注框文本 字符1"/>
    <w:qFormat/>
    <w:uiPriority w:val="0"/>
    <w:rPr>
      <w:kern w:val="2"/>
      <w:sz w:val="18"/>
      <w:szCs w:val="18"/>
    </w:rPr>
  </w:style>
  <w:style w:type="character" w:customStyle="1" w:styleId="196">
    <w:name w:val="页脚 字符1"/>
    <w:qFormat/>
    <w:uiPriority w:val="99"/>
    <w:rPr>
      <w:kern w:val="2"/>
      <w:sz w:val="18"/>
      <w:szCs w:val="18"/>
    </w:rPr>
  </w:style>
  <w:style w:type="character" w:customStyle="1" w:styleId="197">
    <w:name w:val="页眉 字符1"/>
    <w:qFormat/>
    <w:uiPriority w:val="99"/>
    <w:rPr>
      <w:kern w:val="2"/>
      <w:sz w:val="18"/>
      <w:szCs w:val="18"/>
    </w:rPr>
  </w:style>
  <w:style w:type="character" w:customStyle="1" w:styleId="198">
    <w:name w:val="正文文本缩进 3 字符1"/>
    <w:qFormat/>
    <w:uiPriority w:val="0"/>
    <w:rPr>
      <w:kern w:val="2"/>
      <w:sz w:val="21"/>
      <w:szCs w:val="24"/>
    </w:rPr>
  </w:style>
  <w:style w:type="character" w:customStyle="1" w:styleId="199">
    <w:name w:val="标题 字符1"/>
    <w:qFormat/>
    <w:uiPriority w:val="0"/>
    <w:rPr>
      <w:rFonts w:ascii="Cambria" w:hAnsi="Cambria"/>
      <w:b/>
      <w:kern w:val="2"/>
      <w:sz w:val="44"/>
    </w:rPr>
  </w:style>
  <w:style w:type="character" w:customStyle="1" w:styleId="200">
    <w:name w:val="small"/>
    <w:basedOn w:val="58"/>
    <w:qFormat/>
    <w:uiPriority w:val="0"/>
  </w:style>
  <w:style w:type="paragraph" w:customStyle="1" w:styleId="201">
    <w:name w:val="正文文本 21"/>
    <w:basedOn w:val="1"/>
    <w:qFormat/>
    <w:uiPriority w:val="0"/>
    <w:pPr>
      <w:widowControl/>
      <w:jc w:val="center"/>
    </w:pPr>
    <w:rPr>
      <w:rFonts w:eastAsia="黑体"/>
      <w:kern w:val="0"/>
      <w:sz w:val="44"/>
      <w:szCs w:val="20"/>
    </w:rPr>
  </w:style>
  <w:style w:type="paragraph" w:customStyle="1" w:styleId="202">
    <w:name w:val="Char1 Char Char Char Char"/>
    <w:basedOn w:val="1"/>
    <w:qFormat/>
    <w:uiPriority w:val="0"/>
    <w:pPr>
      <w:tabs>
        <w:tab w:val="left" w:pos="425"/>
        <w:tab w:val="left" w:pos="1200"/>
      </w:tabs>
      <w:ind w:left="425"/>
    </w:pPr>
  </w:style>
  <w:style w:type="paragraph" w:customStyle="1" w:styleId="203">
    <w:name w:val="技标2"/>
    <w:basedOn w:val="5"/>
    <w:qFormat/>
    <w:uiPriority w:val="0"/>
    <w:pPr>
      <w:keepNext w:val="0"/>
      <w:keepLines w:val="0"/>
      <w:adjustRightInd w:val="0"/>
      <w:snapToGrid w:val="0"/>
      <w:spacing w:before="600" w:after="240" w:line="420" w:lineRule="atLeast"/>
      <w:jc w:val="center"/>
      <w:textAlignment w:val="baseline"/>
    </w:pPr>
    <w:rPr>
      <w:rFonts w:ascii="Times New Roman"/>
      <w:bCs w:val="0"/>
      <w:kern w:val="0"/>
      <w:sz w:val="28"/>
      <w:szCs w:val="20"/>
    </w:rPr>
  </w:style>
  <w:style w:type="character" w:customStyle="1" w:styleId="204">
    <w:name w:val="称呼 字符"/>
    <w:basedOn w:val="58"/>
    <w:link w:val="19"/>
    <w:qFormat/>
    <w:uiPriority w:val="0"/>
    <w:rPr>
      <w:kern w:val="2"/>
      <w:sz w:val="28"/>
      <w:szCs w:val="24"/>
    </w:rPr>
  </w:style>
  <w:style w:type="character" w:customStyle="1" w:styleId="205">
    <w:name w:val="结束语 字符"/>
    <w:basedOn w:val="58"/>
    <w:link w:val="21"/>
    <w:qFormat/>
    <w:uiPriority w:val="0"/>
    <w:rPr>
      <w:kern w:val="2"/>
      <w:sz w:val="28"/>
      <w:szCs w:val="24"/>
    </w:rPr>
  </w:style>
  <w:style w:type="paragraph" w:customStyle="1" w:styleId="206">
    <w:name w:val="标准"/>
    <w:basedOn w:val="1"/>
    <w:qFormat/>
    <w:uiPriority w:val="0"/>
    <w:pPr>
      <w:adjustRightInd w:val="0"/>
      <w:spacing w:line="420" w:lineRule="atLeast"/>
      <w:ind w:firstLine="454"/>
      <w:jc w:val="center"/>
      <w:textAlignment w:val="baseline"/>
    </w:pPr>
    <w:rPr>
      <w:kern w:val="0"/>
      <w:szCs w:val="20"/>
    </w:rPr>
  </w:style>
  <w:style w:type="paragraph" w:customStyle="1" w:styleId="207">
    <w:name w:val="2"/>
    <w:basedOn w:val="1"/>
    <w:qFormat/>
    <w:uiPriority w:val="0"/>
    <w:pPr>
      <w:adjustRightInd w:val="0"/>
      <w:spacing w:line="420" w:lineRule="atLeast"/>
      <w:ind w:left="1134" w:hanging="227"/>
      <w:textAlignment w:val="baseline"/>
    </w:pPr>
    <w:rPr>
      <w:kern w:val="0"/>
      <w:szCs w:val="20"/>
    </w:rPr>
  </w:style>
  <w:style w:type="paragraph" w:customStyle="1" w:styleId="208">
    <w:name w:val="正文1"/>
    <w:qFormat/>
    <w:uiPriority w:val="0"/>
    <w:pPr>
      <w:jc w:val="both"/>
    </w:pPr>
    <w:rPr>
      <w:rFonts w:ascii="Times New Roman" w:hAnsi="Times New Roman" w:eastAsia="宋体" w:cs="Times New Roman"/>
      <w:sz w:val="21"/>
      <w:lang w:val="en-US" w:eastAsia="zh-CN" w:bidi="ar-SA"/>
    </w:rPr>
  </w:style>
  <w:style w:type="paragraph" w:customStyle="1" w:styleId="209">
    <w:name w:val="1"/>
    <w:basedOn w:val="1"/>
    <w:qFormat/>
    <w:uiPriority w:val="0"/>
    <w:pPr>
      <w:adjustRightInd w:val="0"/>
      <w:spacing w:before="360" w:after="240" w:line="420" w:lineRule="atLeast"/>
      <w:ind w:firstLine="454"/>
      <w:textAlignment w:val="baseline"/>
    </w:pPr>
    <w:rPr>
      <w:b/>
      <w:kern w:val="0"/>
      <w:szCs w:val="20"/>
    </w:rPr>
  </w:style>
  <w:style w:type="paragraph" w:customStyle="1" w:styleId="210">
    <w:name w:val="Char1 Char Char Char"/>
    <w:basedOn w:val="1"/>
    <w:qFormat/>
    <w:uiPriority w:val="0"/>
    <w:rPr>
      <w:rFonts w:ascii="Tahoma" w:hAnsi="Tahoma"/>
      <w:szCs w:val="20"/>
    </w:rPr>
  </w:style>
  <w:style w:type="character" w:customStyle="1" w:styleId="211">
    <w:name w:val="标题 5 字符"/>
    <w:link w:val="7"/>
    <w:qFormat/>
    <w:uiPriority w:val="0"/>
    <w:rPr>
      <w:b/>
      <w:bCs/>
      <w:kern w:val="2"/>
      <w:sz w:val="28"/>
      <w:szCs w:val="28"/>
    </w:rPr>
  </w:style>
  <w:style w:type="character" w:customStyle="1" w:styleId="212">
    <w:name w:val="标题 6 字符"/>
    <w:link w:val="8"/>
    <w:qFormat/>
    <w:uiPriority w:val="0"/>
    <w:rPr>
      <w:rFonts w:ascii="Arial" w:hAnsi="Arial" w:eastAsia="黑体"/>
      <w:b/>
      <w:bCs/>
      <w:kern w:val="2"/>
      <w:sz w:val="24"/>
      <w:szCs w:val="24"/>
    </w:rPr>
  </w:style>
  <w:style w:type="paragraph" w:customStyle="1" w:styleId="213">
    <w:name w:val="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Char1 Char Char Char1"/>
    <w:basedOn w:val="1"/>
    <w:qFormat/>
    <w:uiPriority w:val="0"/>
    <w:rPr>
      <w:rFonts w:ascii="仿宋_GB2312" w:eastAsia="仿宋_GB2312"/>
      <w:b/>
      <w:sz w:val="32"/>
      <w:szCs w:val="32"/>
    </w:rPr>
  </w:style>
  <w:style w:type="character" w:customStyle="1" w:styleId="215">
    <w:name w:val="日期 字符"/>
    <w:link w:val="32"/>
    <w:qFormat/>
    <w:uiPriority w:val="0"/>
    <w:rPr>
      <w:color w:val="0000FF"/>
      <w:kern w:val="2"/>
      <w:sz w:val="24"/>
      <w:szCs w:val="24"/>
    </w:rPr>
  </w:style>
  <w:style w:type="paragraph" w:customStyle="1" w:styleId="216">
    <w:name w:val="普通(网站)2"/>
    <w:basedOn w:val="1"/>
    <w:qFormat/>
    <w:uiPriority w:val="0"/>
    <w:pPr>
      <w:widowControl/>
      <w:spacing w:before="100" w:beforeAutospacing="1" w:after="100" w:afterAutospacing="1"/>
      <w:jc w:val="left"/>
    </w:pPr>
    <w:rPr>
      <w:rFonts w:ascii="宋体" w:hAnsi="宋体" w:cs="宋体"/>
      <w:kern w:val="0"/>
    </w:rPr>
  </w:style>
  <w:style w:type="character" w:customStyle="1" w:styleId="217">
    <w:name w:val="正文文本 2 字符"/>
    <w:link w:val="47"/>
    <w:qFormat/>
    <w:uiPriority w:val="0"/>
    <w:rPr>
      <w:color w:val="FF0000"/>
      <w:kern w:val="2"/>
      <w:sz w:val="24"/>
      <w:szCs w:val="24"/>
    </w:rPr>
  </w:style>
  <w:style w:type="paragraph" w:customStyle="1" w:styleId="218">
    <w:name w:val="Char Char1 Char Char Char Char Char Char Char Char Char Char Char Char Char Char"/>
    <w:basedOn w:val="1"/>
    <w:qFormat/>
    <w:uiPriority w:val="0"/>
    <w:pPr>
      <w:widowControl/>
      <w:spacing w:after="160" w:line="240" w:lineRule="exact"/>
      <w:jc w:val="left"/>
    </w:pPr>
  </w:style>
  <w:style w:type="paragraph" w:customStyle="1" w:styleId="219">
    <w:name w:val="Char Char Char Char Char Char Char Char Char Char Char Char Char Char Char Char Char Char Char1"/>
    <w:basedOn w:val="1"/>
    <w:qFormat/>
    <w:uiPriority w:val="0"/>
    <w:pPr>
      <w:widowControl/>
      <w:spacing w:after="160" w:line="240" w:lineRule="exact"/>
      <w:jc w:val="left"/>
    </w:pPr>
  </w:style>
  <w:style w:type="paragraph" w:customStyle="1" w:styleId="220">
    <w:name w:val="Char Char1 Char Char Char Char Char Char1"/>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21">
    <w:name w:val="Char Char61"/>
    <w:basedOn w:val="1"/>
    <w:qFormat/>
    <w:uiPriority w:val="0"/>
    <w:pPr>
      <w:widowControl/>
      <w:spacing w:after="160" w:line="240" w:lineRule="exact"/>
      <w:jc w:val="left"/>
    </w:pPr>
  </w:style>
  <w:style w:type="character" w:customStyle="1" w:styleId="222">
    <w:name w:val="批注主题 字符"/>
    <w:link w:val="53"/>
    <w:qFormat/>
    <w:uiPriority w:val="0"/>
    <w:rPr>
      <w:b/>
      <w:bCs/>
      <w:kern w:val="2"/>
      <w:sz w:val="21"/>
      <w:szCs w:val="24"/>
    </w:rPr>
  </w:style>
  <w:style w:type="character" w:customStyle="1" w:styleId="223">
    <w:name w:val="skip_21"/>
    <w:qFormat/>
    <w:uiPriority w:val="0"/>
    <w:rPr>
      <w:color w:val="333333"/>
      <w:sz w:val="18"/>
      <w:szCs w:val="18"/>
      <w:u w:val="none"/>
    </w:rPr>
  </w:style>
  <w:style w:type="character" w:customStyle="1" w:styleId="224">
    <w:name w:val="文字 Char"/>
    <w:link w:val="225"/>
    <w:qFormat/>
    <w:uiPriority w:val="0"/>
    <w:rPr>
      <w:rFonts w:ascii="宋体"/>
      <w:kern w:val="2"/>
      <w:sz w:val="28"/>
    </w:rPr>
  </w:style>
  <w:style w:type="paragraph" w:customStyle="1" w:styleId="225">
    <w:name w:val="文字"/>
    <w:basedOn w:val="1"/>
    <w:link w:val="224"/>
    <w:qFormat/>
    <w:uiPriority w:val="0"/>
    <w:pPr>
      <w:tabs>
        <w:tab w:val="left" w:pos="8520"/>
      </w:tabs>
      <w:spacing w:line="312" w:lineRule="auto"/>
      <w:ind w:right="-210" w:firstLine="556"/>
    </w:pPr>
    <w:rPr>
      <w:rFonts w:ascii="宋体"/>
      <w:sz w:val="28"/>
      <w:szCs w:val="20"/>
    </w:rPr>
  </w:style>
  <w:style w:type="character" w:customStyle="1" w:styleId="226">
    <w:name w:val="Char Char10"/>
    <w:link w:val="227"/>
    <w:qFormat/>
    <w:uiPriority w:val="0"/>
    <w:rPr>
      <w:rFonts w:ascii="Verdana" w:hAnsi="Verdana"/>
      <w:lang w:eastAsia="en-US"/>
    </w:rPr>
  </w:style>
  <w:style w:type="paragraph" w:customStyle="1" w:styleId="227">
    <w:name w:val="Char3"/>
    <w:basedOn w:val="1"/>
    <w:link w:val="226"/>
    <w:qFormat/>
    <w:uiPriority w:val="0"/>
    <w:pPr>
      <w:widowControl/>
      <w:spacing w:after="160" w:line="240" w:lineRule="exact"/>
      <w:jc w:val="left"/>
    </w:pPr>
    <w:rPr>
      <w:rFonts w:ascii="Verdana" w:hAnsi="Verdana"/>
      <w:kern w:val="0"/>
      <w:sz w:val="20"/>
      <w:szCs w:val="20"/>
      <w:lang w:eastAsia="en-US"/>
    </w:rPr>
  </w:style>
  <w:style w:type="character" w:customStyle="1" w:styleId="228">
    <w:name w:val="正文缩进 Char Char1"/>
    <w:qFormat/>
    <w:uiPriority w:val="0"/>
    <w:rPr>
      <w:rFonts w:eastAsia="宋体"/>
      <w:kern w:val="2"/>
      <w:sz w:val="24"/>
      <w:szCs w:val="24"/>
      <w:lang w:val="en-US" w:eastAsia="zh-CN" w:bidi="ar-SA"/>
    </w:rPr>
  </w:style>
  <w:style w:type="character" w:customStyle="1" w:styleId="229">
    <w:name w:val="wenben1"/>
    <w:qFormat/>
    <w:uiPriority w:val="0"/>
    <w:rPr>
      <w:u w:val="none"/>
    </w:rPr>
  </w:style>
  <w:style w:type="character" w:customStyle="1" w:styleId="230">
    <w:name w:val="unnamed11"/>
    <w:qFormat/>
    <w:uiPriority w:val="0"/>
    <w:rPr>
      <w:color w:val="000000"/>
      <w:sz w:val="18"/>
      <w:szCs w:val="18"/>
      <w:u w:val="none"/>
    </w:rPr>
  </w:style>
  <w:style w:type="character" w:customStyle="1" w:styleId="231">
    <w:name w:val="a9"/>
    <w:basedOn w:val="58"/>
    <w:qFormat/>
    <w:uiPriority w:val="0"/>
  </w:style>
  <w:style w:type="character" w:customStyle="1" w:styleId="232">
    <w:name w:val="正文缩进[1] Char Char"/>
    <w:link w:val="233"/>
    <w:qFormat/>
    <w:uiPriority w:val="0"/>
    <w:rPr>
      <w:kern w:val="2"/>
      <w:sz w:val="21"/>
    </w:rPr>
  </w:style>
  <w:style w:type="paragraph" w:customStyle="1" w:styleId="233">
    <w:name w:val="正文缩进[1] Char"/>
    <w:basedOn w:val="1"/>
    <w:link w:val="232"/>
    <w:qFormat/>
    <w:uiPriority w:val="0"/>
    <w:pPr>
      <w:spacing w:beforeLines="20" w:afterLines="20" w:line="300" w:lineRule="auto"/>
      <w:ind w:firstLine="420"/>
    </w:pPr>
    <w:rPr>
      <w:szCs w:val="20"/>
    </w:rPr>
  </w:style>
  <w:style w:type="character" w:customStyle="1" w:styleId="234">
    <w:name w:val="H2 Char"/>
    <w:qFormat/>
    <w:uiPriority w:val="0"/>
    <w:rPr>
      <w:rFonts w:ascii="Arial" w:hAnsi="Arial" w:eastAsia="仿宋_GB2312"/>
      <w:b/>
      <w:kern w:val="2"/>
      <w:sz w:val="28"/>
      <w:lang w:val="en-US" w:eastAsia="zh-CN" w:bidi="ar-SA"/>
    </w:rPr>
  </w:style>
  <w:style w:type="character" w:customStyle="1" w:styleId="235">
    <w:name w:val="text-4"/>
    <w:basedOn w:val="58"/>
    <w:qFormat/>
    <w:uiPriority w:val="0"/>
  </w:style>
  <w:style w:type="character" w:customStyle="1" w:styleId="236">
    <w:name w:val="verdana14ptboldblack1"/>
    <w:qFormat/>
    <w:uiPriority w:val="0"/>
    <w:rPr>
      <w:rFonts w:hint="default" w:ascii="Verdana" w:hAnsi="Verdana"/>
      <w:b/>
      <w:bCs/>
      <w:color w:val="000000"/>
      <w:sz w:val="22"/>
      <w:szCs w:val="22"/>
    </w:rPr>
  </w:style>
  <w:style w:type="character" w:customStyle="1" w:styleId="237">
    <w:name w:val="blacktext"/>
    <w:basedOn w:val="58"/>
    <w:qFormat/>
    <w:uiPriority w:val="0"/>
  </w:style>
  <w:style w:type="character" w:customStyle="1" w:styleId="238">
    <w:name w:val="标题 4 Char Char"/>
    <w:qFormat/>
    <w:uiPriority w:val="0"/>
    <w:rPr>
      <w:rFonts w:ascii="Arial" w:hAnsi="Arial" w:eastAsia="黑体"/>
      <w:b/>
      <w:bCs/>
      <w:kern w:val="2"/>
      <w:sz w:val="28"/>
      <w:szCs w:val="28"/>
      <w:lang w:val="en-US" w:eastAsia="zh-CN" w:bidi="ar-SA"/>
    </w:rPr>
  </w:style>
  <w:style w:type="character" w:customStyle="1" w:styleId="239">
    <w:name w:val="正文2 Char Char"/>
    <w:link w:val="240"/>
    <w:qFormat/>
    <w:uiPriority w:val="0"/>
    <w:rPr>
      <w:rFonts w:eastAsia="仿宋_GB2312"/>
      <w:kern w:val="2"/>
      <w:sz w:val="28"/>
    </w:rPr>
  </w:style>
  <w:style w:type="paragraph" w:customStyle="1" w:styleId="240">
    <w:name w:val="正文2 Char"/>
    <w:basedOn w:val="1"/>
    <w:link w:val="239"/>
    <w:qFormat/>
    <w:uiPriority w:val="0"/>
    <w:pPr>
      <w:spacing w:beforeLines="20" w:afterLines="20"/>
      <w:ind w:firstLine="200" w:firstLineChars="200"/>
    </w:pPr>
    <w:rPr>
      <w:rFonts w:eastAsia="仿宋_GB2312"/>
      <w:sz w:val="28"/>
      <w:szCs w:val="20"/>
    </w:rPr>
  </w:style>
  <w:style w:type="character" w:customStyle="1" w:styleId="241">
    <w:name w:val="Body Char"/>
    <w:link w:val="242"/>
    <w:qFormat/>
    <w:uiPriority w:val="0"/>
    <w:rPr>
      <w:rFonts w:ascii="宋体" w:hAnsi="宋体"/>
      <w:sz w:val="24"/>
    </w:rPr>
  </w:style>
  <w:style w:type="paragraph" w:customStyle="1" w:styleId="242">
    <w:name w:val="Body"/>
    <w:basedOn w:val="1"/>
    <w:link w:val="241"/>
    <w:qFormat/>
    <w:uiPriority w:val="0"/>
    <w:pPr>
      <w:widowControl/>
      <w:tabs>
        <w:tab w:val="left" w:pos="9255"/>
      </w:tabs>
      <w:spacing w:beforeLines="50" w:afterLines="50"/>
    </w:pPr>
    <w:rPr>
      <w:rFonts w:ascii="宋体" w:hAnsi="宋体"/>
      <w:kern w:val="0"/>
      <w:szCs w:val="20"/>
    </w:rPr>
  </w:style>
  <w:style w:type="character" w:customStyle="1" w:styleId="243">
    <w:name w:val="表格 Char"/>
    <w:link w:val="244"/>
    <w:qFormat/>
    <w:uiPriority w:val="0"/>
    <w:rPr>
      <w:rFonts w:hAnsi="宋体"/>
      <w:sz w:val="24"/>
    </w:rPr>
  </w:style>
  <w:style w:type="paragraph" w:customStyle="1" w:styleId="244">
    <w:name w:val="表格"/>
    <w:basedOn w:val="1"/>
    <w:link w:val="243"/>
    <w:qFormat/>
    <w:uiPriority w:val="0"/>
    <w:pPr>
      <w:adjustRightInd w:val="0"/>
      <w:snapToGrid w:val="0"/>
      <w:spacing w:beforeLines="20" w:afterLines="20"/>
      <w:jc w:val="center"/>
      <w:textAlignment w:val="bottom"/>
    </w:pPr>
    <w:rPr>
      <w:rFonts w:hAnsi="宋体"/>
      <w:kern w:val="0"/>
      <w:szCs w:val="20"/>
    </w:rPr>
  </w:style>
  <w:style w:type="character" w:customStyle="1" w:styleId="245">
    <w:name w:val="正文文本首行缩进 字符"/>
    <w:basedOn w:val="191"/>
    <w:link w:val="54"/>
    <w:qFormat/>
    <w:uiPriority w:val="0"/>
    <w:rPr>
      <w:rFonts w:eastAsia="宋体"/>
      <w:kern w:val="2"/>
      <w:sz w:val="28"/>
      <w:szCs w:val="24"/>
      <w:lang w:val="en-US" w:eastAsia="zh-CN" w:bidi="ar-SA"/>
    </w:rPr>
  </w:style>
  <w:style w:type="character" w:customStyle="1" w:styleId="246">
    <w:name w:val="正文文本首行缩进 字符1"/>
    <w:basedOn w:val="72"/>
    <w:semiHidden/>
    <w:qFormat/>
    <w:uiPriority w:val="99"/>
    <w:rPr>
      <w:rFonts w:eastAsia="宋体"/>
      <w:kern w:val="2"/>
      <w:sz w:val="21"/>
      <w:szCs w:val="24"/>
      <w:lang w:val="en-US" w:eastAsia="zh-CN" w:bidi="ar-SA"/>
    </w:rPr>
  </w:style>
  <w:style w:type="character" w:customStyle="1" w:styleId="247">
    <w:name w:val="正文首行缩进 Char"/>
    <w:basedOn w:val="191"/>
    <w:semiHidden/>
    <w:qFormat/>
    <w:uiPriority w:val="99"/>
    <w:rPr>
      <w:rFonts w:eastAsia="宋体"/>
      <w:kern w:val="2"/>
      <w:sz w:val="21"/>
      <w:szCs w:val="24"/>
      <w:lang w:val="en-US" w:eastAsia="zh-CN" w:bidi="ar-SA"/>
    </w:rPr>
  </w:style>
  <w:style w:type="character" w:customStyle="1" w:styleId="248">
    <w:name w:val="正文首行缩进 Char1"/>
    <w:basedOn w:val="72"/>
    <w:qFormat/>
    <w:uiPriority w:val="0"/>
    <w:rPr>
      <w:rFonts w:eastAsia="宋体"/>
      <w:kern w:val="2"/>
      <w:sz w:val="24"/>
      <w:szCs w:val="24"/>
      <w:lang w:val="en-US" w:eastAsia="zh-CN" w:bidi="ar-SA"/>
    </w:rPr>
  </w:style>
  <w:style w:type="character" w:customStyle="1" w:styleId="249">
    <w:name w:val="正文文本首行缩进 2 字符"/>
    <w:basedOn w:val="192"/>
    <w:link w:val="55"/>
    <w:qFormat/>
    <w:uiPriority w:val="0"/>
    <w:rPr>
      <w:rFonts w:ascii="宋体" w:hAnsi="宋体"/>
      <w:kern w:val="2"/>
      <w:sz w:val="28"/>
      <w:szCs w:val="24"/>
    </w:rPr>
  </w:style>
  <w:style w:type="character" w:customStyle="1" w:styleId="250">
    <w:name w:val="正文文本首行缩进 2 字符1"/>
    <w:basedOn w:val="123"/>
    <w:semiHidden/>
    <w:qFormat/>
    <w:uiPriority w:val="99"/>
    <w:rPr>
      <w:rFonts w:ascii="宋体" w:hAnsi="宋体"/>
      <w:kern w:val="2"/>
      <w:sz w:val="21"/>
      <w:szCs w:val="24"/>
    </w:rPr>
  </w:style>
  <w:style w:type="character" w:customStyle="1" w:styleId="251">
    <w:name w:val="正文首行缩进 2 Char"/>
    <w:basedOn w:val="192"/>
    <w:semiHidden/>
    <w:qFormat/>
    <w:uiPriority w:val="99"/>
    <w:rPr>
      <w:rFonts w:ascii="宋体" w:hAnsi="宋体"/>
      <w:kern w:val="2"/>
      <w:sz w:val="21"/>
      <w:szCs w:val="24"/>
    </w:rPr>
  </w:style>
  <w:style w:type="character" w:customStyle="1" w:styleId="252">
    <w:name w:val="正文首行缩进 2 Char1"/>
    <w:basedOn w:val="123"/>
    <w:qFormat/>
    <w:uiPriority w:val="0"/>
    <w:rPr>
      <w:rFonts w:ascii="宋体" w:hAnsi="宋体"/>
      <w:kern w:val="2"/>
      <w:sz w:val="24"/>
      <w:szCs w:val="24"/>
    </w:rPr>
  </w:style>
  <w:style w:type="character" w:customStyle="1" w:styleId="253">
    <w:name w:val="highlight1"/>
    <w:qFormat/>
    <w:uiPriority w:val="0"/>
    <w:rPr>
      <w:sz w:val="21"/>
      <w:szCs w:val="21"/>
    </w:rPr>
  </w:style>
  <w:style w:type="character" w:customStyle="1" w:styleId="254">
    <w:name w:val="标题 2 Char Char"/>
    <w:qFormat/>
    <w:uiPriority w:val="0"/>
    <w:rPr>
      <w:rFonts w:ascii="Arial" w:hAnsi="Arial" w:eastAsia="黑体"/>
      <w:b/>
      <w:bCs/>
      <w:kern w:val="2"/>
      <w:sz w:val="32"/>
      <w:szCs w:val="32"/>
      <w:lang w:val="en-US" w:eastAsia="zh-CN" w:bidi="ar-SA"/>
    </w:rPr>
  </w:style>
  <w:style w:type="character" w:customStyle="1" w:styleId="255">
    <w:name w:val="标题 3 Char Char"/>
    <w:qFormat/>
    <w:uiPriority w:val="0"/>
    <w:rPr>
      <w:rFonts w:eastAsia="宋体"/>
      <w:b/>
      <w:bCs/>
      <w:kern w:val="2"/>
      <w:sz w:val="32"/>
      <w:szCs w:val="32"/>
      <w:lang w:val="en-US" w:eastAsia="zh-CN" w:bidi="ar-SA"/>
    </w:rPr>
  </w:style>
  <w:style w:type="character" w:customStyle="1" w:styleId="256">
    <w:name w:val="正文文字 Char Char"/>
    <w:link w:val="257"/>
    <w:qFormat/>
    <w:uiPriority w:val="0"/>
    <w:rPr>
      <w:color w:val="000000"/>
      <w:sz w:val="28"/>
      <w:szCs w:val="28"/>
    </w:rPr>
  </w:style>
  <w:style w:type="paragraph" w:customStyle="1" w:styleId="257">
    <w:name w:val="正文文字"/>
    <w:basedOn w:val="1"/>
    <w:link w:val="256"/>
    <w:qFormat/>
    <w:uiPriority w:val="0"/>
    <w:pPr>
      <w:ind w:firstLine="482"/>
    </w:pPr>
    <w:rPr>
      <w:color w:val="000000"/>
      <w:kern w:val="0"/>
      <w:sz w:val="28"/>
      <w:szCs w:val="28"/>
    </w:rPr>
  </w:style>
  <w:style w:type="character" w:customStyle="1" w:styleId="258">
    <w:name w:val="文档正文 Char"/>
    <w:link w:val="259"/>
    <w:qFormat/>
    <w:uiPriority w:val="0"/>
    <w:rPr>
      <w:rFonts w:ascii="长城仿宋"/>
      <w:sz w:val="24"/>
    </w:rPr>
  </w:style>
  <w:style w:type="paragraph" w:customStyle="1" w:styleId="259">
    <w:name w:val="文档正文"/>
    <w:basedOn w:val="1"/>
    <w:link w:val="258"/>
    <w:qFormat/>
    <w:uiPriority w:val="0"/>
    <w:pPr>
      <w:adjustRightInd w:val="0"/>
      <w:spacing w:line="480" w:lineRule="atLeast"/>
      <w:ind w:firstLine="567"/>
      <w:textAlignment w:val="baseline"/>
    </w:pPr>
    <w:rPr>
      <w:rFonts w:ascii="长城仿宋"/>
      <w:kern w:val="0"/>
      <w:szCs w:val="20"/>
    </w:rPr>
  </w:style>
  <w:style w:type="character" w:customStyle="1" w:styleId="260">
    <w:name w:val="pt101"/>
    <w:qFormat/>
    <w:uiPriority w:val="0"/>
    <w:rPr>
      <w:sz w:val="14"/>
      <w:szCs w:val="14"/>
    </w:rPr>
  </w:style>
  <w:style w:type="character" w:customStyle="1" w:styleId="261">
    <w:name w:val="msonormal"/>
    <w:basedOn w:val="58"/>
    <w:qFormat/>
    <w:uiPriority w:val="0"/>
  </w:style>
  <w:style w:type="character" w:customStyle="1" w:styleId="262">
    <w:name w:val="font"/>
    <w:basedOn w:val="58"/>
    <w:qFormat/>
    <w:uiPriority w:val="0"/>
  </w:style>
  <w:style w:type="character" w:customStyle="1" w:styleId="263">
    <w:name w:val="常用正文 Char"/>
    <w:link w:val="264"/>
    <w:qFormat/>
    <w:uiPriority w:val="0"/>
    <w:rPr>
      <w:rFonts w:ascii="Arial" w:hAnsi="Arial" w:eastAsia="楷体_GB2312"/>
      <w:sz w:val="24"/>
    </w:rPr>
  </w:style>
  <w:style w:type="paragraph" w:customStyle="1" w:styleId="264">
    <w:name w:val="常用正文"/>
    <w:link w:val="263"/>
    <w:qFormat/>
    <w:uiPriority w:val="0"/>
    <w:pPr>
      <w:widowControl w:val="0"/>
      <w:spacing w:line="360" w:lineRule="auto"/>
      <w:ind w:firstLine="200" w:firstLineChars="200"/>
      <w:textAlignment w:val="bottom"/>
    </w:pPr>
    <w:rPr>
      <w:rFonts w:ascii="Arial" w:hAnsi="Arial" w:eastAsia="楷体_GB2312" w:cs="Times New Roman"/>
      <w:sz w:val="24"/>
      <w:lang w:val="en-US" w:eastAsia="zh-CN" w:bidi="ar-SA"/>
    </w:rPr>
  </w:style>
  <w:style w:type="character" w:customStyle="1" w:styleId="265">
    <w:name w:val="txt1"/>
    <w:qFormat/>
    <w:uiPriority w:val="0"/>
    <w:rPr>
      <w:rFonts w:hint="default" w:ascii="ˎ̥" w:hAnsi="ˎ̥"/>
      <w:sz w:val="18"/>
      <w:szCs w:val="18"/>
    </w:rPr>
  </w:style>
  <w:style w:type="character" w:customStyle="1" w:styleId="266">
    <w:name w:val="case31"/>
    <w:qFormat/>
    <w:uiPriority w:val="0"/>
    <w:rPr>
      <w:rFonts w:hint="default" w:eastAsia="宋体"/>
      <w:kern w:val="2"/>
      <w:sz w:val="21"/>
      <w:lang w:val="en-US" w:eastAsia="zh-CN"/>
    </w:rPr>
  </w:style>
  <w:style w:type="character" w:customStyle="1" w:styleId="267">
    <w:name w:val="boldtitle1"/>
    <w:qFormat/>
    <w:uiPriority w:val="0"/>
    <w:rPr>
      <w:rFonts w:hint="default" w:ascii="Arial Black" w:hAnsi="Arial Black"/>
      <w:sz w:val="36"/>
    </w:rPr>
  </w:style>
  <w:style w:type="character" w:customStyle="1" w:styleId="268">
    <w:name w:val="样式 正文缩进 + 首行缩进:  2 字符 Char"/>
    <w:link w:val="269"/>
    <w:qFormat/>
    <w:uiPriority w:val="0"/>
    <w:rPr>
      <w:rFonts w:cs="宋体"/>
      <w:kern w:val="2"/>
      <w:sz w:val="24"/>
    </w:rPr>
  </w:style>
  <w:style w:type="paragraph" w:customStyle="1" w:styleId="269">
    <w:name w:val="样式 正文缩进 + 首行缩进:  2 字符"/>
    <w:basedOn w:val="14"/>
    <w:link w:val="268"/>
    <w:qFormat/>
    <w:uiPriority w:val="0"/>
    <w:pPr>
      <w:adjustRightInd/>
      <w:spacing w:line="360" w:lineRule="auto"/>
      <w:ind w:firstLine="200" w:firstLineChars="200"/>
      <w:textAlignment w:val="auto"/>
    </w:pPr>
    <w:rPr>
      <w:rFonts w:cs="宋体"/>
      <w:kern w:val="2"/>
    </w:rPr>
  </w:style>
  <w:style w:type="paragraph" w:customStyle="1" w:styleId="270">
    <w:name w:val="font1"/>
    <w:basedOn w:val="1"/>
    <w:qFormat/>
    <w:uiPriority w:val="0"/>
    <w:pPr>
      <w:widowControl/>
      <w:spacing w:before="100" w:beforeAutospacing="1" w:after="100" w:afterAutospacing="1" w:line="300" w:lineRule="atLeast"/>
      <w:jc w:val="left"/>
    </w:pPr>
    <w:rPr>
      <w:rFonts w:ascii="宋体" w:hAnsi="宋体"/>
      <w:kern w:val="0"/>
      <w:sz w:val="18"/>
      <w:szCs w:val="20"/>
    </w:rPr>
  </w:style>
  <w:style w:type="paragraph" w:customStyle="1" w:styleId="271">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Cs w:val="20"/>
    </w:rPr>
  </w:style>
  <w:style w:type="paragraph" w:customStyle="1" w:styleId="272">
    <w:name w:val="规范正文"/>
    <w:basedOn w:val="1"/>
    <w:qFormat/>
    <w:uiPriority w:val="0"/>
    <w:pPr>
      <w:snapToGrid w:val="0"/>
      <w:ind w:firstLine="200" w:firstLineChars="200"/>
      <w:textAlignment w:val="baseline"/>
    </w:pPr>
    <w:rPr>
      <w:kern w:val="0"/>
      <w:szCs w:val="20"/>
    </w:rPr>
  </w:style>
  <w:style w:type="paragraph" w:customStyle="1" w:styleId="273">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274">
    <w:name w:val="xl30"/>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275">
    <w:name w:val="msonorm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正文 3"/>
    <w:basedOn w:val="118"/>
    <w:next w:val="118"/>
    <w:qFormat/>
    <w:uiPriority w:val="0"/>
    <w:pPr>
      <w:adjustRightInd w:val="0"/>
      <w:spacing w:before="120"/>
    </w:pPr>
    <w:rPr>
      <w:rFonts w:hint="default" w:ascii="Garamond" w:hAnsi="Garamond" w:eastAsia="宋体"/>
      <w:color w:val="auto"/>
    </w:rPr>
  </w:style>
  <w:style w:type="paragraph" w:customStyle="1" w:styleId="277">
    <w:name w:val="表格文字加粗"/>
    <w:qFormat/>
    <w:uiPriority w:val="0"/>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278">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279">
    <w:name w:val="无编号标题0"/>
    <w:next w:val="1"/>
    <w:qFormat/>
    <w:uiPriority w:val="0"/>
    <w:pPr>
      <w:jc w:val="center"/>
    </w:pPr>
    <w:rPr>
      <w:rFonts w:ascii="Times New Roman" w:hAnsi="Times New Roman" w:eastAsia="黑体" w:cs="Times New Roman"/>
      <w:kern w:val="2"/>
      <w:sz w:val="52"/>
      <w:szCs w:val="24"/>
      <w:lang w:val="en-US" w:eastAsia="zh-CN" w:bidi="ar-SA"/>
    </w:rPr>
  </w:style>
  <w:style w:type="paragraph" w:customStyle="1" w:styleId="280">
    <w:name w:val="z-窗体顶端1"/>
    <w:basedOn w:val="1"/>
    <w:next w:val="1"/>
    <w:link w:val="281"/>
    <w:qFormat/>
    <w:uiPriority w:val="0"/>
    <w:pPr>
      <w:widowControl/>
      <w:pBdr>
        <w:bottom w:val="single" w:color="auto" w:sz="6" w:space="1"/>
      </w:pBdr>
      <w:jc w:val="center"/>
    </w:pPr>
    <w:rPr>
      <w:rFonts w:ascii="Arial" w:hAnsi="Arial"/>
      <w:vanish/>
      <w:kern w:val="0"/>
      <w:sz w:val="16"/>
      <w:szCs w:val="16"/>
    </w:rPr>
  </w:style>
  <w:style w:type="character" w:customStyle="1" w:styleId="281">
    <w:name w:val="z-窗体顶端 Char1"/>
    <w:basedOn w:val="58"/>
    <w:link w:val="280"/>
    <w:qFormat/>
    <w:uiPriority w:val="0"/>
    <w:rPr>
      <w:rFonts w:ascii="Arial" w:hAnsi="Arial"/>
      <w:vanish/>
      <w:sz w:val="16"/>
      <w:szCs w:val="16"/>
    </w:rPr>
  </w:style>
  <w:style w:type="character" w:customStyle="1" w:styleId="282">
    <w:name w:val="z-窗体顶端 Char"/>
    <w:basedOn w:val="58"/>
    <w:semiHidden/>
    <w:qFormat/>
    <w:uiPriority w:val="99"/>
    <w:rPr>
      <w:rFonts w:ascii="Arial" w:hAnsi="Arial" w:cs="Arial"/>
      <w:vanish/>
      <w:kern w:val="2"/>
      <w:sz w:val="16"/>
      <w:szCs w:val="16"/>
    </w:rPr>
  </w:style>
  <w:style w:type="paragraph" w:customStyle="1" w:styleId="283">
    <w:name w:val="wenjianming"/>
    <w:basedOn w:val="1"/>
    <w:qFormat/>
    <w:uiPriority w:val="0"/>
    <w:pPr>
      <w:widowControl/>
      <w:spacing w:before="100" w:beforeAutospacing="1" w:after="100" w:afterAutospacing="1" w:line="300" w:lineRule="atLeast"/>
      <w:jc w:val="left"/>
    </w:pPr>
    <w:rPr>
      <w:rFonts w:eastAsia="Arial Unicode MS"/>
      <w:color w:val="000000"/>
      <w:kern w:val="0"/>
      <w:szCs w:val="20"/>
    </w:rPr>
  </w:style>
  <w:style w:type="paragraph" w:customStyle="1" w:styleId="284">
    <w:name w:val="Item List"/>
    <w:qFormat/>
    <w:uiPriority w:val="0"/>
    <w:pPr>
      <w:spacing w:line="300" w:lineRule="auto"/>
      <w:ind w:firstLine="425"/>
      <w:jc w:val="both"/>
    </w:pPr>
    <w:rPr>
      <w:rFonts w:ascii="Arial" w:hAnsi="Arial" w:eastAsia="宋体" w:cs="Times New Roman"/>
      <w:color w:val="000000"/>
      <w:sz w:val="24"/>
      <w:lang w:val="en-US" w:eastAsia="zh-CN" w:bidi="ar-SA"/>
    </w:rPr>
  </w:style>
  <w:style w:type="paragraph" w:customStyle="1" w:styleId="285">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Arial Unicode MS" w:hAnsi="Arial Unicode MS" w:eastAsia="Arial Unicode MS"/>
      <w:kern w:val="0"/>
      <w:szCs w:val="20"/>
    </w:rPr>
  </w:style>
  <w:style w:type="paragraph" w:customStyle="1" w:styleId="286">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表正文"/>
    <w:next w:val="23"/>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28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89">
    <w:name w:val="样式 首行缩进:  0.85 厘米"/>
    <w:basedOn w:val="1"/>
    <w:qFormat/>
    <w:uiPriority w:val="0"/>
    <w:pPr>
      <w:ind w:firstLine="480" w:firstLineChars="200"/>
    </w:pPr>
  </w:style>
  <w:style w:type="paragraph" w:customStyle="1" w:styleId="290">
    <w:name w:val="xl39"/>
    <w:basedOn w:val="1"/>
    <w:qFormat/>
    <w:uiPriority w:val="0"/>
    <w:pPr>
      <w:widowControl/>
      <w:pBdr>
        <w:bottom w:val="single" w:color="auto" w:sz="4" w:space="0"/>
      </w:pBdr>
      <w:spacing w:before="100" w:beforeAutospacing="1" w:after="100" w:afterAutospacing="1"/>
      <w:jc w:val="left"/>
    </w:pPr>
    <w:rPr>
      <w:rFonts w:ascii="Arial Unicode MS" w:hAnsi="Arial Unicode MS" w:eastAsia="Arial Unicode MS"/>
      <w:kern w:val="0"/>
      <w:szCs w:val="20"/>
    </w:rPr>
  </w:style>
  <w:style w:type="paragraph" w:customStyle="1" w:styleId="291">
    <w:name w:val="Char Char Char Char Char Char Char Char Char Char Char Char Char Char Char Char2"/>
    <w:basedOn w:val="1"/>
    <w:qFormat/>
    <w:uiPriority w:val="0"/>
    <w:pPr>
      <w:tabs>
        <w:tab w:val="left" w:pos="360"/>
      </w:tabs>
    </w:pPr>
  </w:style>
  <w:style w:type="paragraph" w:customStyle="1" w:styleId="29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93">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Cs w:val="20"/>
    </w:rPr>
  </w:style>
  <w:style w:type="paragraph" w:customStyle="1" w:styleId="294">
    <w:name w:val="样式5"/>
    <w:basedOn w:val="1"/>
    <w:qFormat/>
    <w:uiPriority w:val="0"/>
    <w:pPr>
      <w:adjustRightInd w:val="0"/>
      <w:snapToGrid w:val="0"/>
      <w:spacing w:line="520" w:lineRule="exact"/>
      <w:ind w:firstLine="480" w:firstLineChars="200"/>
    </w:pPr>
    <w:rPr>
      <w:rFonts w:ascii="仿宋_GB2312" w:eastAsia="仿宋_GB2312"/>
      <w:szCs w:val="20"/>
    </w:rPr>
  </w:style>
  <w:style w:type="paragraph" w:customStyle="1" w:styleId="295">
    <w:name w:val="一般正文"/>
    <w:basedOn w:val="1"/>
    <w:qFormat/>
    <w:uiPriority w:val="0"/>
    <w:pPr>
      <w:ind w:firstLine="480" w:firstLineChars="200"/>
    </w:pPr>
    <w:rPr>
      <w:rFonts w:cs="宋体"/>
      <w:szCs w:val="20"/>
    </w:rPr>
  </w:style>
  <w:style w:type="paragraph" w:customStyle="1" w:styleId="296">
    <w:name w:val="表格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297">
    <w:name w:val="表注"/>
    <w:qFormat/>
    <w:uiPriority w:val="0"/>
    <w:pPr>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298">
    <w:name w:val="正文内"/>
    <w:basedOn w:val="3"/>
    <w:qFormat/>
    <w:uiPriority w:val="0"/>
    <w:pPr>
      <w:spacing w:line="576" w:lineRule="auto"/>
    </w:pPr>
    <w:rPr>
      <w:sz w:val="21"/>
      <w:szCs w:val="21"/>
    </w:rPr>
  </w:style>
  <w:style w:type="paragraph" w:customStyle="1" w:styleId="299">
    <w:name w:val="图注"/>
    <w:qFormat/>
    <w:uiPriority w:val="0"/>
    <w:pPr>
      <w:spacing w:afterLines="50"/>
      <w:jc w:val="center"/>
    </w:pPr>
    <w:rPr>
      <w:rFonts w:ascii="Times New Roman" w:hAnsi="Times New Roman" w:eastAsia="宋体" w:cs="Times New Roman"/>
      <w:kern w:val="2"/>
      <w:sz w:val="24"/>
      <w:szCs w:val="24"/>
      <w:lang w:val="en-US" w:eastAsia="zh-CN" w:bidi="ar-SA"/>
    </w:rPr>
  </w:style>
  <w:style w:type="paragraph" w:customStyle="1" w:styleId="300">
    <w:name w:val="2册标题4"/>
    <w:basedOn w:val="1"/>
    <w:next w:val="1"/>
    <w:qFormat/>
    <w:uiPriority w:val="0"/>
    <w:pPr>
      <w:spacing w:beforeLines="50" w:afterLines="50" w:line="300" w:lineRule="auto"/>
      <w:ind w:left="420" w:leftChars="200"/>
      <w:outlineLvl w:val="3"/>
    </w:pPr>
    <w:rPr>
      <w:rFonts w:ascii="Arial" w:hAnsi="Arial" w:eastAsia="幼圆"/>
      <w:b/>
      <w:szCs w:val="20"/>
    </w:rPr>
  </w:style>
  <w:style w:type="paragraph" w:customStyle="1" w:styleId="301">
    <w:name w:val="Char Char Char Char Char Char Char Char"/>
    <w:basedOn w:val="1"/>
    <w:qFormat/>
    <w:uiPriority w:val="0"/>
    <w:pPr>
      <w:tabs>
        <w:tab w:val="left" w:pos="360"/>
      </w:tabs>
    </w:pPr>
  </w:style>
  <w:style w:type="paragraph" w:customStyle="1" w:styleId="302">
    <w:name w:val="Bullet with text 1"/>
    <w:basedOn w:val="1"/>
    <w:qFormat/>
    <w:uiPriority w:val="0"/>
    <w:pPr>
      <w:widowControl/>
      <w:tabs>
        <w:tab w:val="left" w:pos="425"/>
      </w:tabs>
      <w:ind w:left="425" w:hanging="425"/>
      <w:jc w:val="left"/>
    </w:pPr>
    <w:rPr>
      <w:rFonts w:ascii="Futura Bk" w:hAnsi="Futura Bk"/>
      <w:kern w:val="0"/>
      <w:sz w:val="20"/>
      <w:szCs w:val="20"/>
      <w:lang w:val="en-GB"/>
    </w:rPr>
  </w:style>
  <w:style w:type="paragraph" w:customStyle="1" w:styleId="303">
    <w:name w:val="缺省文本:1"/>
    <w:basedOn w:val="1"/>
    <w:qFormat/>
    <w:uiPriority w:val="0"/>
    <w:pPr>
      <w:autoSpaceDE w:val="0"/>
      <w:autoSpaceDN w:val="0"/>
      <w:adjustRightInd w:val="0"/>
      <w:jc w:val="left"/>
    </w:pPr>
    <w:rPr>
      <w:rFonts w:ascii="宋体"/>
      <w:kern w:val="0"/>
      <w:szCs w:val="20"/>
    </w:rPr>
  </w:style>
  <w:style w:type="paragraph" w:customStyle="1" w:styleId="304">
    <w:name w:val="Char Char Char Char1"/>
    <w:basedOn w:val="1"/>
    <w:qFormat/>
    <w:uiPriority w:val="0"/>
    <w:pPr>
      <w:tabs>
        <w:tab w:val="left" w:pos="360"/>
      </w:tabs>
    </w:pPr>
    <w:rPr>
      <w:rFonts w:ascii="楷体_GB2312" w:eastAsia="楷体_GB2312"/>
    </w:rPr>
  </w:style>
  <w:style w:type="paragraph" w:customStyle="1" w:styleId="305">
    <w:name w:val="Char Char Char Char Char Char Char Char Char Char"/>
    <w:basedOn w:val="17"/>
    <w:qFormat/>
    <w:uiPriority w:val="0"/>
    <w:rPr>
      <w:rFonts w:ascii="Tahoma" w:hAnsi="Tahoma"/>
      <w:szCs w:val="20"/>
      <w:shd w:val="clear" w:color="auto" w:fill="000080"/>
    </w:rPr>
  </w:style>
  <w:style w:type="paragraph" w:customStyle="1" w:styleId="306">
    <w:name w:val="方案正文"/>
    <w:basedOn w:val="1"/>
    <w:qFormat/>
    <w:uiPriority w:val="0"/>
    <w:pPr>
      <w:spacing w:before="156"/>
      <w:ind w:firstLine="359" w:firstLineChars="171"/>
      <w:jc w:val="left"/>
    </w:pPr>
    <w:rPr>
      <w:rFonts w:ascii="Arial" w:hAnsi="Arial"/>
      <w:szCs w:val="20"/>
    </w:rPr>
  </w:style>
  <w:style w:type="paragraph" w:customStyle="1" w:styleId="307">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08">
    <w:name w:val="正文0"/>
    <w:basedOn w:val="1"/>
    <w:qFormat/>
    <w:uiPriority w:val="0"/>
    <w:pPr>
      <w:ind w:firstLine="482"/>
      <w:jc w:val="center"/>
    </w:pPr>
    <w:rPr>
      <w:color w:val="000000"/>
    </w:rPr>
  </w:style>
  <w:style w:type="paragraph" w:customStyle="1" w:styleId="30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10">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11">
    <w:name w:val="Char Char Char Char Char Char Char Char Char Char Char Char Char"/>
    <w:basedOn w:val="1"/>
    <w:qFormat/>
    <w:uiPriority w:val="0"/>
    <w:pPr>
      <w:adjustRightInd w:val="0"/>
    </w:pPr>
    <w:rPr>
      <w:kern w:val="0"/>
    </w:rPr>
  </w:style>
  <w:style w:type="paragraph" w:customStyle="1" w:styleId="312">
    <w:name w:val="b2"/>
    <w:basedOn w:val="1"/>
    <w:qFormat/>
    <w:uiPriority w:val="0"/>
    <w:pPr>
      <w:tabs>
        <w:tab w:val="left" w:pos="720"/>
      </w:tabs>
      <w:ind w:left="420" w:hanging="420"/>
    </w:pPr>
    <w:rPr>
      <w:rFonts w:ascii="宋体" w:hAnsi="宋体"/>
      <w:szCs w:val="20"/>
    </w:rPr>
  </w:style>
  <w:style w:type="paragraph" w:customStyle="1" w:styleId="313">
    <w:name w:val="样式3-A商务部分"/>
    <w:basedOn w:val="5"/>
    <w:qFormat/>
    <w:uiPriority w:val="0"/>
    <w:pPr>
      <w:tabs>
        <w:tab w:val="left" w:pos="1260"/>
      </w:tabs>
      <w:spacing w:before="260" w:after="260" w:line="360" w:lineRule="exact"/>
      <w:ind w:left="1260" w:hanging="420"/>
    </w:pPr>
    <w:rPr>
      <w:rFonts w:ascii="Times New Roman"/>
      <w:sz w:val="28"/>
    </w:rPr>
  </w:style>
  <w:style w:type="paragraph" w:customStyle="1" w:styleId="314">
    <w:name w:val="+正文"/>
    <w:basedOn w:val="1"/>
    <w:qFormat/>
    <w:uiPriority w:val="0"/>
    <w:pPr>
      <w:ind w:firstLine="200" w:firstLineChars="200"/>
    </w:pPr>
    <w:rPr>
      <w:szCs w:val="28"/>
    </w:rPr>
  </w:style>
  <w:style w:type="paragraph" w:customStyle="1" w:styleId="315">
    <w:name w:val="Table Text"/>
    <w:basedOn w:val="1"/>
    <w:qFormat/>
    <w:uiPriority w:val="0"/>
    <w:rPr>
      <w:sz w:val="18"/>
    </w:rPr>
  </w:style>
  <w:style w:type="paragraph" w:customStyle="1" w:styleId="316">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17">
    <w:name w:val="无编号标题1"/>
    <w:next w:val="1"/>
    <w:qFormat/>
    <w:uiPriority w:val="0"/>
    <w:pPr>
      <w:spacing w:beforeLines="200" w:afterLines="100"/>
      <w:jc w:val="center"/>
    </w:pPr>
    <w:rPr>
      <w:rFonts w:ascii="Times New Roman" w:hAnsi="Times New Roman" w:eastAsia="黑体" w:cs="Times New Roman"/>
      <w:b/>
      <w:kern w:val="2"/>
      <w:sz w:val="44"/>
      <w:szCs w:val="24"/>
      <w:lang w:val="en-US" w:eastAsia="zh-CN" w:bidi="ar-SA"/>
    </w:rPr>
  </w:style>
  <w:style w:type="paragraph" w:customStyle="1" w:styleId="318">
    <w:name w:val="xl22"/>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319">
    <w:name w:val="标题  1"/>
    <w:basedOn w:val="1"/>
    <w:qFormat/>
    <w:uiPriority w:val="0"/>
    <w:pPr>
      <w:tabs>
        <w:tab w:val="left" w:pos="840"/>
      </w:tabs>
      <w:ind w:left="840" w:hanging="420"/>
    </w:pPr>
  </w:style>
  <w:style w:type="paragraph" w:customStyle="1" w:styleId="320">
    <w:name w:val="样式 宋体 三号 加粗 居中 行距: 最小值 12 磅"/>
    <w:basedOn w:val="1"/>
    <w:qFormat/>
    <w:uiPriority w:val="0"/>
    <w:pPr>
      <w:spacing w:line="240" w:lineRule="atLeast"/>
      <w:jc w:val="center"/>
    </w:pPr>
    <w:rPr>
      <w:rFonts w:ascii="宋体" w:hAnsi="宋体"/>
      <w:b/>
      <w:szCs w:val="20"/>
    </w:rPr>
  </w:style>
  <w:style w:type="paragraph" w:customStyle="1" w:styleId="321">
    <w:name w:val="无编号标题2"/>
    <w:next w:val="1"/>
    <w:qFormat/>
    <w:uiPriority w:val="0"/>
    <w:pPr>
      <w:jc w:val="center"/>
    </w:pPr>
    <w:rPr>
      <w:rFonts w:ascii="Arial" w:hAnsi="Arial" w:eastAsia="黑体" w:cs="Times New Roman"/>
      <w:kern w:val="2"/>
      <w:sz w:val="32"/>
      <w:szCs w:val="32"/>
      <w:lang w:val="en-US" w:eastAsia="zh-CN" w:bidi="ar-SA"/>
    </w:rPr>
  </w:style>
  <w:style w:type="paragraph" w:customStyle="1" w:styleId="322">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b/>
      <w:kern w:val="0"/>
      <w:sz w:val="20"/>
      <w:szCs w:val="20"/>
    </w:rPr>
  </w:style>
  <w:style w:type="paragraph" w:customStyle="1" w:styleId="323">
    <w:name w:val="font7"/>
    <w:basedOn w:val="1"/>
    <w:qFormat/>
    <w:uiPriority w:val="0"/>
    <w:pPr>
      <w:widowControl/>
      <w:spacing w:before="100" w:beforeAutospacing="1" w:after="100" w:afterAutospacing="1"/>
      <w:jc w:val="left"/>
    </w:pPr>
    <w:rPr>
      <w:kern w:val="0"/>
      <w:sz w:val="20"/>
      <w:szCs w:val="20"/>
    </w:rPr>
  </w:style>
  <w:style w:type="paragraph" w:customStyle="1" w:styleId="324">
    <w:name w:val="正文文字缩进 2"/>
    <w:basedOn w:val="1"/>
    <w:qFormat/>
    <w:uiPriority w:val="0"/>
    <w:pPr>
      <w:spacing w:line="719" w:lineRule="atLeast"/>
      <w:ind w:left="1" w:firstLine="562"/>
      <w:textAlignment w:val="bottom"/>
    </w:pPr>
    <w:rPr>
      <w:color w:val="000000"/>
      <w:kern w:val="0"/>
      <w:sz w:val="28"/>
      <w:szCs w:val="20"/>
    </w:rPr>
  </w:style>
  <w:style w:type="paragraph" w:customStyle="1" w:styleId="325">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Cs w:val="20"/>
    </w:rPr>
  </w:style>
  <w:style w:type="paragraph" w:customStyle="1" w:styleId="326">
    <w:name w:val="正文，首行缩进"/>
    <w:basedOn w:val="23"/>
    <w:next w:val="14"/>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ind w:firstLine="482"/>
    </w:pPr>
    <w:rPr>
      <w:rFonts w:ascii="楷体" w:hAnsi="Arial" w:eastAsia="楷体"/>
      <w:kern w:val="0"/>
      <w:szCs w:val="20"/>
      <w:lang w:val="de-DE"/>
    </w:rPr>
  </w:style>
  <w:style w:type="paragraph" w:customStyle="1" w:styleId="327">
    <w:name w:val="排版"/>
    <w:basedOn w:val="1"/>
    <w:next w:val="23"/>
    <w:qFormat/>
    <w:uiPriority w:val="0"/>
    <w:pPr>
      <w:spacing w:line="600" w:lineRule="exact"/>
    </w:pPr>
    <w:rPr>
      <w:rFonts w:eastAsia="华文仿宋"/>
      <w:spacing w:val="6"/>
      <w:sz w:val="32"/>
    </w:rPr>
  </w:style>
  <w:style w:type="paragraph" w:customStyle="1" w:styleId="328">
    <w:name w:val="公文正文"/>
    <w:basedOn w:val="1"/>
    <w:qFormat/>
    <w:uiPriority w:val="0"/>
    <w:pPr>
      <w:jc w:val="center"/>
    </w:pPr>
    <w:rPr>
      <w:rFonts w:eastAsia="华文仿宋"/>
      <w:b/>
      <w:sz w:val="32"/>
      <w:szCs w:val="20"/>
    </w:rPr>
  </w:style>
  <w:style w:type="paragraph" w:customStyle="1" w:styleId="329">
    <w:name w:val="样式1"/>
    <w:basedOn w:val="1"/>
    <w:qFormat/>
    <w:uiPriority w:val="0"/>
    <w:pPr>
      <w:tabs>
        <w:tab w:val="left" w:pos="1620"/>
      </w:tabs>
      <w:adjustRightInd w:val="0"/>
      <w:ind w:left="1620" w:hanging="1620"/>
      <w:textAlignment w:val="baseline"/>
    </w:pPr>
    <w:rPr>
      <w:rFonts w:ascii="宋体" w:hAnsi="宋体"/>
      <w:kern w:val="0"/>
      <w:szCs w:val="20"/>
    </w:rPr>
  </w:style>
  <w:style w:type="paragraph" w:customStyle="1" w:styleId="330">
    <w:name w:val="È±Ê¡ÎÄ±¾"/>
    <w:basedOn w:val="1"/>
    <w:qFormat/>
    <w:uiPriority w:val="0"/>
    <w:pPr>
      <w:widowControl/>
      <w:overflowPunct w:val="0"/>
      <w:autoSpaceDE w:val="0"/>
      <w:autoSpaceDN w:val="0"/>
      <w:adjustRightInd w:val="0"/>
      <w:jc w:val="left"/>
    </w:pPr>
    <w:rPr>
      <w:kern w:val="0"/>
      <w:szCs w:val="20"/>
    </w:rPr>
  </w:style>
  <w:style w:type="paragraph" w:customStyle="1" w:styleId="331">
    <w:name w:val="图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332">
    <w:name w:val="Char Char"/>
    <w:basedOn w:val="1"/>
    <w:qFormat/>
    <w:uiPriority w:val="0"/>
    <w:rPr>
      <w:rFonts w:ascii="Tahoma" w:hAnsi="Tahoma"/>
      <w:szCs w:val="20"/>
    </w:rPr>
  </w:style>
  <w:style w:type="paragraph" w:customStyle="1" w:styleId="333">
    <w:name w:val="正文3"/>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334">
    <w:name w:val="无编号标题3"/>
    <w:next w:val="1"/>
    <w:qFormat/>
    <w:uiPriority w:val="0"/>
    <w:pPr>
      <w:jc w:val="center"/>
    </w:pPr>
    <w:rPr>
      <w:rFonts w:ascii="Times New Roman" w:hAnsi="Times New Roman" w:eastAsia="宋体" w:cs="Times New Roman"/>
      <w:b/>
      <w:kern w:val="2"/>
      <w:sz w:val="32"/>
      <w:szCs w:val="24"/>
      <w:lang w:val="en-US" w:eastAsia="zh-CN" w:bidi="ar-SA"/>
    </w:rPr>
  </w:style>
  <w:style w:type="paragraph" w:customStyle="1" w:styleId="335">
    <w:name w:val="百姓X"/>
    <w:basedOn w:val="1"/>
    <w:qFormat/>
    <w:uiPriority w:val="0"/>
    <w:pPr>
      <w:spacing w:before="120" w:after="120"/>
      <w:ind w:firstLine="539"/>
    </w:pPr>
    <w:rPr>
      <w:szCs w:val="20"/>
    </w:rPr>
  </w:style>
  <w:style w:type="paragraph" w:customStyle="1" w:styleId="336">
    <w:name w:val="表格内容"/>
    <w:basedOn w:val="1"/>
    <w:qFormat/>
    <w:uiPriority w:val="0"/>
    <w:pPr>
      <w:widowControl/>
      <w:autoSpaceDE w:val="0"/>
      <w:autoSpaceDN w:val="0"/>
      <w:adjustRightInd w:val="0"/>
      <w:spacing w:before="60"/>
      <w:jc w:val="center"/>
      <w:textAlignment w:val="bottom"/>
    </w:pPr>
    <w:rPr>
      <w:rFonts w:eastAsia="仿宋_GB2312"/>
      <w:kern w:val="0"/>
      <w:szCs w:val="20"/>
    </w:rPr>
  </w:style>
  <w:style w:type="paragraph" w:customStyle="1" w:styleId="337">
    <w:name w:val="样式 行距: 固定值 25 磅 首行缩进:  2 字符"/>
    <w:basedOn w:val="1"/>
    <w:qFormat/>
    <w:uiPriority w:val="0"/>
    <w:pPr>
      <w:adjustRightInd w:val="0"/>
      <w:spacing w:line="500" w:lineRule="exact"/>
      <w:ind w:firstLine="560" w:firstLineChars="200"/>
      <w:textAlignment w:val="baseline"/>
    </w:pPr>
    <w:rPr>
      <w:kern w:val="0"/>
      <w:sz w:val="28"/>
      <w:szCs w:val="28"/>
    </w:rPr>
  </w:style>
  <w:style w:type="paragraph" w:customStyle="1" w:styleId="338">
    <w:name w:val="font0"/>
    <w:basedOn w:val="1"/>
    <w:qFormat/>
    <w:uiPriority w:val="0"/>
    <w:pPr>
      <w:widowControl/>
      <w:spacing w:before="100" w:beforeAutospacing="1" w:after="100" w:afterAutospacing="1"/>
      <w:jc w:val="left"/>
    </w:pPr>
    <w:rPr>
      <w:rFonts w:hint="eastAsia" w:ascii="宋体" w:hAnsi="宋体"/>
      <w:kern w:val="0"/>
      <w:szCs w:val="20"/>
    </w:rPr>
  </w:style>
  <w:style w:type="paragraph" w:customStyle="1" w:styleId="339">
    <w:name w:val="Char1 Char Char Char Char Char Char"/>
    <w:basedOn w:val="1"/>
    <w:qFormat/>
    <w:uiPriority w:val="0"/>
    <w:rPr>
      <w:rFonts w:ascii="Tahoma" w:hAnsi="Tahoma"/>
      <w:szCs w:val="20"/>
    </w:rPr>
  </w:style>
  <w:style w:type="paragraph" w:customStyle="1" w:styleId="340">
    <w:name w:val="5"/>
    <w:basedOn w:val="1"/>
    <w:qFormat/>
    <w:uiPriority w:val="0"/>
    <w:pPr>
      <w:spacing w:beforeLines="50" w:afterLines="50"/>
      <w:ind w:left="200" w:leftChars="200"/>
    </w:pPr>
    <w:rPr>
      <w:sz w:val="28"/>
    </w:rPr>
  </w:style>
  <w:style w:type="paragraph" w:customStyle="1" w:styleId="341">
    <w:name w:val="Char Char Char Char Char Char Char1"/>
    <w:basedOn w:val="1"/>
    <w:qFormat/>
    <w:uiPriority w:val="0"/>
  </w:style>
  <w:style w:type="paragraph" w:customStyle="1" w:styleId="342">
    <w:name w:val="Char Char Char1"/>
    <w:basedOn w:val="1"/>
    <w:qFormat/>
    <w:uiPriority w:val="0"/>
    <w:rPr>
      <w:rFonts w:ascii="Tahoma" w:hAnsi="Tahoma"/>
      <w:szCs w:val="20"/>
    </w:rPr>
  </w:style>
  <w:style w:type="paragraph" w:customStyle="1" w:styleId="343">
    <w:name w:val="样式 样式 正文文本缩进 + 仿宋_GB2312 小四 首行缩进:  0 厘米 行距: 1.5 倍行距 + (中文) 仿宋_GB... Char Char"/>
    <w:basedOn w:val="1"/>
    <w:qFormat/>
    <w:uiPriority w:val="0"/>
    <w:pPr>
      <w:ind w:firstLine="480"/>
    </w:pPr>
    <w:rPr>
      <w:rFonts w:ascii="仿宋_GB2312" w:eastAsia="新宋体"/>
      <w:szCs w:val="20"/>
    </w:rPr>
  </w:style>
  <w:style w:type="paragraph" w:customStyle="1" w:styleId="344">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34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46">
    <w:name w:val="Char Char Char Char Char Char Char Char Char Char Char Char Char 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7">
    <w:name w:val="表格正文"/>
    <w:basedOn w:val="1"/>
    <w:qFormat/>
    <w:uiPriority w:val="0"/>
    <w:pPr>
      <w:spacing w:beforeLines="50"/>
    </w:pPr>
    <w:rPr>
      <w:rFonts w:cs="宋体"/>
      <w:kern w:val="0"/>
      <w:szCs w:val="20"/>
    </w:rPr>
  </w:style>
  <w:style w:type="paragraph" w:customStyle="1" w:styleId="348">
    <w:name w:val="缺省文本"/>
    <w:basedOn w:val="1"/>
    <w:qFormat/>
    <w:uiPriority w:val="0"/>
    <w:pPr>
      <w:widowControl/>
      <w:tabs>
        <w:tab w:val="left" w:pos="1620"/>
      </w:tabs>
      <w:overflowPunct w:val="0"/>
      <w:autoSpaceDE w:val="0"/>
      <w:autoSpaceDN w:val="0"/>
      <w:adjustRightInd w:val="0"/>
      <w:snapToGrid w:val="0"/>
      <w:ind w:left="1620" w:hanging="1620"/>
      <w:textAlignment w:val="baseline"/>
    </w:pPr>
    <w:rPr>
      <w:kern w:val="0"/>
      <w:szCs w:val="20"/>
    </w:rPr>
  </w:style>
  <w:style w:type="paragraph" w:customStyle="1" w:styleId="349">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b/>
      <w:kern w:val="0"/>
      <w:sz w:val="20"/>
      <w:szCs w:val="20"/>
    </w:rPr>
  </w:style>
  <w:style w:type="paragraph" w:customStyle="1" w:styleId="350">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kern w:val="0"/>
      <w:szCs w:val="20"/>
    </w:rPr>
  </w:style>
  <w:style w:type="paragraph" w:customStyle="1" w:styleId="351">
    <w:name w:val="2 Char Char Char Char Char Char Char Char Char Char"/>
    <w:basedOn w:val="1"/>
    <w:qFormat/>
    <w:uiPriority w:val="0"/>
    <w:pPr>
      <w:pageBreakBefore/>
      <w:ind w:left="1259"/>
    </w:pPr>
    <w:rPr>
      <w:kern w:val="44"/>
    </w:rPr>
  </w:style>
  <w:style w:type="paragraph" w:customStyle="1" w:styleId="352">
    <w:name w:val="符号列表"/>
    <w:basedOn w:val="1"/>
    <w:qFormat/>
    <w:uiPriority w:val="0"/>
    <w:pPr>
      <w:widowControl/>
      <w:tabs>
        <w:tab w:val="left" w:pos="420"/>
      </w:tabs>
      <w:snapToGrid w:val="0"/>
      <w:spacing w:before="120"/>
      <w:ind w:left="420" w:hanging="420"/>
      <w:jc w:val="left"/>
    </w:pPr>
    <w:rPr>
      <w:rFonts w:ascii="楷体_GB2312" w:hAnsi="宋体" w:eastAsia="楷体_GB2312"/>
      <w:b/>
      <w:color w:val="000000"/>
    </w:rPr>
  </w:style>
  <w:style w:type="paragraph" w:customStyle="1" w:styleId="353">
    <w:name w:val="wen_2"/>
    <w:basedOn w:val="1"/>
    <w:qFormat/>
    <w:uiPriority w:val="0"/>
    <w:pPr>
      <w:widowControl/>
      <w:spacing w:before="100" w:beforeAutospacing="1" w:after="100" w:afterAutospacing="1" w:line="324" w:lineRule="auto"/>
      <w:jc w:val="left"/>
    </w:pPr>
    <w:rPr>
      <w:color w:val="000000"/>
      <w:kern w:val="0"/>
      <w:sz w:val="18"/>
      <w:szCs w:val="18"/>
    </w:rPr>
  </w:style>
  <w:style w:type="paragraph" w:customStyle="1" w:styleId="354">
    <w:name w:val="默认段落字体 Para Char"/>
    <w:basedOn w:val="1"/>
    <w:qFormat/>
    <w:uiPriority w:val="0"/>
    <w:rPr>
      <w:rFonts w:ascii="Tahoma" w:hAnsi="Tahoma"/>
      <w:szCs w:val="20"/>
    </w:rPr>
  </w:style>
  <w:style w:type="paragraph" w:customStyle="1" w:styleId="35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5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357">
    <w:name w:val="正文 + 宋体"/>
    <w:basedOn w:val="47"/>
    <w:qFormat/>
    <w:uiPriority w:val="0"/>
    <w:pPr>
      <w:spacing w:after="120" w:line="480" w:lineRule="auto"/>
    </w:pPr>
    <w:rPr>
      <w:rFonts w:ascii="宋体" w:hAnsi="宋体"/>
      <w:color w:val="auto"/>
      <w:kern w:val="0"/>
    </w:rPr>
  </w:style>
  <w:style w:type="paragraph" w:customStyle="1" w:styleId="358">
    <w:name w:val="无编号标题4"/>
    <w:next w:val="1"/>
    <w:qFormat/>
    <w:uiPriority w:val="0"/>
    <w:pPr>
      <w:jc w:val="center"/>
    </w:pPr>
    <w:rPr>
      <w:rFonts w:ascii="Arial" w:hAnsi="Arial" w:eastAsia="黑体" w:cs="Times New Roman"/>
      <w:kern w:val="2"/>
      <w:sz w:val="28"/>
      <w:szCs w:val="28"/>
      <w:lang w:val="en-US" w:eastAsia="zh-CN" w:bidi="ar-SA"/>
    </w:rPr>
  </w:style>
  <w:style w:type="character" w:customStyle="1" w:styleId="359">
    <w:name w:val="尾注文本 字符"/>
    <w:basedOn w:val="58"/>
    <w:link w:val="34"/>
    <w:qFormat/>
    <w:uiPriority w:val="0"/>
    <w:rPr>
      <w:kern w:val="2"/>
      <w:sz w:val="24"/>
      <w:szCs w:val="24"/>
    </w:rPr>
  </w:style>
  <w:style w:type="character" w:customStyle="1" w:styleId="360">
    <w:name w:val="尾注文本 Char"/>
    <w:basedOn w:val="58"/>
    <w:semiHidden/>
    <w:qFormat/>
    <w:uiPriority w:val="99"/>
    <w:rPr>
      <w:kern w:val="2"/>
      <w:sz w:val="21"/>
      <w:szCs w:val="24"/>
    </w:rPr>
  </w:style>
  <w:style w:type="paragraph" w:customStyle="1" w:styleId="361">
    <w:name w:val="标号"/>
    <w:basedOn w:val="1"/>
    <w:qFormat/>
    <w:uiPriority w:val="0"/>
    <w:rPr>
      <w:rFonts w:ascii="宋体" w:hAnsi="宋体"/>
      <w:szCs w:val="20"/>
    </w:rPr>
  </w:style>
  <w:style w:type="paragraph" w:customStyle="1" w:styleId="362">
    <w:name w:val="图片居中"/>
    <w:basedOn w:val="1"/>
    <w:qFormat/>
    <w:uiPriority w:val="0"/>
    <w:pPr>
      <w:jc w:val="center"/>
    </w:pPr>
    <w:rPr>
      <w:rFonts w:cs="宋体"/>
      <w:szCs w:val="20"/>
    </w:rPr>
  </w:style>
  <w:style w:type="paragraph" w:customStyle="1" w:styleId="363">
    <w:name w:val="列表编号1"/>
    <w:basedOn w:val="1"/>
    <w:qFormat/>
    <w:uiPriority w:val="0"/>
    <w:pPr>
      <w:tabs>
        <w:tab w:val="left" w:pos="780"/>
      </w:tabs>
      <w:spacing w:after="120" w:line="288" w:lineRule="auto"/>
      <w:ind w:left="780" w:hanging="420"/>
    </w:pPr>
    <w:rPr>
      <w:rFonts w:eastAsia="幼圆"/>
      <w:szCs w:val="20"/>
    </w:rPr>
  </w:style>
  <w:style w:type="paragraph" w:customStyle="1" w:styleId="364">
    <w:name w:val="ÕýÎÄ 1"/>
    <w:basedOn w:val="1"/>
    <w:qFormat/>
    <w:uiPriority w:val="0"/>
    <w:pPr>
      <w:widowControl/>
      <w:overflowPunct w:val="0"/>
      <w:autoSpaceDE w:val="0"/>
      <w:autoSpaceDN w:val="0"/>
      <w:adjustRightInd w:val="0"/>
      <w:spacing w:before="80" w:after="80"/>
      <w:ind w:left="1417"/>
      <w:textAlignment w:val="baseline"/>
    </w:pPr>
    <w:rPr>
      <w:kern w:val="0"/>
      <w:szCs w:val="20"/>
    </w:rPr>
  </w:style>
  <w:style w:type="paragraph" w:customStyle="1" w:styleId="365">
    <w:name w:val="正文段"/>
    <w:basedOn w:val="1"/>
    <w:qFormat/>
    <w:uiPriority w:val="0"/>
    <w:pPr>
      <w:widowControl/>
      <w:adjustRightInd w:val="0"/>
      <w:spacing w:after="240" w:line="360" w:lineRule="atLeast"/>
      <w:ind w:firstLine="454"/>
      <w:textAlignment w:val="bottom"/>
    </w:pPr>
    <w:rPr>
      <w:rFonts w:ascii="宋体"/>
      <w:kern w:val="0"/>
      <w:szCs w:val="20"/>
    </w:rPr>
  </w:style>
  <w:style w:type="paragraph" w:customStyle="1" w:styleId="366">
    <w:name w:val="默认段落字体 Para Char Char Char Char"/>
    <w:basedOn w:val="1"/>
    <w:qFormat/>
    <w:uiPriority w:val="0"/>
  </w:style>
  <w:style w:type="character" w:customStyle="1" w:styleId="367">
    <w:name w:val="正文缩进 Char1"/>
    <w:qFormat/>
    <w:uiPriority w:val="0"/>
    <w:rPr>
      <w:kern w:val="2"/>
      <w:sz w:val="21"/>
    </w:rPr>
  </w:style>
  <w:style w:type="paragraph" w:customStyle="1" w:styleId="368">
    <w:name w:val="_Style 165"/>
    <w:basedOn w:val="1"/>
    <w:qFormat/>
    <w:uiPriority w:val="0"/>
    <w:pPr>
      <w:spacing w:beforeLines="50" w:afterLines="50"/>
      <w:ind w:left="200" w:leftChars="200"/>
    </w:pPr>
    <w:rPr>
      <w:sz w:val="28"/>
    </w:rPr>
  </w:style>
  <w:style w:type="paragraph" w:customStyle="1" w:styleId="369">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szCs w:val="21"/>
    </w:rPr>
  </w:style>
  <w:style w:type="paragraph" w:customStyle="1" w:styleId="370">
    <w:name w:val="CD正文"/>
    <w:basedOn w:val="1"/>
    <w:link w:val="371"/>
    <w:qFormat/>
    <w:uiPriority w:val="0"/>
    <w:pPr>
      <w:ind w:firstLine="493"/>
    </w:pPr>
    <w:rPr>
      <w:sz w:val="30"/>
      <w:szCs w:val="28"/>
    </w:rPr>
  </w:style>
  <w:style w:type="character" w:customStyle="1" w:styleId="371">
    <w:name w:val="CD正文 Char"/>
    <w:link w:val="370"/>
    <w:qFormat/>
    <w:uiPriority w:val="0"/>
    <w:rPr>
      <w:kern w:val="2"/>
      <w:sz w:val="30"/>
      <w:szCs w:val="28"/>
    </w:rPr>
  </w:style>
  <w:style w:type="paragraph" w:customStyle="1" w:styleId="372">
    <w:name w:val="样式 样式 样式 四号 左 行距: 1.5 倍行距 左  1 字符 首行缩进:  2 字符 + 首行缩进:  2 字符 + 首行..."/>
    <w:basedOn w:val="1"/>
    <w:qFormat/>
    <w:uiPriority w:val="0"/>
    <w:pPr>
      <w:ind w:firstLine="200" w:firstLineChars="200"/>
      <w:jc w:val="left"/>
    </w:pPr>
    <w:rPr>
      <w:rFonts w:cs="宋体"/>
      <w:sz w:val="28"/>
      <w:szCs w:val="20"/>
    </w:rPr>
  </w:style>
  <w:style w:type="paragraph" w:customStyle="1" w:styleId="373">
    <w:name w:val="样式 样式 样式 (符号) 宋体 四号 左 首行缩进:  2.5 字符 + 首行缩进:  2 字符 + 首行缩进:  2 字符"/>
    <w:basedOn w:val="1"/>
    <w:qFormat/>
    <w:uiPriority w:val="0"/>
    <w:pPr>
      <w:ind w:firstLine="200" w:firstLineChars="200"/>
      <w:jc w:val="left"/>
    </w:pPr>
    <w:rPr>
      <w:rFonts w:hAnsi="宋体"/>
      <w:sz w:val="28"/>
      <w:szCs w:val="20"/>
    </w:rPr>
  </w:style>
  <w:style w:type="paragraph" w:customStyle="1" w:styleId="374">
    <w:name w:val="标书正文"/>
    <w:basedOn w:val="1"/>
    <w:link w:val="375"/>
    <w:qFormat/>
    <w:uiPriority w:val="0"/>
    <w:pPr>
      <w:ind w:firstLine="200" w:firstLineChars="200"/>
    </w:pPr>
    <w:rPr>
      <w:rFonts w:eastAsia="仿宋_GB2312"/>
      <w:sz w:val="28"/>
    </w:rPr>
  </w:style>
  <w:style w:type="character" w:customStyle="1" w:styleId="375">
    <w:name w:val="标书正文 Char"/>
    <w:link w:val="374"/>
    <w:qFormat/>
    <w:uiPriority w:val="0"/>
    <w:rPr>
      <w:rFonts w:eastAsia="仿宋_GB2312"/>
      <w:kern w:val="2"/>
      <w:sz w:val="28"/>
      <w:szCs w:val="24"/>
    </w:rPr>
  </w:style>
  <w:style w:type="paragraph" w:customStyle="1" w:styleId="376">
    <w:name w:val="0-ST-篇"/>
    <w:basedOn w:val="1"/>
    <w:next w:val="1"/>
    <w:qFormat/>
    <w:uiPriority w:val="0"/>
    <w:pPr>
      <w:jc w:val="center"/>
    </w:pPr>
    <w:rPr>
      <w:rFonts w:ascii="Calibri" w:hAnsi="Calibri" w:eastAsia="黑体"/>
      <w:sz w:val="32"/>
      <w:szCs w:val="21"/>
    </w:rPr>
  </w:style>
  <w:style w:type="paragraph" w:customStyle="1" w:styleId="377">
    <w:name w:val="10-ST-正文"/>
    <w:basedOn w:val="1"/>
    <w:qFormat/>
    <w:uiPriority w:val="0"/>
    <w:pPr>
      <w:adjustRightInd w:val="0"/>
      <w:snapToGrid w:val="0"/>
      <w:ind w:firstLine="200" w:firstLineChars="200"/>
    </w:pPr>
    <w:rPr>
      <w:szCs w:val="28"/>
    </w:rPr>
  </w:style>
  <w:style w:type="paragraph" w:customStyle="1" w:styleId="378">
    <w:name w:val="3-ST-小节"/>
    <w:basedOn w:val="6"/>
    <w:next w:val="377"/>
    <w:qFormat/>
    <w:uiPriority w:val="0"/>
    <w:pPr>
      <w:spacing w:beforeLines="50" w:after="120" w:line="240" w:lineRule="auto"/>
    </w:pPr>
    <w:rPr>
      <w:rFonts w:eastAsia="楷体_GB2312"/>
      <w:b/>
      <w:sz w:val="28"/>
    </w:rPr>
  </w:style>
  <w:style w:type="paragraph" w:customStyle="1" w:styleId="379">
    <w:name w:val="4-ST-点"/>
    <w:basedOn w:val="7"/>
    <w:qFormat/>
    <w:uiPriority w:val="0"/>
    <w:pPr>
      <w:adjustRightInd w:val="0"/>
      <w:snapToGrid w:val="0"/>
      <w:spacing w:beforeLines="30" w:afterLines="30" w:line="312" w:lineRule="auto"/>
    </w:pPr>
    <w:rPr>
      <w:rFonts w:ascii="楷体_GB2312" w:eastAsia="楷体_GB2312"/>
    </w:rPr>
  </w:style>
  <w:style w:type="paragraph" w:customStyle="1" w:styleId="380">
    <w:name w:val="2-ST-节"/>
    <w:basedOn w:val="5"/>
    <w:next w:val="377"/>
    <w:qFormat/>
    <w:uiPriority w:val="0"/>
    <w:pPr>
      <w:spacing w:before="160" w:after="160" w:line="240" w:lineRule="auto"/>
    </w:pPr>
    <w:rPr>
      <w:rFonts w:ascii="Arial" w:hAnsi="Arial" w:eastAsia="楷体_GB2312"/>
      <w:sz w:val="30"/>
    </w:rPr>
  </w:style>
  <w:style w:type="paragraph" w:customStyle="1" w:styleId="381">
    <w:name w:val="最终正文"/>
    <w:basedOn w:val="1"/>
    <w:qFormat/>
    <w:uiPriority w:val="0"/>
    <w:pPr>
      <w:ind w:firstLine="420"/>
    </w:pPr>
    <w:rPr>
      <w:rFonts w:ascii="仿宋_GB2312" w:hAnsi="宋体"/>
      <w:bCs/>
      <w:caps/>
    </w:rPr>
  </w:style>
  <w:style w:type="paragraph" w:customStyle="1" w:styleId="382">
    <w:name w:val="mytext"/>
    <w:basedOn w:val="1"/>
    <w:link w:val="383"/>
    <w:qFormat/>
    <w:uiPriority w:val="0"/>
    <w:pPr>
      <w:spacing w:line="300" w:lineRule="auto"/>
      <w:ind w:firstLine="480" w:firstLineChars="200"/>
    </w:pPr>
    <w:rPr>
      <w:szCs w:val="20"/>
    </w:rPr>
  </w:style>
  <w:style w:type="character" w:customStyle="1" w:styleId="383">
    <w:name w:val="mytext Char"/>
    <w:link w:val="382"/>
    <w:qFormat/>
    <w:uiPriority w:val="0"/>
    <w:rPr>
      <w:kern w:val="2"/>
      <w:sz w:val="24"/>
    </w:rPr>
  </w:style>
  <w:style w:type="paragraph" w:customStyle="1" w:styleId="384">
    <w:name w:val="样式4"/>
    <w:basedOn w:val="5"/>
    <w:qFormat/>
    <w:uiPriority w:val="0"/>
    <w:pPr>
      <w:spacing w:after="0" w:line="360" w:lineRule="auto"/>
    </w:pPr>
    <w:rPr>
      <w:rFonts w:ascii="黑体" w:hAnsi="黑体" w:eastAsia="黑体"/>
      <w:b w:val="0"/>
      <w:sz w:val="30"/>
      <w:szCs w:val="30"/>
    </w:rPr>
  </w:style>
  <w:style w:type="paragraph" w:customStyle="1" w:styleId="385">
    <w:name w:val="标题 2 + Times New Roman 加粗 黑色 首行缩进:  2 字符 行距: 2 倍行距 + 段前..."/>
    <w:basedOn w:val="1"/>
    <w:next w:val="1"/>
    <w:qFormat/>
    <w:uiPriority w:val="0"/>
    <w:pPr>
      <w:adjustRightInd w:val="0"/>
      <w:snapToGrid w:val="0"/>
      <w:spacing w:beforeLines="150" w:afterLines="50"/>
      <w:outlineLvl w:val="0"/>
    </w:pPr>
    <w:rPr>
      <w:rFonts w:eastAsia="黑体"/>
      <w:b/>
      <w:color w:val="000000"/>
      <w:kern w:val="0"/>
      <w:sz w:val="32"/>
      <w:szCs w:val="32"/>
    </w:rPr>
  </w:style>
  <w:style w:type="paragraph" w:customStyle="1" w:styleId="386">
    <w:name w:val="样式2"/>
    <w:basedOn w:val="4"/>
    <w:qFormat/>
    <w:uiPriority w:val="0"/>
    <w:pPr>
      <w:spacing w:line="416" w:lineRule="auto"/>
    </w:pPr>
    <w:rPr>
      <w:rFonts w:ascii="黑体" w:hAnsi="Times New Roman" w:eastAsia="仿宋"/>
      <w:sz w:val="24"/>
      <w:szCs w:val="24"/>
    </w:rPr>
  </w:style>
  <w:style w:type="character" w:customStyle="1" w:styleId="387">
    <w:name w:val="HTML 预设格式 字符"/>
    <w:basedOn w:val="58"/>
    <w:link w:val="49"/>
    <w:qFormat/>
    <w:uiPriority w:val="0"/>
    <w:rPr>
      <w:rFonts w:ascii="Arial" w:hAnsi="Arial"/>
      <w:sz w:val="24"/>
      <w:szCs w:val="24"/>
    </w:rPr>
  </w:style>
  <w:style w:type="character" w:customStyle="1" w:styleId="388">
    <w:name w:val="HTML 预设格式 Char"/>
    <w:basedOn w:val="58"/>
    <w:semiHidden/>
    <w:qFormat/>
    <w:uiPriority w:val="99"/>
    <w:rPr>
      <w:rFonts w:ascii="Courier New" w:hAnsi="Courier New" w:cs="Courier New"/>
      <w:kern w:val="2"/>
    </w:rPr>
  </w:style>
  <w:style w:type="paragraph" w:customStyle="1" w:styleId="389">
    <w:name w:val="Char Char1 Char Char Char Char Char Char Char Char"/>
    <w:basedOn w:val="1"/>
    <w:qFormat/>
    <w:uiPriority w:val="0"/>
    <w:pPr>
      <w:adjustRightInd w:val="0"/>
      <w:spacing w:after="160" w:line="240" w:lineRule="exact"/>
    </w:pPr>
    <w:rPr>
      <w:rFonts w:ascii="Verdana" w:hAnsi="Verdana"/>
      <w:kern w:val="0"/>
      <w:sz w:val="20"/>
      <w:szCs w:val="20"/>
      <w:lang w:eastAsia="en-US"/>
    </w:rPr>
  </w:style>
  <w:style w:type="paragraph" w:customStyle="1" w:styleId="390">
    <w:name w:val="TOC 标题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91">
    <w:name w:val="样式 首行缩进:  2 字符"/>
    <w:basedOn w:val="1"/>
    <w:qFormat/>
    <w:uiPriority w:val="0"/>
    <w:pPr>
      <w:adjustRightInd w:val="0"/>
      <w:snapToGrid w:val="0"/>
      <w:ind w:left="538" w:leftChars="-71" w:right="480" w:hanging="737" w:hangingChars="307"/>
      <w:jc w:val="left"/>
    </w:pPr>
    <w:rPr>
      <w:rFonts w:ascii="仿宋_GB2312" w:hAnsi="宋体" w:eastAsia="仿宋_GB2312" w:cs="宋体"/>
      <w:snapToGrid w:val="0"/>
      <w:color w:val="FF0000"/>
      <w:kern w:val="0"/>
    </w:rPr>
  </w:style>
  <w:style w:type="paragraph" w:customStyle="1" w:styleId="392">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393">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4">
    <w:name w:val="列表段落 字符"/>
    <w:link w:val="177"/>
    <w:qFormat/>
    <w:uiPriority w:val="34"/>
    <w:rPr>
      <w:kern w:val="2"/>
      <w:sz w:val="21"/>
      <w:szCs w:val="24"/>
    </w:rPr>
  </w:style>
  <w:style w:type="paragraph" w:customStyle="1" w:styleId="395">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96">
    <w:name w:val="汇视源正文 Char Char"/>
    <w:link w:val="397"/>
    <w:qFormat/>
    <w:uiPriority w:val="0"/>
    <w:rPr>
      <w:rFonts w:cs="宋体"/>
      <w:kern w:val="2"/>
      <w:sz w:val="24"/>
      <w:szCs w:val="22"/>
    </w:rPr>
  </w:style>
  <w:style w:type="paragraph" w:customStyle="1" w:styleId="397">
    <w:name w:val="汇视源正文"/>
    <w:link w:val="396"/>
    <w:qFormat/>
    <w:uiPriority w:val="0"/>
    <w:pPr>
      <w:widowControl w:val="0"/>
      <w:spacing w:beforeLines="50" w:line="360" w:lineRule="auto"/>
      <w:ind w:firstLine="480" w:firstLineChars="200"/>
      <w:jc w:val="both"/>
    </w:pPr>
    <w:rPr>
      <w:rFonts w:ascii="Times New Roman" w:hAnsi="Times New Roman" w:eastAsia="宋体" w:cs="宋体"/>
      <w:kern w:val="2"/>
      <w:sz w:val="24"/>
      <w:szCs w:val="22"/>
      <w:lang w:val="en-US" w:eastAsia="zh-CN" w:bidi="ar-SA"/>
    </w:rPr>
  </w:style>
  <w:style w:type="paragraph" w:customStyle="1" w:styleId="39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自由格式"/>
    <w:qFormat/>
    <w:uiPriority w:val="0"/>
    <w:rPr>
      <w:rFonts w:ascii="Helvetica" w:hAnsi="Helvetica" w:eastAsia="ヒラギノ角ゴ Pro W3" w:cs="Times New Roman"/>
      <w:color w:val="000000"/>
      <w:sz w:val="24"/>
      <w:lang w:val="en-US" w:eastAsia="zh-CN" w:bidi="ar-SA"/>
    </w:rPr>
  </w:style>
  <w:style w:type="character" w:customStyle="1" w:styleId="400">
    <w:name w:val="param-name"/>
    <w:qFormat/>
    <w:uiPriority w:val="0"/>
  </w:style>
  <w:style w:type="paragraph" w:customStyle="1" w:styleId="401">
    <w:name w:val="正文缩进2字 Char Char Char"/>
    <w:qFormat/>
    <w:uiPriority w:val="0"/>
    <w:pPr>
      <w:snapToGrid w:val="0"/>
      <w:spacing w:beforeLines="50" w:line="360" w:lineRule="auto"/>
      <w:ind w:firstLine="200" w:firstLineChars="200"/>
    </w:pPr>
    <w:rPr>
      <w:rFonts w:ascii="Times New Roman" w:hAnsi="Times New Roman" w:eastAsia="宋体" w:cs="Times New Roman"/>
      <w:lang w:val="en-US" w:eastAsia="zh-CN" w:bidi="ar-SA"/>
    </w:rPr>
  </w:style>
  <w:style w:type="character" w:customStyle="1" w:styleId="402">
    <w:name w:val="fr2"/>
    <w:basedOn w:val="58"/>
    <w:qFormat/>
    <w:uiPriority w:val="0"/>
  </w:style>
  <w:style w:type="character" w:customStyle="1" w:styleId="403">
    <w:name w:val="info1"/>
    <w:qFormat/>
    <w:uiPriority w:val="0"/>
    <w:rPr>
      <w:color w:val="555555"/>
    </w:rPr>
  </w:style>
  <w:style w:type="character" w:customStyle="1" w:styleId="404">
    <w:name w:val="fr1"/>
    <w:basedOn w:val="58"/>
    <w:qFormat/>
    <w:uiPriority w:val="0"/>
  </w:style>
  <w:style w:type="character" w:customStyle="1" w:styleId="405">
    <w:name w:val="fr"/>
    <w:basedOn w:val="58"/>
    <w:qFormat/>
    <w:uiPriority w:val="0"/>
  </w:style>
  <w:style w:type="character" w:customStyle="1" w:styleId="406">
    <w:name w:val="info"/>
    <w:qFormat/>
    <w:uiPriority w:val="0"/>
    <w:rPr>
      <w:color w:val="555555"/>
    </w:rPr>
  </w:style>
  <w:style w:type="paragraph" w:customStyle="1" w:styleId="407">
    <w:name w:val="Blockquote"/>
    <w:basedOn w:val="408"/>
    <w:qFormat/>
    <w:uiPriority w:val="0"/>
    <w:pPr>
      <w:autoSpaceDE w:val="0"/>
      <w:autoSpaceDN w:val="0"/>
      <w:adjustRightInd w:val="0"/>
      <w:spacing w:before="100" w:after="100"/>
      <w:ind w:left="360" w:right="360"/>
      <w:jc w:val="left"/>
    </w:pPr>
    <w:rPr>
      <w:kern w:val="0"/>
      <w:sz w:val="24"/>
      <w:szCs w:val="20"/>
    </w:rPr>
  </w:style>
  <w:style w:type="paragraph" w:customStyle="1" w:styleId="40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9">
    <w:name w:val="纯文本_0"/>
    <w:basedOn w:val="408"/>
    <w:qFormat/>
    <w:uiPriority w:val="99"/>
    <w:pPr>
      <w:autoSpaceDE w:val="0"/>
      <w:autoSpaceDN w:val="0"/>
      <w:adjustRightInd w:val="0"/>
      <w:spacing w:line="460" w:lineRule="exact"/>
      <w:ind w:firstLine="420"/>
    </w:pPr>
    <w:rPr>
      <w:rFonts w:ascii="宋体" w:hAnsi="Courier New"/>
      <w:sz w:val="28"/>
      <w:szCs w:val="20"/>
    </w:rPr>
  </w:style>
  <w:style w:type="paragraph" w:customStyle="1" w:styleId="410">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411">
    <w:name w:val="正文文本缩进_0"/>
    <w:basedOn w:val="408"/>
    <w:qFormat/>
    <w:uiPriority w:val="0"/>
    <w:pPr>
      <w:ind w:firstLine="420" w:firstLineChars="200"/>
    </w:pPr>
    <w:rPr>
      <w:rFonts w:ascii="Times New Roman" w:hAnsi="Times New Roman"/>
      <w:szCs w:val="24"/>
    </w:rPr>
  </w:style>
  <w:style w:type="paragraph" w:customStyle="1" w:styleId="412">
    <w:name w:val="正文文本缩进 3_0"/>
    <w:basedOn w:val="408"/>
    <w:qFormat/>
    <w:uiPriority w:val="0"/>
    <w:pPr>
      <w:adjustRightInd w:val="0"/>
      <w:spacing w:line="360" w:lineRule="auto"/>
      <w:ind w:firstLine="480" w:firstLineChars="200"/>
    </w:pPr>
    <w:rPr>
      <w:rFonts w:ascii="宋体" w:hAnsi="宋体"/>
      <w:bCs/>
      <w:sz w:val="24"/>
      <w:szCs w:val="20"/>
    </w:rPr>
  </w:style>
  <w:style w:type="character" w:customStyle="1" w:styleId="413">
    <w:name w:val="正文文本 3 Char"/>
    <w:basedOn w:val="58"/>
    <w:qFormat/>
    <w:uiPriority w:val="0"/>
    <w:rPr>
      <w:color w:val="FF00FF"/>
      <w:kern w:val="2"/>
      <w:sz w:val="21"/>
      <w:szCs w:val="24"/>
    </w:rPr>
  </w:style>
  <w:style w:type="character" w:customStyle="1" w:styleId="414">
    <w:name w:val="未处理的提及11"/>
    <w:basedOn w:val="58"/>
    <w:semiHidden/>
    <w:unhideWhenUsed/>
    <w:qFormat/>
    <w:uiPriority w:val="99"/>
    <w:rPr>
      <w:color w:val="808080"/>
      <w:shd w:val="clear" w:color="auto" w:fill="E6E6E6"/>
    </w:rPr>
  </w:style>
  <w:style w:type="paragraph" w:customStyle="1" w:styleId="415">
    <w:name w:val="普通(网站)3"/>
    <w:basedOn w:val="1"/>
    <w:qFormat/>
    <w:uiPriority w:val="0"/>
    <w:pPr>
      <w:widowControl/>
      <w:spacing w:before="100" w:beforeAutospacing="1" w:after="100" w:afterAutospacing="1"/>
      <w:jc w:val="left"/>
    </w:pPr>
    <w:rPr>
      <w:rFonts w:ascii="宋体" w:hAnsi="宋体" w:cs="宋体"/>
      <w:kern w:val="0"/>
    </w:rPr>
  </w:style>
  <w:style w:type="character" w:customStyle="1" w:styleId="416">
    <w:name w:val="未处理的提及2"/>
    <w:basedOn w:val="58"/>
    <w:semiHidden/>
    <w:unhideWhenUsed/>
    <w:qFormat/>
    <w:uiPriority w:val="99"/>
    <w:rPr>
      <w:color w:val="605E5C"/>
      <w:shd w:val="clear" w:color="auto" w:fill="E1DFDD"/>
    </w:rPr>
  </w:style>
  <w:style w:type="character" w:customStyle="1" w:styleId="417">
    <w:name w:val="未处理的提及3"/>
    <w:basedOn w:val="58"/>
    <w:semiHidden/>
    <w:unhideWhenUsed/>
    <w:qFormat/>
    <w:uiPriority w:val="99"/>
    <w:rPr>
      <w:color w:val="605E5C"/>
      <w:shd w:val="clear" w:color="auto" w:fill="E1DFDD"/>
    </w:rPr>
  </w:style>
  <w:style w:type="paragraph" w:customStyle="1" w:styleId="418">
    <w:name w:val="首行缩进"/>
    <w:basedOn w:val="1"/>
    <w:qFormat/>
    <w:uiPriority w:val="0"/>
    <w:pPr>
      <w:ind w:firstLine="480" w:firstLineChars="200"/>
    </w:pPr>
    <w:rPr>
      <w:rFonts w:ascii="Calibri" w:hAnsi="Calibri"/>
      <w:szCs w:val="22"/>
      <w:lang w:val="zh-CN"/>
    </w:rPr>
  </w:style>
  <w:style w:type="character" w:customStyle="1" w:styleId="419">
    <w:name w:val="未处理的提及4"/>
    <w:basedOn w:val="58"/>
    <w:semiHidden/>
    <w:unhideWhenUsed/>
    <w:qFormat/>
    <w:uiPriority w:val="99"/>
    <w:rPr>
      <w:color w:val="605E5C"/>
      <w:shd w:val="clear" w:color="auto" w:fill="E1DFDD"/>
    </w:rPr>
  </w:style>
  <w:style w:type="character" w:customStyle="1" w:styleId="420">
    <w:name w:val="未处理的提及5"/>
    <w:basedOn w:val="58"/>
    <w:semiHidden/>
    <w:unhideWhenUsed/>
    <w:qFormat/>
    <w:uiPriority w:val="99"/>
    <w:rPr>
      <w:color w:val="605E5C"/>
      <w:shd w:val="clear" w:color="auto" w:fill="E1DFDD"/>
    </w:rPr>
  </w:style>
  <w:style w:type="paragraph" w:styleId="421">
    <w:name w:val="No Spacing"/>
    <w:qFormat/>
    <w:uiPriority w:val="1"/>
    <w:pPr>
      <w:widowControl w:val="0"/>
    </w:pPr>
    <w:rPr>
      <w:rFonts w:ascii="宋体" w:hAnsi="宋体" w:eastAsia="宋体" w:cstheme="minorBidi"/>
      <w:kern w:val="2"/>
      <w:sz w:val="24"/>
      <w:szCs w:val="22"/>
      <w:lang w:val="en-US" w:eastAsia="zh-CN" w:bidi="ar-SA"/>
    </w:rPr>
  </w:style>
  <w:style w:type="paragraph" w:customStyle="1" w:styleId="42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423">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CEE89-E98F-4C7A-A7B6-AED62903B5B0}">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31009</Words>
  <Characters>32516</Characters>
  <Lines>1943</Lines>
  <Paragraphs>1835</Paragraphs>
  <TotalTime>2</TotalTime>
  <ScaleCrop>false</ScaleCrop>
  <LinksUpToDate>false</LinksUpToDate>
  <CharactersWithSpaces>35323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2025-03-11T07:56:00Z</dcterms:created>
  <cp:lastPrinted>2019-05-20T01:16:00Z</cp:lastPrinted>
  <dcterms:modified xsi:type="dcterms:W3CDTF">2026-04-13T11:44:34Z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11AC818157264593ACB9E1BE088B7CAD_13</vt:lpwstr>
  </property>
  <property fmtid="{D5CDD505-2E9C-101B-9397-08002B2CF9AE}" pid="4" name="KSOTemplateDocerSaveRecord">
    <vt:lpwstr>eyJoZGlkIjoiOGM5ZDY5MTViNzYwMGViODUyNzVjOGYzOWVkOTRhNTMiLCJ1c2VySWQiOiIxNDc5ODMyNzAzIn0=</vt:lpwstr>
  </property>
</Properties>
</file>