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0"/>
        </w:tabs>
        <w:spacing w:line="360" w:lineRule="auto"/>
        <w:rPr>
          <w:rFonts w:ascii="Simum" w:hAnsi="Simum" w:eastAsia="Simum" w:cs="Simum"/>
          <w:sz w:val="21"/>
          <w:szCs w:val="21"/>
        </w:rPr>
      </w:pPr>
      <w:bookmarkStart w:id="0" w:name="_Hlk111017147"/>
      <w:bookmarkStart w:id="719" w:name="_GoBack"/>
      <w:bookmarkEnd w:id="719"/>
    </w:p>
    <w:p>
      <w:pPr>
        <w:tabs>
          <w:tab w:val="left" w:pos="3360"/>
        </w:tabs>
        <w:spacing w:line="360" w:lineRule="auto"/>
        <w:rPr>
          <w:rFonts w:ascii="Simum" w:hAnsi="Simum" w:eastAsia="Simum" w:cs="Simum"/>
          <w:sz w:val="21"/>
          <w:szCs w:val="21"/>
        </w:rPr>
      </w:pPr>
    </w:p>
    <w:p>
      <w:pPr>
        <w:widowControl/>
        <w:jc w:val="center"/>
        <w:rPr>
          <w:rFonts w:ascii="黑体" w:hAnsi="黑体" w:eastAsia="黑体" w:cs="黑体"/>
          <w:kern w:val="2"/>
          <w:sz w:val="52"/>
          <w:szCs w:val="52"/>
        </w:rPr>
      </w:pPr>
      <w:r>
        <w:rPr>
          <w:rFonts w:hint="eastAsia" w:ascii="黑体" w:hAnsi="黑体" w:eastAsia="黑体" w:cs="黑体"/>
          <w:kern w:val="2"/>
          <w:sz w:val="52"/>
          <w:szCs w:val="52"/>
        </w:rPr>
        <w:t>湖北省政府采购</w:t>
      </w:r>
    </w:p>
    <w:p>
      <w:pPr>
        <w:spacing w:line="360" w:lineRule="auto"/>
        <w:jc w:val="center"/>
        <w:rPr>
          <w:rFonts w:ascii="Simum" w:hAnsi="Simum" w:eastAsia="Simum" w:cs="Simum"/>
        </w:rPr>
      </w:pPr>
      <w:r>
        <w:rPr>
          <w:rFonts w:hint="eastAsia" w:ascii="黑体" w:hAnsi="黑体" w:eastAsia="黑体" w:cs="黑体"/>
          <w:kern w:val="2"/>
          <w:sz w:val="52"/>
          <w:szCs w:val="52"/>
        </w:rPr>
        <w:t>询价采购文件示范文本</w:t>
      </w:r>
    </w:p>
    <w:bookmarkEnd w:id="0"/>
    <w:p>
      <w:pPr>
        <w:spacing w:line="360" w:lineRule="auto"/>
        <w:jc w:val="center"/>
        <w:rPr>
          <w:rFonts w:ascii="楷体" w:hAnsi="楷体" w:eastAsia="楷体"/>
          <w:kern w:val="2"/>
          <w:sz w:val="40"/>
          <w:szCs w:val="40"/>
        </w:rPr>
      </w:pPr>
      <w:bookmarkStart w:id="1" w:name="_Toc109900546"/>
      <w:bookmarkStart w:id="2" w:name="_Toc99301343"/>
      <w:bookmarkStart w:id="3" w:name="_Toc109897610"/>
      <w:bookmarkStart w:id="4" w:name="_Toc109899708"/>
      <w:bookmarkStart w:id="5" w:name="_Toc109900127"/>
      <w:r>
        <w:rPr>
          <w:rFonts w:hint="eastAsia" w:ascii="楷体" w:hAnsi="楷体" w:eastAsia="楷体"/>
          <w:kern w:val="2"/>
          <w:sz w:val="40"/>
          <w:szCs w:val="40"/>
        </w:rPr>
        <w:t>（</w:t>
      </w:r>
      <w:r>
        <w:rPr>
          <w:rFonts w:ascii="楷体" w:hAnsi="楷体" w:eastAsia="楷体"/>
          <w:kern w:val="2"/>
          <w:sz w:val="40"/>
          <w:szCs w:val="40"/>
        </w:rPr>
        <w:t>2022</w:t>
      </w:r>
      <w:r>
        <w:rPr>
          <w:rFonts w:hint="eastAsia" w:ascii="楷体" w:hAnsi="楷体" w:eastAsia="楷体"/>
          <w:kern w:val="2"/>
          <w:sz w:val="40"/>
          <w:szCs w:val="40"/>
        </w:rPr>
        <w:t>年版</w:t>
      </w:r>
      <w:r>
        <w:rPr>
          <w:rFonts w:hint="eastAsia" w:ascii="楷体" w:hAnsi="楷体" w:eastAsia="楷体"/>
          <w:kern w:val="2"/>
          <w:sz w:val="40"/>
          <w:szCs w:val="40"/>
          <w:lang w:eastAsia="zh-CN"/>
        </w:rPr>
        <w:t>，征求意见稿</w:t>
      </w:r>
      <w:r>
        <w:rPr>
          <w:rFonts w:hint="eastAsia" w:ascii="楷体" w:hAnsi="楷体" w:eastAsia="楷体"/>
          <w:kern w:val="2"/>
          <w:sz w:val="40"/>
          <w:szCs w:val="40"/>
        </w:rPr>
        <w:t>）</w:t>
      </w: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wordWrap w:val="0"/>
        <w:topLinePunct/>
        <w:adjustRightInd w:val="0"/>
        <w:snapToGrid w:val="0"/>
        <w:spacing w:line="360" w:lineRule="auto"/>
        <w:jc w:val="distribute"/>
        <w:rPr>
          <w:rFonts w:hint="eastAsia" w:ascii="黑体" w:hAnsi="黑体" w:eastAsia="黑体" w:cs="黑体"/>
          <w:bCs/>
          <w:kern w:val="2"/>
          <w:sz w:val="44"/>
          <w:szCs w:val="44"/>
          <w:lang w:eastAsia="zh-CN"/>
        </w:rPr>
      </w:pPr>
      <w:r>
        <w:rPr>
          <w:rFonts w:hint="eastAsia" w:ascii="黑体" w:hAnsi="黑体" w:eastAsia="黑体" w:cs="黑体"/>
          <w:bCs/>
          <w:kern w:val="2"/>
          <w:sz w:val="44"/>
          <w:szCs w:val="44"/>
          <w:lang w:eastAsia="zh-CN"/>
        </w:rPr>
        <w:t>湖北省财政厅政府采购管理处</w:t>
      </w:r>
    </w:p>
    <w:p>
      <w:pPr>
        <w:wordWrap w:val="0"/>
        <w:topLinePunct/>
        <w:adjustRightInd w:val="0"/>
        <w:snapToGrid w:val="0"/>
        <w:spacing w:line="360" w:lineRule="auto"/>
        <w:jc w:val="distribute"/>
        <w:rPr>
          <w:rFonts w:ascii="黑体" w:hAnsi="黑体" w:eastAsia="黑体" w:cs="黑体"/>
          <w:bCs/>
          <w:kern w:val="2"/>
          <w:sz w:val="44"/>
          <w:szCs w:val="44"/>
        </w:rPr>
      </w:pPr>
      <w:bookmarkStart w:id="6" w:name="_Hlk106262031"/>
      <w:r>
        <w:rPr>
          <w:rFonts w:hint="eastAsia" w:ascii="黑体" w:hAnsi="黑体" w:eastAsia="黑体" w:cs="黑体"/>
          <w:bCs/>
          <w:kern w:val="2"/>
          <w:sz w:val="44"/>
          <w:szCs w:val="44"/>
        </w:rPr>
        <w:t>湖北省政府采购协会</w:t>
      </w:r>
    </w:p>
    <w:p>
      <w:pPr>
        <w:wordWrap w:val="0"/>
        <w:topLinePunct/>
        <w:adjustRightInd w:val="0"/>
        <w:snapToGrid w:val="0"/>
        <w:spacing w:line="360" w:lineRule="auto"/>
        <w:jc w:val="distribute"/>
        <w:rPr>
          <w:rFonts w:ascii="黑体" w:hAnsi="黑体" w:eastAsia="黑体" w:cs="黑体"/>
          <w:bCs/>
          <w:kern w:val="2"/>
          <w:sz w:val="44"/>
          <w:szCs w:val="44"/>
        </w:rPr>
      </w:pPr>
    </w:p>
    <w:p>
      <w:pPr>
        <w:wordWrap w:val="0"/>
        <w:topLinePunct/>
        <w:adjustRightInd w:val="0"/>
        <w:snapToGrid w:val="0"/>
        <w:spacing w:line="360" w:lineRule="auto"/>
        <w:jc w:val="center"/>
        <w:rPr>
          <w:rFonts w:ascii="黑体" w:hAnsi="黑体" w:eastAsia="黑体" w:cs="黑体"/>
          <w:bCs/>
          <w:kern w:val="2"/>
          <w:sz w:val="44"/>
          <w:szCs w:val="44"/>
        </w:rPr>
      </w:pPr>
      <w:r>
        <w:rPr>
          <w:rFonts w:hint="eastAsia" w:ascii="黑体" w:hAnsi="黑体" w:eastAsia="黑体" w:cs="黑体"/>
          <w:bCs/>
          <w:kern w:val="2"/>
          <w:sz w:val="44"/>
          <w:szCs w:val="44"/>
        </w:rPr>
        <w:t>二〇二二年</w:t>
      </w:r>
      <w:bookmarkEnd w:id="6"/>
    </w:p>
    <w:p>
      <w:pPr>
        <w:pStyle w:val="86"/>
        <w:ind w:firstLine="210"/>
        <w:sectPr>
          <w:headerReference r:id="rId3" w:type="default"/>
          <w:footerReference r:id="rId4" w:type="default"/>
          <w:pgSz w:w="11906" w:h="16838"/>
          <w:pgMar w:top="1587" w:right="1417" w:bottom="1417" w:left="1587" w:header="851" w:footer="992" w:gutter="0"/>
          <w:pgNumType w:start="1"/>
          <w:cols w:space="720" w:num="1"/>
        </w:sectPr>
      </w:pPr>
    </w:p>
    <w:p>
      <w:pPr>
        <w:spacing w:line="360" w:lineRule="auto"/>
        <w:jc w:val="center"/>
        <w:outlineLvl w:val="0"/>
        <w:rPr>
          <w:rFonts w:ascii="黑体" w:hAnsi="黑体" w:eastAsia="黑体"/>
          <w:color w:val="000000"/>
          <w:kern w:val="2"/>
          <w:sz w:val="32"/>
          <w:szCs w:val="32"/>
        </w:rPr>
      </w:pPr>
      <w:r>
        <w:rPr>
          <w:rFonts w:ascii="黑体" w:hAnsi="黑体" w:eastAsia="黑体"/>
          <w:color w:val="000000"/>
          <w:kern w:val="2"/>
          <w:sz w:val="32"/>
          <w:szCs w:val="32"/>
        </w:rPr>
        <w:t>使用说明</w:t>
      </w:r>
      <w:bookmarkEnd w:id="1"/>
      <w:bookmarkEnd w:id="2"/>
      <w:bookmarkEnd w:id="3"/>
      <w:bookmarkEnd w:id="4"/>
      <w:bookmarkEnd w:id="5"/>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为促进政府采购活动的公开、公平和公正进行，进一步优化我省政府采购营商环境，提高询价通知书编制质量和采购工作效率，根据政府采购有关法律法规及政策要求，制定《</w:t>
      </w:r>
      <w:r>
        <w:rPr>
          <w:rFonts w:hint="eastAsia" w:ascii="仿宋_GB2312" w:hAnsi="仿宋_GB2312" w:eastAsia="仿宋_GB2312" w:cs="仿宋_GB2312"/>
          <w:kern w:val="2"/>
          <w:sz w:val="28"/>
          <w:szCs w:val="28"/>
        </w:rPr>
        <w:t>湖北省</w:t>
      </w:r>
      <w:r>
        <w:rPr>
          <w:rFonts w:ascii="仿宋_GB2312" w:hAnsi="仿宋_GB2312" w:eastAsia="仿宋_GB2312" w:cs="仿宋_GB2312"/>
          <w:kern w:val="2"/>
          <w:sz w:val="28"/>
          <w:szCs w:val="28"/>
        </w:rPr>
        <w:t>政府采购询价</w:t>
      </w:r>
      <w:r>
        <w:rPr>
          <w:rFonts w:hint="eastAsia" w:ascii="仿宋_GB2312" w:hAnsi="仿宋_GB2312" w:eastAsia="仿宋_GB2312" w:cs="仿宋_GB2312"/>
          <w:kern w:val="2"/>
          <w:sz w:val="28"/>
          <w:szCs w:val="28"/>
        </w:rPr>
        <w:t>采购</w:t>
      </w:r>
      <w:r>
        <w:rPr>
          <w:rFonts w:ascii="仿宋_GB2312" w:hAnsi="仿宋_GB2312" w:eastAsia="仿宋_GB2312" w:cs="仿宋_GB2312"/>
          <w:kern w:val="2"/>
          <w:sz w:val="28"/>
          <w:szCs w:val="28"/>
        </w:rPr>
        <w:t>示范文本</w:t>
      </w:r>
      <w:r>
        <w:rPr>
          <w:rFonts w:hint="eastAsia" w:ascii="仿宋_GB2312" w:hAnsi="仿宋_GB2312" w:eastAsia="仿宋_GB2312" w:cs="仿宋_GB2312"/>
          <w:kern w:val="2"/>
          <w:sz w:val="28"/>
          <w:szCs w:val="28"/>
        </w:rPr>
        <w:t>（2022年版）</w:t>
      </w:r>
      <w:r>
        <w:rPr>
          <w:rFonts w:ascii="仿宋_GB2312" w:hAnsi="仿宋_GB2312" w:eastAsia="仿宋_GB2312" w:cs="仿宋_GB2312"/>
          <w:kern w:val="2"/>
          <w:sz w:val="28"/>
          <w:szCs w:val="28"/>
        </w:rPr>
        <w:t>》（以下简称《示范文本》），并在我省政府采购项目中推广使用。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一、适用范围</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《示范文本》适用于我省采用询价方式采购的政府采购货物项目。</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二、填写规则</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条款中以空格</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下划横线“___”</w:t>
      </w:r>
      <w:r>
        <w:rPr>
          <w:rFonts w:hint="eastAsia" w:ascii="仿宋_GB2312" w:hAnsi="仿宋_GB2312" w:eastAsia="仿宋_GB2312" w:cs="仿宋_GB2312"/>
          <w:kern w:val="2"/>
          <w:sz w:val="28"/>
          <w:szCs w:val="28"/>
        </w:rPr>
        <w:t>或星号“*”</w:t>
      </w:r>
      <w:r>
        <w:rPr>
          <w:rFonts w:ascii="仿宋_GB2312" w:hAnsi="仿宋_GB2312" w:eastAsia="仿宋_GB2312" w:cs="仿宋_GB2312"/>
          <w:kern w:val="2"/>
          <w:sz w:val="28"/>
          <w:szCs w:val="28"/>
        </w:rPr>
        <w:t>形式标记的部分，为采购人或采购代理机构需要填写的内容。采购人或采购代理机构应根据采购项目具体特点和实际需要进行具体化填写，确实没有需要填写的，在空格或下划横线“___”中用“ / ”标记。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条款中以“□”形式标记的内容，为采购人或采购代理机构需要确定的选项。编制询价通知书时，适用于本项目的选项标记为“■”，不适用于本项目的选项标记为“□”。</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三、提示条款</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《示范文本》中 “（）”形式标记的红色</w:t>
      </w:r>
      <w:r>
        <w:rPr>
          <w:rFonts w:hint="eastAsia" w:ascii="仿宋_GB2312" w:hAnsi="仿宋_GB2312" w:eastAsia="仿宋_GB2312" w:cs="仿宋_GB2312"/>
          <w:kern w:val="2"/>
          <w:sz w:val="28"/>
          <w:szCs w:val="28"/>
        </w:rPr>
        <w:t>字</w:t>
      </w:r>
      <w:r>
        <w:rPr>
          <w:rFonts w:ascii="仿宋_GB2312" w:hAnsi="仿宋_GB2312" w:eastAsia="仿宋_GB2312" w:cs="仿宋_GB2312"/>
          <w:kern w:val="2"/>
          <w:sz w:val="28"/>
          <w:szCs w:val="28"/>
        </w:rPr>
        <w:t>体内容，属于提示编制询价通知书的注意事项，询价通知书发出前，有关提示内容应予以删除。</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四、资料表的运用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了便于供应商高效阅览、避免遗漏重点内容，《示范文本》对第二章“供应商须知”设置了资料表形式。“供应商须知前附表”用于进一步明确“供应商须知”正文中的未尽事宜，采购人或采购代理机构在编制询价通知书时，应根据采购项目实际需要，对于需要修改和补充的内容在资料表中选择和补充列明。“供应商须知前附表”与“供应商须知”正文内容不一致的，以“供应商须知前附表”为准。</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为避免询价通知书编制过程中出现的相同内容在文件中前后不一致等错误，询价通知书尽量做到相同内容只出现一次，其他章节涉及有关内容的，以标明条款号引用的方式体现。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五、采购需求与合同</w:t>
      </w:r>
      <w:r>
        <w:rPr>
          <w:rFonts w:hint="eastAsia" w:ascii="仿宋_GB2312" w:hAnsi="仿宋_GB2312" w:eastAsia="仿宋_GB2312" w:cs="仿宋_GB2312"/>
          <w:kern w:val="2"/>
          <w:sz w:val="28"/>
          <w:szCs w:val="28"/>
        </w:rPr>
        <w:t>文本</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《示范文本》在第</w:t>
      </w:r>
      <w:r>
        <w:rPr>
          <w:rFonts w:hint="eastAsia" w:ascii="仿宋_GB2312" w:hAnsi="仿宋_GB2312" w:eastAsia="仿宋_GB2312" w:cs="仿宋_GB2312"/>
          <w:kern w:val="2"/>
          <w:sz w:val="28"/>
          <w:szCs w:val="28"/>
        </w:rPr>
        <w:t>三</w:t>
      </w:r>
      <w:r>
        <w:rPr>
          <w:rFonts w:ascii="仿宋_GB2312" w:hAnsi="仿宋_GB2312" w:eastAsia="仿宋_GB2312" w:cs="仿宋_GB2312"/>
          <w:kern w:val="2"/>
          <w:sz w:val="28"/>
          <w:szCs w:val="28"/>
        </w:rPr>
        <w:t>章“采购需求”部分列出了需求大纲供采购人或采购代理机构参考。</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采购人或采购代理机构应当依据《中华人民共和国民法典》等有关法律法规和政策要求，结合采购项目合同类型和特点，规范拟定和签署项目采购合同。在拟定合同</w:t>
      </w:r>
      <w:r>
        <w:rPr>
          <w:rFonts w:hint="eastAsia" w:ascii="仿宋_GB2312" w:hAnsi="仿宋_GB2312" w:eastAsia="仿宋_GB2312" w:cs="仿宋_GB2312"/>
          <w:kern w:val="2"/>
          <w:sz w:val="28"/>
          <w:szCs w:val="28"/>
        </w:rPr>
        <w:t>文本</w:t>
      </w:r>
      <w:r>
        <w:rPr>
          <w:rFonts w:ascii="仿宋_GB2312" w:hAnsi="仿宋_GB2312" w:eastAsia="仿宋_GB2312" w:cs="仿宋_GB2312"/>
          <w:kern w:val="2"/>
          <w:sz w:val="28"/>
          <w:szCs w:val="28"/>
        </w:rPr>
        <w:t>时，应优先选择国家或行业制定推荐的有关标准或示范合同文本。</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六、响应文件格式的统一与简化</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便于供应商制作响应文件，便于询价小组评审时统一标准，《示范文本》对适宜的内容提供了统一的响应文件参考格式，尽可能对格式中需要填列的内容进行了简化，尽可能减少了格式中需要签字、盖章的要求。</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七、实施及修改</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使用中有任何意见建议，请及时与</w:t>
      </w:r>
      <w:r>
        <w:rPr>
          <w:rFonts w:hint="eastAsia" w:ascii="仿宋_GB2312" w:hAnsi="仿宋_GB2312" w:eastAsia="仿宋_GB2312" w:cs="仿宋_GB2312"/>
          <w:kern w:val="2"/>
          <w:sz w:val="28"/>
          <w:szCs w:val="28"/>
        </w:rPr>
        <w:t>湖北省</w:t>
      </w:r>
      <w:r>
        <w:rPr>
          <w:rFonts w:ascii="仿宋_GB2312" w:hAnsi="仿宋_GB2312" w:eastAsia="仿宋_GB2312" w:cs="仿宋_GB2312"/>
          <w:kern w:val="2"/>
          <w:sz w:val="28"/>
          <w:szCs w:val="28"/>
        </w:rPr>
        <w:t>政府采购</w:t>
      </w:r>
      <w:r>
        <w:rPr>
          <w:rFonts w:hint="eastAsia" w:ascii="仿宋_GB2312" w:hAnsi="仿宋_GB2312" w:eastAsia="仿宋_GB2312" w:cs="仿宋_GB2312"/>
          <w:kern w:val="2"/>
          <w:sz w:val="28"/>
          <w:szCs w:val="28"/>
        </w:rPr>
        <w:t>协会</w:t>
      </w:r>
      <w:r>
        <w:rPr>
          <w:rFonts w:ascii="仿宋_GB2312" w:hAnsi="仿宋_GB2312" w:eastAsia="仿宋_GB2312" w:cs="仿宋_GB2312"/>
          <w:kern w:val="2"/>
          <w:sz w:val="28"/>
          <w:szCs w:val="28"/>
        </w:rPr>
        <w:t>联系。我们将及时总结经验，以进一步修订完善《示范文本》并协同推进其规范运用。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采购人或代理机构可根据法律法规、政府采购政策文件等更新情况或项目具体特点，对示范文本适当进行更新或调整。</w:t>
      </w:r>
    </w:p>
    <w:p>
      <w:pPr>
        <w:tabs>
          <w:tab w:val="left" w:pos="3360"/>
        </w:tabs>
        <w:spacing w:line="360" w:lineRule="auto"/>
        <w:rPr>
          <w:rFonts w:ascii="黑体" w:hAnsi="黑体" w:eastAsia="黑体" w:cs="黑体"/>
        </w:rPr>
        <w:sectPr>
          <w:headerReference r:id="rId5" w:type="default"/>
          <w:footerReference r:id="rId6" w:type="default"/>
          <w:pgSz w:w="11906" w:h="16840"/>
          <w:pgMar w:top="1418" w:right="1797" w:bottom="1418" w:left="1797" w:header="720" w:footer="720" w:gutter="0"/>
          <w:cols w:space="720" w:num="1"/>
          <w:formProt w:val="0"/>
        </w:sectPr>
      </w:pPr>
    </w:p>
    <w:tbl>
      <w:tblPr>
        <w:tblStyle w:val="88"/>
        <w:tblW w:w="8312" w:type="dxa"/>
        <w:tblInd w:w="108" w:type="dxa"/>
        <w:tblLayout w:type="fixed"/>
        <w:tblCellMar>
          <w:top w:w="0" w:type="dxa"/>
          <w:left w:w="108" w:type="dxa"/>
          <w:bottom w:w="0" w:type="dxa"/>
          <w:right w:w="108" w:type="dxa"/>
        </w:tblCellMar>
      </w:tblPr>
      <w:tblGrid>
        <w:gridCol w:w="8312"/>
      </w:tblGrid>
      <w:tr>
        <w:tblPrEx>
          <w:tblCellMar>
            <w:top w:w="0" w:type="dxa"/>
            <w:left w:w="108" w:type="dxa"/>
            <w:bottom w:w="0" w:type="dxa"/>
            <w:right w:w="108" w:type="dxa"/>
          </w:tblCellMar>
        </w:tblPrEx>
        <w:trPr>
          <w:trHeight w:val="624" w:hRule="atLeast"/>
        </w:trPr>
        <w:tc>
          <w:tcPr>
            <w:tcW w:w="8312" w:type="dxa"/>
          </w:tcPr>
          <w:p>
            <w:pPr>
              <w:wordWrap w:val="0"/>
              <w:topLinePunct/>
              <w:adjustRightInd w:val="0"/>
              <w:snapToGrid w:val="0"/>
              <w:spacing w:line="360" w:lineRule="auto"/>
              <w:jc w:val="center"/>
              <w:rPr>
                <w:rFonts w:ascii="黑体" w:hAnsi="黑体" w:eastAsia="黑体" w:cs="黑体"/>
                <w:kern w:val="2"/>
                <w:sz w:val="32"/>
                <w:szCs w:val="32"/>
                <w:u w:val="single"/>
              </w:rPr>
            </w:pPr>
            <w:bookmarkStart w:id="7" w:name="_Hlk111017208"/>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r>
              <w:rPr>
                <w:rFonts w:hint="eastAsia" w:ascii="黑体" w:hAnsi="黑体" w:eastAsia="黑体" w:cs="黑体"/>
                <w:kern w:val="2"/>
                <w:sz w:val="32"/>
                <w:szCs w:val="32"/>
                <w:u w:val="single"/>
              </w:rPr>
              <w:t xml:space="preserve"> </w:t>
            </w:r>
            <w:r>
              <w:rPr>
                <w:rFonts w:ascii="黑体" w:hAnsi="黑体" w:eastAsia="黑体" w:cs="黑体"/>
                <w:kern w:val="2"/>
                <w:sz w:val="32"/>
                <w:szCs w:val="32"/>
                <w:u w:val="single"/>
              </w:rPr>
              <w:t xml:space="preserve">                      </w:t>
            </w:r>
            <w:r>
              <w:rPr>
                <w:rFonts w:hint="eastAsia" w:ascii="黑体" w:hAnsi="黑体" w:eastAsia="黑体" w:cs="黑体"/>
                <w:kern w:val="2"/>
                <w:sz w:val="32"/>
                <w:szCs w:val="32"/>
                <w:u w:val="single"/>
              </w:rPr>
              <w:t>（项目名称）</w:t>
            </w:r>
          </w:p>
        </w:tc>
      </w:tr>
      <w:tr>
        <w:tblPrEx>
          <w:tblCellMar>
            <w:top w:w="0" w:type="dxa"/>
            <w:left w:w="108" w:type="dxa"/>
            <w:bottom w:w="0" w:type="dxa"/>
            <w:right w:w="108" w:type="dxa"/>
          </w:tblCellMar>
        </w:tblPrEx>
        <w:trPr>
          <w:trHeight w:val="624" w:hRule="atLeast"/>
        </w:trPr>
        <w:tc>
          <w:tcPr>
            <w:tcW w:w="8312" w:type="dxa"/>
            <w:vAlign w:val="center"/>
          </w:tcPr>
          <w:p>
            <w:pPr>
              <w:wordWrap w:val="0"/>
              <w:topLinePunct/>
              <w:adjustRightInd w:val="0"/>
              <w:snapToGrid w:val="0"/>
              <w:spacing w:line="480" w:lineRule="auto"/>
              <w:jc w:val="center"/>
              <w:rPr>
                <w:rFonts w:ascii="黑体" w:hAnsi="黑体" w:eastAsia="黑体" w:cs="黑体"/>
                <w:kern w:val="2"/>
                <w:sz w:val="72"/>
                <w:szCs w:val="72"/>
              </w:rPr>
            </w:pPr>
          </w:p>
          <w:p>
            <w:pPr>
              <w:wordWrap w:val="0"/>
              <w:topLinePunct/>
              <w:adjustRightInd w:val="0"/>
              <w:snapToGrid w:val="0"/>
              <w:spacing w:line="480" w:lineRule="auto"/>
              <w:jc w:val="center"/>
              <w:rPr>
                <w:rFonts w:ascii="黑体" w:hAnsi="黑体" w:eastAsia="黑体" w:cs="黑体"/>
                <w:kern w:val="2"/>
                <w:sz w:val="72"/>
                <w:szCs w:val="72"/>
              </w:rPr>
            </w:pPr>
            <w:r>
              <w:rPr>
                <w:rFonts w:hint="eastAsia" w:ascii="黑体" w:hAnsi="黑体" w:eastAsia="黑体" w:cs="黑体"/>
                <w:kern w:val="2"/>
                <w:sz w:val="72"/>
                <w:szCs w:val="72"/>
              </w:rPr>
              <w:t>询价采购文件文件</w:t>
            </w:r>
          </w:p>
        </w:tc>
      </w:tr>
      <w:tr>
        <w:tblPrEx>
          <w:tblCellMar>
            <w:top w:w="0" w:type="dxa"/>
            <w:left w:w="108" w:type="dxa"/>
            <w:bottom w:w="0" w:type="dxa"/>
            <w:right w:w="108" w:type="dxa"/>
          </w:tblCellMar>
        </w:tblPrEx>
        <w:trPr>
          <w:trHeight w:val="624" w:hRule="atLeast"/>
        </w:trPr>
        <w:tc>
          <w:tcPr>
            <w:tcW w:w="8312" w:type="dxa"/>
            <w:vAlign w:val="center"/>
          </w:tcPr>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计划函号：</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项目编号：</w:t>
            </w:r>
          </w:p>
        </w:tc>
      </w:tr>
    </w:tbl>
    <w:p>
      <w:pPr>
        <w:wordWrap w:val="0"/>
        <w:topLinePunct/>
        <w:adjustRightInd w:val="0"/>
        <w:snapToGrid w:val="0"/>
        <w:spacing w:line="360" w:lineRule="auto"/>
        <w:ind w:firstLine="400"/>
        <w:rPr>
          <w:rFonts w:ascii="宋体" w:hAnsi="宋体" w:cs="宋体"/>
          <w:sz w:val="32"/>
          <w:szCs w:val="32"/>
        </w:rPr>
      </w:pPr>
    </w:p>
    <w:p>
      <w:pPr>
        <w:wordWrap w:val="0"/>
        <w:topLinePunct/>
        <w:adjustRightInd w:val="0"/>
        <w:snapToGrid w:val="0"/>
        <w:spacing w:line="360" w:lineRule="auto"/>
        <w:ind w:firstLine="400"/>
        <w:rPr>
          <w:rFonts w:ascii="宋体" w:hAnsi="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wordWrap w:val="0"/>
        <w:topLinePunct/>
        <w:adjustRightInd w:val="0"/>
        <w:snapToGrid w:val="0"/>
        <w:spacing w:line="360" w:lineRule="auto"/>
        <w:ind w:firstLine="2240" w:firstLineChars="700"/>
        <w:rPr>
          <w:rFonts w:ascii="黑体" w:hAnsi="黑体" w:eastAsia="黑体" w:cs="黑体"/>
          <w:sz w:val="32"/>
          <w:szCs w:val="32"/>
        </w:rPr>
      </w:pPr>
      <w:r>
        <w:rPr>
          <w:rFonts w:hint="eastAsia" w:ascii="黑体" w:hAnsi="黑体" w:eastAsia="黑体" w:cs="黑体"/>
          <w:sz w:val="32"/>
          <w:szCs w:val="32"/>
        </w:rPr>
        <w:t>采购人：</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采购代理机构：</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年</w:t>
      </w: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月</w:t>
      </w:r>
    </w:p>
    <w:bookmarkEnd w:id="7"/>
    <w:p>
      <w:pPr>
        <w:tabs>
          <w:tab w:val="left" w:pos="3360"/>
        </w:tabs>
        <w:spacing w:line="360" w:lineRule="auto"/>
        <w:rPr>
          <w:rFonts w:ascii="黑体" w:hAnsi="黑体" w:eastAsia="黑体" w:cs="黑体"/>
        </w:rPr>
      </w:pPr>
    </w:p>
    <w:p>
      <w:pPr>
        <w:sectPr>
          <w:pgSz w:w="11906" w:h="16840"/>
          <w:pgMar w:top="1418" w:right="1797" w:bottom="1418" w:left="1797" w:header="720" w:footer="720" w:gutter="0"/>
          <w:cols w:space="720" w:num="1"/>
          <w:formProt w:val="0"/>
        </w:sectPr>
      </w:pPr>
    </w:p>
    <w:p>
      <w:pPr>
        <w:jc w:val="center"/>
        <w:rPr>
          <w:rFonts w:ascii="微软雅黑" w:hAnsi="微软雅黑" w:eastAsia="微软雅黑"/>
          <w:b/>
          <w:sz w:val="32"/>
          <w:szCs w:val="32"/>
        </w:rPr>
      </w:pPr>
      <w:r>
        <w:rPr>
          <w:rFonts w:hint="eastAsia" w:ascii="微软雅黑" w:hAnsi="微软雅黑" w:eastAsia="微软雅黑"/>
          <w:b/>
          <w:sz w:val="32"/>
          <w:szCs w:val="32"/>
        </w:rPr>
        <w:t>目录</w:t>
      </w:r>
    </w:p>
    <w:p>
      <w:pPr>
        <w:pStyle w:val="59"/>
        <w:tabs>
          <w:tab w:val="right" w:leader="dot" w:pos="8302"/>
        </w:tabs>
        <w:rPr>
          <w:rFonts w:asciiTheme="minorHAnsi" w:hAnsiTheme="minorHAnsi" w:eastAsiaTheme="minorEastAsia" w:cstheme="minorBidi"/>
          <w:smallCaps/>
          <w:kern w:val="2"/>
          <w:sz w:val="21"/>
          <w:szCs w:val="22"/>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r>
        <w:fldChar w:fldCharType="begin"/>
      </w:r>
      <w:r>
        <w:instrText xml:space="preserve"> HYPERLINK \l "_Toc109900547" </w:instrText>
      </w:r>
      <w:r>
        <w:fldChar w:fldCharType="separate"/>
      </w:r>
      <w:r>
        <w:rPr>
          <w:rStyle w:val="97"/>
          <w:rFonts w:ascii="微软雅黑" w:hAnsi="微软雅黑" w:eastAsia="微软雅黑"/>
        </w:rPr>
        <w:t>第一章 询价公告（代询价邀请函）</w:t>
      </w:r>
      <w:r>
        <w:tab/>
      </w:r>
      <w:r>
        <w:fldChar w:fldCharType="begin"/>
      </w:r>
      <w:r>
        <w:instrText xml:space="preserve"> PAGEREF _Toc109900547 \h </w:instrText>
      </w:r>
      <w:r>
        <w:fldChar w:fldCharType="separate"/>
      </w:r>
      <w:r>
        <w:t>1</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"_Toc109900548" </w:instrText>
      </w:r>
      <w:r>
        <w:fldChar w:fldCharType="separate"/>
      </w:r>
      <w:r>
        <w:rPr>
          <w:rStyle w:val="97"/>
          <w:rFonts w:ascii="宋体" w:hAnsi="宋体" w:cs="仿宋_GB2312"/>
          <w:b/>
        </w:rPr>
        <w:t>一、项目基本情况</w:t>
      </w:r>
      <w:r>
        <w:tab/>
      </w:r>
      <w:r>
        <w:fldChar w:fldCharType="begin"/>
      </w:r>
      <w:r>
        <w:instrText xml:space="preserve"> PAGEREF _Toc109900548 \h </w:instrText>
      </w:r>
      <w:r>
        <w:fldChar w:fldCharType="separate"/>
      </w:r>
      <w:r>
        <w:t>1</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"_Toc109900549" </w:instrText>
      </w:r>
      <w:r>
        <w:fldChar w:fldCharType="separate"/>
      </w:r>
      <w:r>
        <w:rPr>
          <w:rStyle w:val="97"/>
          <w:rFonts w:ascii="宋体" w:hAnsi="宋体" w:cs="仿宋_GB2312"/>
          <w:b/>
        </w:rPr>
        <w:t>二、申请人的资格要求</w:t>
      </w:r>
      <w:r>
        <w:tab/>
      </w:r>
      <w:r>
        <w:fldChar w:fldCharType="begin"/>
      </w:r>
      <w:r>
        <w:instrText xml:space="preserve"> PAGEREF _Toc109900549 \h </w:instrText>
      </w:r>
      <w:r>
        <w:fldChar w:fldCharType="separate"/>
      </w:r>
      <w:r>
        <w:t>1</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"_Toc109900550" </w:instrText>
      </w:r>
      <w:r>
        <w:fldChar w:fldCharType="separate"/>
      </w:r>
      <w:r>
        <w:rPr>
          <w:rStyle w:val="97"/>
          <w:rFonts w:ascii="宋体" w:hAnsi="宋体" w:cs="仿宋_GB2312"/>
          <w:b/>
        </w:rPr>
        <w:t>三、获取采购文件</w:t>
      </w:r>
      <w:r>
        <w:tab/>
      </w:r>
      <w:r>
        <w:fldChar w:fldCharType="begin"/>
      </w:r>
      <w:r>
        <w:instrText xml:space="preserve"> PAGEREF _Toc109900550 \h </w:instrText>
      </w:r>
      <w:r>
        <w:fldChar w:fldCharType="separate"/>
      </w:r>
      <w:r>
        <w:t>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"_Toc109900551" </w:instrText>
      </w:r>
      <w:r>
        <w:fldChar w:fldCharType="separate"/>
      </w:r>
      <w:r>
        <w:rPr>
          <w:rStyle w:val="97"/>
          <w:rFonts w:ascii="宋体" w:hAnsi="宋体" w:cs="仿宋_GB2312"/>
          <w:b/>
        </w:rPr>
        <w:t>四、响应文件提交</w:t>
      </w:r>
      <w:r>
        <w:tab/>
      </w:r>
      <w:r>
        <w:fldChar w:fldCharType="begin"/>
      </w:r>
      <w:r>
        <w:instrText xml:space="preserve"> PAGEREF _Toc109900551 \h </w:instrText>
      </w:r>
      <w:r>
        <w:fldChar w:fldCharType="separate"/>
      </w:r>
      <w:r>
        <w:t>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"_Toc109900552" </w:instrText>
      </w:r>
      <w:r>
        <w:fldChar w:fldCharType="separate"/>
      </w:r>
      <w:r>
        <w:rPr>
          <w:rStyle w:val="97"/>
          <w:rFonts w:ascii="宋体" w:hAnsi="宋体" w:cs="仿宋_GB2312"/>
          <w:b/>
        </w:rPr>
        <w:t>五、开启</w:t>
      </w:r>
      <w:r>
        <w:tab/>
      </w:r>
      <w:r>
        <w:fldChar w:fldCharType="begin"/>
      </w:r>
      <w:r>
        <w:instrText xml:space="preserve"> PAGEREF _Toc109900552 \h </w:instrText>
      </w:r>
      <w:r>
        <w:fldChar w:fldCharType="separate"/>
      </w:r>
      <w:r>
        <w:t>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"_Toc109900553" </w:instrText>
      </w:r>
      <w:r>
        <w:fldChar w:fldCharType="separate"/>
      </w:r>
      <w:r>
        <w:rPr>
          <w:rStyle w:val="97"/>
          <w:rFonts w:ascii="宋体" w:hAnsi="宋体" w:cs="仿宋_GB2312"/>
          <w:b/>
        </w:rPr>
        <w:t>六、公告期限</w:t>
      </w:r>
      <w:r>
        <w:tab/>
      </w:r>
      <w:r>
        <w:fldChar w:fldCharType="begin"/>
      </w:r>
      <w:r>
        <w:instrText xml:space="preserve"> PAGEREF _Toc109900553 \h </w:instrText>
      </w:r>
      <w:r>
        <w:fldChar w:fldCharType="separate"/>
      </w:r>
      <w:r>
        <w:t>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"_Toc109900554" </w:instrText>
      </w:r>
      <w:r>
        <w:fldChar w:fldCharType="separate"/>
      </w:r>
      <w:r>
        <w:rPr>
          <w:rStyle w:val="97"/>
          <w:rFonts w:ascii="宋体" w:hAnsi="宋体" w:cs="仿宋_GB2312"/>
          <w:b/>
        </w:rPr>
        <w:t>七、其他补充事宜(根据项目情况自行补充)</w:t>
      </w:r>
      <w:r>
        <w:tab/>
      </w:r>
      <w:r>
        <w:fldChar w:fldCharType="begin"/>
      </w:r>
      <w:r>
        <w:instrText xml:space="preserve"> PAGEREF _Toc109900554 \h </w:instrText>
      </w:r>
      <w:r>
        <w:fldChar w:fldCharType="separate"/>
      </w:r>
      <w:r>
        <w:t>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"_Toc109900555" </w:instrText>
      </w:r>
      <w:r>
        <w:fldChar w:fldCharType="separate"/>
      </w:r>
      <w:r>
        <w:rPr>
          <w:rStyle w:val="97"/>
          <w:rFonts w:ascii="宋体" w:hAnsi="宋体" w:cs="仿宋_GB2312"/>
          <w:b/>
        </w:rPr>
        <w:t>八、联系方式</w:t>
      </w:r>
      <w:r>
        <w:tab/>
      </w:r>
      <w:r>
        <w:fldChar w:fldCharType="begin"/>
      </w:r>
      <w:r>
        <w:instrText xml:space="preserve"> PAGEREF _Toc109900555 \h </w:instrText>
      </w:r>
      <w:r>
        <w:fldChar w:fldCharType="separate"/>
      </w:r>
      <w:r>
        <w:t>2</w:t>
      </w:r>
      <w:r>
        <w:fldChar w:fldCharType="end"/>
      </w:r>
      <w:r>
        <w:fldChar w:fldCharType="end"/>
      </w:r>
    </w:p>
    <w:p>
      <w:pPr>
        <w:pStyle w:val="59"/>
        <w:tabs>
          <w:tab w:val="right" w:leader="dot" w:pos="8302"/>
        </w:tabs>
        <w:rPr>
          <w:rFonts w:asciiTheme="minorHAnsi" w:hAnsiTheme="minorHAnsi" w:eastAsiaTheme="minorEastAsia" w:cstheme="minorBidi"/>
          <w:b w:val="0"/>
          <w:bCs w:val="0"/>
          <w:caps w:val="0"/>
          <w:kern w:val="2"/>
          <w:sz w:val="21"/>
          <w:szCs w:val="22"/>
        </w:rPr>
      </w:pPr>
      <w:r>
        <w:fldChar w:fldCharType="begin"/>
      </w:r>
      <w:r>
        <w:instrText xml:space="preserve"> HYPERLINK \l "_Toc109900556" </w:instrText>
      </w:r>
      <w:r>
        <w:fldChar w:fldCharType="separate"/>
      </w:r>
      <w:r>
        <w:rPr>
          <w:rStyle w:val="97"/>
          <w:rFonts w:ascii="微软雅黑" w:hAnsi="微软雅黑" w:eastAsia="微软雅黑"/>
        </w:rPr>
        <w:t>第二章 供应商须知</w:t>
      </w:r>
      <w:r>
        <w:tab/>
      </w:r>
      <w:r>
        <w:fldChar w:fldCharType="begin"/>
      </w:r>
      <w:r>
        <w:instrText xml:space="preserve"> PAGEREF _Toc109900556 \h </w:instrText>
      </w:r>
      <w:r>
        <w:fldChar w:fldCharType="separate"/>
      </w:r>
      <w:r>
        <w:t>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"_Toc109900557" </w:instrText>
      </w:r>
      <w:r>
        <w:fldChar w:fldCharType="separate"/>
      </w:r>
      <w:r>
        <w:rPr>
          <w:rStyle w:val="97"/>
          <w:rFonts w:ascii="宋体" w:hAnsi="宋体"/>
          <w:b/>
        </w:rPr>
        <w:t>一、供应商须知前附表</w:t>
      </w:r>
      <w:r>
        <w:tab/>
      </w:r>
      <w:r>
        <w:fldChar w:fldCharType="begin"/>
      </w:r>
      <w:r>
        <w:instrText xml:space="preserve"> PAGEREF _Toc109900557 \h </w:instrText>
      </w:r>
      <w:r>
        <w:fldChar w:fldCharType="separate"/>
      </w:r>
      <w:r>
        <w:t>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"_Toc109900558" </w:instrText>
      </w:r>
      <w:r>
        <w:fldChar w:fldCharType="separate"/>
      </w:r>
      <w:r>
        <w:rPr>
          <w:rStyle w:val="97"/>
          <w:rFonts w:ascii="宋体" w:hAnsi="宋体"/>
          <w:b/>
        </w:rPr>
        <w:t>二、供应商须知</w:t>
      </w:r>
      <w:r>
        <w:tab/>
      </w:r>
      <w:r>
        <w:fldChar w:fldCharType="begin"/>
      </w:r>
      <w:r>
        <w:instrText xml:space="preserve"> PAGEREF _Toc109900558 \h </w:instrText>
      </w:r>
      <w:r>
        <w:fldChar w:fldCharType="separate"/>
      </w:r>
      <w:r>
        <w:t>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"_Toc109900559" </w:instrText>
      </w:r>
      <w:r>
        <w:fldChar w:fldCharType="separate"/>
      </w:r>
      <w:r>
        <w:rPr>
          <w:rStyle w:val="97"/>
          <w:rFonts w:ascii="宋体" w:hAnsi="宋体"/>
          <w:b/>
        </w:rPr>
        <w:t>（一）总则</w:t>
      </w:r>
      <w:r>
        <w:tab/>
      </w:r>
      <w:r>
        <w:fldChar w:fldCharType="begin"/>
      </w:r>
      <w:r>
        <w:instrText xml:space="preserve"> PAGEREF _Toc109900559 \h </w:instrText>
      </w:r>
      <w:r>
        <w:fldChar w:fldCharType="separate"/>
      </w:r>
      <w:r>
        <w:t>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"_Toc109900560" </w:instrText>
      </w:r>
      <w:r>
        <w:fldChar w:fldCharType="separate"/>
      </w:r>
      <w:r>
        <w:rPr>
          <w:rStyle w:val="97"/>
          <w:rFonts w:ascii="宋体" w:hAnsi="宋体" w:cs="仿宋_GB2312"/>
          <w:b/>
        </w:rPr>
        <w:t>1.适用范围</w:t>
      </w:r>
      <w:r>
        <w:tab/>
      </w:r>
      <w:r>
        <w:fldChar w:fldCharType="begin"/>
      </w:r>
      <w:r>
        <w:instrText xml:space="preserve"> PAGEREF _Toc109900560 \h </w:instrText>
      </w:r>
      <w:r>
        <w:fldChar w:fldCharType="separate"/>
      </w:r>
      <w:r>
        <w:t>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"_Toc109900561" </w:instrText>
      </w:r>
      <w:r>
        <w:fldChar w:fldCharType="separate"/>
      </w:r>
      <w:r>
        <w:rPr>
          <w:rStyle w:val="97"/>
          <w:rFonts w:ascii="宋体" w:hAnsi="宋体" w:cs="仿宋_GB2312"/>
          <w:b/>
        </w:rPr>
        <w:t>2.定义</w:t>
      </w:r>
      <w:r>
        <w:tab/>
      </w:r>
      <w:r>
        <w:fldChar w:fldCharType="begin"/>
      </w:r>
      <w:r>
        <w:instrText xml:space="preserve"> PAGEREF _Toc109900561 \h </w:instrText>
      </w:r>
      <w:r>
        <w:fldChar w:fldCharType="separate"/>
      </w:r>
      <w:r>
        <w:t>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"_Toc109900562" </w:instrText>
      </w:r>
      <w:r>
        <w:fldChar w:fldCharType="separate"/>
      </w:r>
      <w:r>
        <w:rPr>
          <w:rStyle w:val="97"/>
          <w:rFonts w:ascii="宋体" w:hAnsi="宋体" w:cs="仿宋_GB2312"/>
          <w:b/>
        </w:rPr>
        <w:t>3.货物</w:t>
      </w:r>
      <w:r>
        <w:tab/>
      </w:r>
      <w:r>
        <w:fldChar w:fldCharType="begin"/>
      </w:r>
      <w:r>
        <w:instrText xml:space="preserve"> PAGEREF _Toc109900562 \h </w:instrText>
      </w:r>
      <w:r>
        <w:fldChar w:fldCharType="separate"/>
      </w:r>
      <w:r>
        <w:t>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"_Toc109900563" </w:instrText>
      </w:r>
      <w:r>
        <w:fldChar w:fldCharType="separate"/>
      </w:r>
      <w:r>
        <w:rPr>
          <w:rStyle w:val="97"/>
          <w:rFonts w:ascii="宋体" w:hAnsi="宋体" w:cs="仿宋_GB2312"/>
          <w:b/>
        </w:rPr>
        <w:t>4.费用</w:t>
      </w:r>
      <w:r>
        <w:tab/>
      </w:r>
      <w:r>
        <w:fldChar w:fldCharType="begin"/>
      </w:r>
      <w:r>
        <w:instrText xml:space="preserve"> PAGEREF _Toc109900563 \h </w:instrText>
      </w:r>
      <w:r>
        <w:fldChar w:fldCharType="separate"/>
      </w:r>
      <w:r>
        <w:t>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"_Toc109900564" </w:instrText>
      </w:r>
      <w:r>
        <w:fldChar w:fldCharType="separate"/>
      </w:r>
      <w:r>
        <w:rPr>
          <w:rStyle w:val="97"/>
          <w:rFonts w:ascii="宋体" w:hAnsi="宋体"/>
          <w:b/>
        </w:rPr>
        <w:t>（二）询价文件</w:t>
      </w:r>
      <w:r>
        <w:tab/>
      </w:r>
      <w:r>
        <w:fldChar w:fldCharType="begin"/>
      </w:r>
      <w:r>
        <w:instrText xml:space="preserve"> PAGEREF _Toc109900564 \h </w:instrText>
      </w:r>
      <w:r>
        <w:fldChar w:fldCharType="separate"/>
      </w:r>
      <w:r>
        <w:t>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"_Toc109900565" </w:instrText>
      </w:r>
      <w:r>
        <w:fldChar w:fldCharType="separate"/>
      </w:r>
      <w:r>
        <w:rPr>
          <w:rStyle w:val="97"/>
          <w:rFonts w:ascii="宋体" w:hAnsi="宋体" w:cs="仿宋_GB2312"/>
          <w:b/>
        </w:rPr>
        <w:t>5.询价文件的构成</w:t>
      </w:r>
      <w:r>
        <w:tab/>
      </w:r>
      <w:r>
        <w:fldChar w:fldCharType="begin"/>
      </w:r>
      <w:r>
        <w:instrText xml:space="preserve"> PAGEREF _Toc109900565 \h </w:instrText>
      </w:r>
      <w:r>
        <w:fldChar w:fldCharType="separate"/>
      </w:r>
      <w:r>
        <w:t>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"_Toc109900566" </w:instrText>
      </w:r>
      <w:r>
        <w:fldChar w:fldCharType="separate"/>
      </w:r>
      <w:r>
        <w:rPr>
          <w:rStyle w:val="97"/>
          <w:rFonts w:ascii="宋体" w:hAnsi="宋体" w:cs="仿宋_GB2312"/>
          <w:b/>
        </w:rPr>
        <w:t>6.询价文件的澄清或修改</w:t>
      </w:r>
      <w:r>
        <w:tab/>
      </w:r>
      <w:r>
        <w:fldChar w:fldCharType="begin"/>
      </w:r>
      <w:r>
        <w:instrText xml:space="preserve"> PAGEREF _Toc109900566 \h </w:instrText>
      </w:r>
      <w:r>
        <w:fldChar w:fldCharType="separate"/>
      </w:r>
      <w:r>
        <w:t>10</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"_Toc109900567" </w:instrText>
      </w:r>
      <w:r>
        <w:fldChar w:fldCharType="separate"/>
      </w:r>
      <w:r>
        <w:rPr>
          <w:rStyle w:val="97"/>
          <w:rFonts w:ascii="宋体" w:hAnsi="宋体" w:cs="仿宋_GB2312"/>
          <w:b/>
        </w:rPr>
        <w:t>7.现场踏勘</w:t>
      </w:r>
      <w:r>
        <w:tab/>
      </w:r>
      <w:r>
        <w:fldChar w:fldCharType="begin"/>
      </w:r>
      <w:r>
        <w:instrText xml:space="preserve"> PAGEREF _Toc109900567 \h </w:instrText>
      </w:r>
      <w:r>
        <w:fldChar w:fldCharType="separate"/>
      </w:r>
      <w:r>
        <w:t>10</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"_Toc109900568" </w:instrText>
      </w:r>
      <w:r>
        <w:fldChar w:fldCharType="separate"/>
      </w:r>
      <w:r>
        <w:rPr>
          <w:rStyle w:val="97"/>
          <w:rFonts w:ascii="宋体" w:hAnsi="宋体"/>
          <w:b/>
        </w:rPr>
        <w:t>（三）询价响应文件</w:t>
      </w:r>
      <w:r>
        <w:tab/>
      </w:r>
      <w:r>
        <w:fldChar w:fldCharType="begin"/>
      </w:r>
      <w:r>
        <w:instrText xml:space="preserve"> PAGEREF _Toc109900568 \h </w:instrText>
      </w:r>
      <w:r>
        <w:fldChar w:fldCharType="separate"/>
      </w:r>
      <w:r>
        <w:t>10</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"_Toc109900569" </w:instrText>
      </w:r>
      <w:r>
        <w:fldChar w:fldCharType="separate"/>
      </w:r>
      <w:r>
        <w:rPr>
          <w:rStyle w:val="97"/>
          <w:rFonts w:ascii="宋体" w:hAnsi="宋体" w:cs="仿宋_GB2312"/>
          <w:b/>
        </w:rPr>
        <w:t>8.语言和计量单位</w:t>
      </w:r>
      <w:r>
        <w:tab/>
      </w:r>
      <w:r>
        <w:fldChar w:fldCharType="begin"/>
      </w:r>
      <w:r>
        <w:instrText xml:space="preserve"> PAGEREF _Toc109900569 \h </w:instrText>
      </w:r>
      <w:r>
        <w:fldChar w:fldCharType="separate"/>
      </w:r>
      <w:r>
        <w:t>10</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"_Toc109900570" </w:instrText>
      </w:r>
      <w:r>
        <w:fldChar w:fldCharType="separate"/>
      </w:r>
      <w:r>
        <w:rPr>
          <w:rStyle w:val="97"/>
          <w:rFonts w:ascii="宋体" w:hAnsi="宋体" w:cs="仿宋_GB2312"/>
          <w:b/>
        </w:rPr>
        <w:t>9.询价响应文件的构成</w:t>
      </w:r>
      <w:r>
        <w:tab/>
      </w:r>
      <w:r>
        <w:fldChar w:fldCharType="begin"/>
      </w:r>
      <w:r>
        <w:instrText xml:space="preserve"> PAGEREF _Toc109900570 \h </w:instrText>
      </w:r>
      <w:r>
        <w:fldChar w:fldCharType="separate"/>
      </w:r>
      <w:r>
        <w:t>11</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"_Toc109900571" </w:instrText>
      </w:r>
      <w:r>
        <w:fldChar w:fldCharType="separate"/>
      </w:r>
      <w:r>
        <w:rPr>
          <w:rStyle w:val="97"/>
          <w:rFonts w:ascii="宋体" w:hAnsi="宋体" w:cs="仿宋_GB2312"/>
          <w:b/>
        </w:rPr>
        <w:t>10.询价响应文件的编制</w:t>
      </w:r>
      <w:r>
        <w:tab/>
      </w:r>
      <w:r>
        <w:fldChar w:fldCharType="begin"/>
      </w:r>
      <w:r>
        <w:instrText xml:space="preserve"> PAGEREF _Toc109900571 \h </w:instrText>
      </w:r>
      <w:r>
        <w:fldChar w:fldCharType="separate"/>
      </w:r>
      <w:r>
        <w:t>11</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"_Toc109900572" </w:instrText>
      </w:r>
      <w:r>
        <w:fldChar w:fldCharType="separate"/>
      </w:r>
      <w:r>
        <w:rPr>
          <w:rStyle w:val="97"/>
          <w:rFonts w:ascii="宋体" w:hAnsi="宋体" w:cs="仿宋_GB2312"/>
          <w:b/>
        </w:rPr>
        <w:t>11.供应商报价</w:t>
      </w:r>
      <w:r>
        <w:tab/>
      </w:r>
      <w:r>
        <w:fldChar w:fldCharType="begin"/>
      </w:r>
      <w:r>
        <w:instrText xml:space="preserve"> PAGEREF _Toc109900572 \h </w:instrText>
      </w:r>
      <w:r>
        <w:fldChar w:fldCharType="separate"/>
      </w:r>
      <w:r>
        <w:t>11</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"_Toc109900573" </w:instrText>
      </w:r>
      <w:r>
        <w:fldChar w:fldCharType="separate"/>
      </w:r>
      <w:r>
        <w:rPr>
          <w:rStyle w:val="97"/>
          <w:rFonts w:ascii="宋体" w:hAnsi="宋体" w:cs="仿宋_GB2312"/>
          <w:b/>
        </w:rPr>
        <w:t>12.备选方案</w:t>
      </w:r>
      <w:r>
        <w:tab/>
      </w:r>
      <w:r>
        <w:fldChar w:fldCharType="begin"/>
      </w:r>
      <w:r>
        <w:instrText xml:space="preserve"> PAGEREF _Toc109900573 \h </w:instrText>
      </w:r>
      <w:r>
        <w:fldChar w:fldCharType="separate"/>
      </w:r>
      <w:r>
        <w:t>12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"_Toc109900574" </w:instrText>
      </w:r>
      <w:r>
        <w:fldChar w:fldCharType="separate"/>
      </w:r>
      <w:r>
        <w:rPr>
          <w:rStyle w:val="97"/>
          <w:rFonts w:ascii="宋体" w:hAnsi="宋体" w:cs="仿宋_GB2312"/>
          <w:b/>
        </w:rPr>
        <w:t>13.联合体</w:t>
      </w:r>
      <w:r>
        <w:tab/>
      </w:r>
      <w:r>
        <w:fldChar w:fldCharType="begin"/>
      </w:r>
      <w:r>
        <w:instrText xml:space="preserve"> PAGEREF _Toc109900574 \h </w:instrText>
      </w:r>
      <w:r>
        <w:fldChar w:fldCharType="separate"/>
      </w:r>
      <w:r>
        <w:t>12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"_Toc109900575" </w:instrText>
      </w:r>
      <w:r>
        <w:fldChar w:fldCharType="separate"/>
      </w:r>
      <w:r>
        <w:rPr>
          <w:rStyle w:val="97"/>
          <w:rFonts w:ascii="宋体" w:hAnsi="宋体" w:cs="仿宋_GB2312"/>
          <w:b/>
        </w:rPr>
        <w:t>14.供应商资格证明文件</w:t>
      </w:r>
      <w:r>
        <w:tab/>
      </w:r>
      <w:r>
        <w:fldChar w:fldCharType="begin"/>
      </w:r>
      <w:r>
        <w:instrText xml:space="preserve"> PAGEREF _Toc109900575 \h </w:instrText>
      </w:r>
      <w:r>
        <w:fldChar w:fldCharType="separate"/>
      </w:r>
      <w:r>
        <w:t>12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"_Toc109900576" </w:instrText>
      </w:r>
      <w:r>
        <w:fldChar w:fldCharType="separate"/>
      </w:r>
      <w:r>
        <w:rPr>
          <w:rStyle w:val="97"/>
          <w:rFonts w:ascii="宋体" w:hAnsi="宋体" w:cs="仿宋_GB2312"/>
          <w:b/>
        </w:rPr>
        <w:t>15.证明报价内容、服务合格性和符合询价文件规定的文件</w:t>
      </w:r>
      <w:r>
        <w:tab/>
      </w:r>
      <w:r>
        <w:fldChar w:fldCharType="begin"/>
      </w:r>
      <w:r>
        <w:instrText xml:space="preserve"> PAGEREF _Toc109900576 \h </w:instrText>
      </w:r>
      <w:r>
        <w:fldChar w:fldCharType="separate"/>
      </w:r>
      <w:r>
        <w:t>12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"_Toc109900577" </w:instrText>
      </w:r>
      <w:r>
        <w:fldChar w:fldCharType="separate"/>
      </w:r>
      <w:r>
        <w:rPr>
          <w:rStyle w:val="97"/>
          <w:rFonts w:ascii="宋体" w:hAnsi="宋体" w:cs="仿宋_GB2312"/>
          <w:b/>
        </w:rPr>
        <w:t>16.响应文件有效期</w:t>
      </w:r>
      <w:r>
        <w:tab/>
      </w:r>
      <w:r>
        <w:fldChar w:fldCharType="begin"/>
      </w:r>
      <w:r>
        <w:instrText xml:space="preserve"> PAGEREF _Toc109900577 \h </w:instrText>
      </w:r>
      <w:r>
        <w:fldChar w:fldCharType="separate"/>
      </w:r>
      <w:r>
        <w:t>12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"_Toc109900578" </w:instrText>
      </w:r>
      <w:r>
        <w:fldChar w:fldCharType="separate"/>
      </w:r>
      <w:r>
        <w:rPr>
          <w:rStyle w:val="97"/>
          <w:rFonts w:ascii="宋体" w:hAnsi="宋体" w:cs="仿宋_GB2312"/>
          <w:b/>
        </w:rPr>
        <w:t>17.询价响应文件的装订、签署和数量</w:t>
      </w:r>
      <w:r>
        <w:tab/>
      </w:r>
      <w:r>
        <w:fldChar w:fldCharType="begin"/>
      </w:r>
      <w:r>
        <w:instrText xml:space="preserve"> PAGEREF _Toc109900578 \h </w:instrText>
      </w:r>
      <w:r>
        <w:fldChar w:fldCharType="separate"/>
      </w:r>
      <w:r>
        <w:t>13</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"_Toc109900579" </w:instrText>
      </w:r>
      <w:r>
        <w:fldChar w:fldCharType="separate"/>
      </w:r>
      <w:r>
        <w:rPr>
          <w:rStyle w:val="97"/>
          <w:rFonts w:ascii="宋体" w:hAnsi="宋体"/>
          <w:b/>
        </w:rPr>
        <w:t>（四）询价响应文件的递交</w:t>
      </w:r>
      <w:r>
        <w:tab/>
      </w:r>
      <w:r>
        <w:fldChar w:fldCharType="begin"/>
      </w:r>
      <w:r>
        <w:instrText xml:space="preserve"> PAGEREF _Toc109900579 \h </w:instrText>
      </w:r>
      <w:r>
        <w:fldChar w:fldCharType="separate"/>
      </w:r>
      <w:r>
        <w:t>13</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"_Toc109900580" </w:instrText>
      </w:r>
      <w:r>
        <w:fldChar w:fldCharType="separate"/>
      </w:r>
      <w:r>
        <w:rPr>
          <w:rStyle w:val="97"/>
          <w:rFonts w:ascii="宋体" w:hAnsi="宋体" w:cs="仿宋_GB2312"/>
          <w:b/>
        </w:rPr>
        <w:t>18.询价响应文件的密封和标记</w:t>
      </w:r>
      <w:r>
        <w:tab/>
      </w:r>
      <w:r>
        <w:fldChar w:fldCharType="begin"/>
      </w:r>
      <w:r>
        <w:instrText xml:space="preserve"> PAGEREF _Toc109900580 \h </w:instrText>
      </w:r>
      <w:r>
        <w:fldChar w:fldCharType="separate"/>
      </w:r>
      <w:r>
        <w:t>13</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"_Toc109900581" </w:instrText>
      </w:r>
      <w:r>
        <w:fldChar w:fldCharType="separate"/>
      </w:r>
      <w:r>
        <w:rPr>
          <w:rStyle w:val="97"/>
          <w:rFonts w:ascii="宋体" w:hAnsi="宋体" w:cs="仿宋_GB2312"/>
          <w:b/>
        </w:rPr>
        <w:t>19.询价响应文件的送达地点及截止时间</w:t>
      </w:r>
      <w:r>
        <w:tab/>
      </w:r>
      <w:r>
        <w:fldChar w:fldCharType="begin"/>
      </w:r>
      <w:r>
        <w:instrText xml:space="preserve"> PAGEREF _Toc109900581 \h </w:instrText>
      </w:r>
      <w:r>
        <w:fldChar w:fldCharType="separate"/>
      </w:r>
      <w:r>
        <w:t>14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"_Toc109900582" </w:instrText>
      </w:r>
      <w:r>
        <w:fldChar w:fldCharType="separate"/>
      </w:r>
      <w:r>
        <w:rPr>
          <w:rStyle w:val="97"/>
          <w:rFonts w:ascii="宋体" w:hAnsi="宋体" w:cs="仿宋_GB2312"/>
          <w:b/>
        </w:rPr>
        <w:t>20.迟交的询价响应文件</w:t>
      </w:r>
      <w:r>
        <w:tab/>
      </w:r>
      <w:r>
        <w:fldChar w:fldCharType="begin"/>
      </w:r>
      <w:r>
        <w:instrText xml:space="preserve"> PAGEREF _Toc109900582 \h </w:instrText>
      </w:r>
      <w:r>
        <w:fldChar w:fldCharType="separate"/>
      </w:r>
      <w:r>
        <w:t>14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"_Toc109900583" </w:instrText>
      </w:r>
      <w:r>
        <w:fldChar w:fldCharType="separate"/>
      </w:r>
      <w:r>
        <w:rPr>
          <w:rStyle w:val="97"/>
          <w:rFonts w:ascii="宋体" w:hAnsi="宋体" w:cs="仿宋_GB2312"/>
          <w:b/>
        </w:rPr>
        <w:t>21.询价响应文件的补充、修改或者撤回</w:t>
      </w:r>
      <w:r>
        <w:tab/>
      </w:r>
      <w:r>
        <w:fldChar w:fldCharType="begin"/>
      </w:r>
      <w:r>
        <w:instrText xml:space="preserve"> PAGEREF _Toc109900583 \h </w:instrText>
      </w:r>
      <w:r>
        <w:fldChar w:fldCharType="separate"/>
      </w:r>
      <w:r>
        <w:t>14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"_Toc109900584" </w:instrText>
      </w:r>
      <w:r>
        <w:fldChar w:fldCharType="separate"/>
      </w:r>
      <w:r>
        <w:rPr>
          <w:rStyle w:val="97"/>
          <w:rFonts w:ascii="宋体" w:hAnsi="宋体"/>
          <w:b/>
        </w:rPr>
        <w:t>（五）询价程序</w:t>
      </w:r>
      <w:r>
        <w:tab/>
      </w:r>
      <w:r>
        <w:fldChar w:fldCharType="begin"/>
      </w:r>
      <w:r>
        <w:instrText xml:space="preserve"> PAGEREF _Toc109900584 \h </w:instrText>
      </w:r>
      <w:r>
        <w:fldChar w:fldCharType="separate"/>
      </w:r>
      <w:r>
        <w:t>14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"_Toc109900585" </w:instrText>
      </w:r>
      <w:r>
        <w:fldChar w:fldCharType="separate"/>
      </w:r>
      <w:r>
        <w:rPr>
          <w:rStyle w:val="97"/>
          <w:rFonts w:ascii="宋体" w:hAnsi="宋体" w:cs="仿宋_GB2312"/>
          <w:b/>
        </w:rPr>
        <w:t>22.询价小组</w:t>
      </w:r>
      <w:r>
        <w:tab/>
      </w:r>
      <w:r>
        <w:fldChar w:fldCharType="begin"/>
      </w:r>
      <w:r>
        <w:instrText xml:space="preserve"> PAGEREF _Toc109900585 \h </w:instrText>
      </w:r>
      <w:r>
        <w:fldChar w:fldCharType="separate"/>
      </w:r>
      <w:r>
        <w:t>14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"_Toc109900586" </w:instrText>
      </w:r>
      <w:r>
        <w:fldChar w:fldCharType="separate"/>
      </w:r>
      <w:r>
        <w:rPr>
          <w:rStyle w:val="97"/>
          <w:rFonts w:ascii="宋体" w:hAnsi="宋体" w:cs="仿宋_GB2312"/>
          <w:b/>
        </w:rPr>
        <w:t>23.授权代表</w:t>
      </w:r>
      <w:r>
        <w:tab/>
      </w:r>
      <w:r>
        <w:fldChar w:fldCharType="begin"/>
      </w:r>
      <w:r>
        <w:instrText xml:space="preserve"> PAGEREF _Toc109900586 \h </w:instrText>
      </w:r>
      <w:r>
        <w:fldChar w:fldCharType="separate"/>
      </w:r>
      <w:r>
        <w:t>14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"_Toc109900587" </w:instrText>
      </w:r>
      <w:r>
        <w:fldChar w:fldCharType="separate"/>
      </w:r>
      <w:r>
        <w:rPr>
          <w:rStyle w:val="97"/>
          <w:rFonts w:ascii="宋体" w:hAnsi="宋体" w:cs="仿宋_GB2312"/>
          <w:b/>
        </w:rPr>
        <w:t>24.资格审查和符合性审查</w:t>
      </w:r>
      <w:r>
        <w:tab/>
      </w:r>
      <w:r>
        <w:fldChar w:fldCharType="begin"/>
      </w:r>
      <w:r>
        <w:instrText xml:space="preserve"> PAGEREF _Toc109900587 \h </w:instrText>
      </w:r>
      <w:r>
        <w:fldChar w:fldCharType="separate"/>
      </w:r>
      <w:r>
        <w:t>15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"_Toc109900588" </w:instrText>
      </w:r>
      <w:r>
        <w:fldChar w:fldCharType="separate"/>
      </w:r>
      <w:r>
        <w:rPr>
          <w:rStyle w:val="97"/>
          <w:rFonts w:ascii="宋体" w:hAnsi="宋体" w:cs="仿宋_GB2312"/>
          <w:b/>
        </w:rPr>
        <w:t>25.推荐成交候选人标准</w:t>
      </w:r>
      <w:r>
        <w:tab/>
      </w:r>
      <w:r>
        <w:fldChar w:fldCharType="begin"/>
      </w:r>
      <w:r>
        <w:instrText xml:space="preserve"> PAGEREF _Toc109900588 \h </w:instrText>
      </w:r>
      <w:r>
        <w:fldChar w:fldCharType="separate"/>
      </w:r>
      <w:r>
        <w:t>15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"_Toc109900589" </w:instrText>
      </w:r>
      <w:r>
        <w:fldChar w:fldCharType="separate"/>
      </w:r>
      <w:r>
        <w:rPr>
          <w:rStyle w:val="97"/>
          <w:rFonts w:ascii="宋体" w:hAnsi="宋体" w:cs="仿宋_GB2312"/>
          <w:b/>
        </w:rPr>
        <w:t>26.保密</w:t>
      </w:r>
      <w:r>
        <w:tab/>
      </w:r>
      <w:r>
        <w:fldChar w:fldCharType="begin"/>
      </w:r>
      <w:r>
        <w:instrText xml:space="preserve"> PAGEREF _Toc109900589 \h </w:instrText>
      </w:r>
      <w:r>
        <w:fldChar w:fldCharType="separate"/>
      </w:r>
      <w:r>
        <w:t>15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"_Toc109900590" </w:instrText>
      </w:r>
      <w:r>
        <w:fldChar w:fldCharType="separate"/>
      </w:r>
      <w:r>
        <w:rPr>
          <w:rStyle w:val="97"/>
          <w:rFonts w:ascii="宋体" w:hAnsi="宋体"/>
          <w:b/>
        </w:rPr>
        <w:t>（六）成交与签订合同</w:t>
      </w:r>
      <w:r>
        <w:tab/>
      </w:r>
      <w:r>
        <w:fldChar w:fldCharType="begin"/>
      </w:r>
      <w:r>
        <w:instrText xml:space="preserve"> PAGEREF _Toc109900590 \h </w:instrText>
      </w:r>
      <w:r>
        <w:fldChar w:fldCharType="separate"/>
      </w:r>
      <w:r>
        <w:t>15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"_Toc109900591" </w:instrText>
      </w:r>
      <w:r>
        <w:fldChar w:fldCharType="separate"/>
      </w:r>
      <w:r>
        <w:rPr>
          <w:rStyle w:val="97"/>
          <w:rFonts w:ascii="宋体" w:hAnsi="宋体" w:cs="仿宋_GB2312"/>
          <w:b/>
        </w:rPr>
        <w:t>27.合同授予标准</w:t>
      </w:r>
      <w:r>
        <w:tab/>
      </w:r>
      <w:r>
        <w:fldChar w:fldCharType="begin"/>
      </w:r>
      <w:r>
        <w:instrText xml:space="preserve"> PAGEREF _Toc109900591 \h </w:instrText>
      </w:r>
      <w:r>
        <w:fldChar w:fldCharType="separate"/>
      </w:r>
      <w:r>
        <w:t>15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"_Toc109900592" </w:instrText>
      </w:r>
      <w:r>
        <w:fldChar w:fldCharType="separate"/>
      </w:r>
      <w:r>
        <w:rPr>
          <w:rStyle w:val="97"/>
          <w:rFonts w:ascii="宋体" w:hAnsi="宋体" w:cs="仿宋_GB2312"/>
          <w:b/>
        </w:rPr>
        <w:t>28.签订合同</w:t>
      </w:r>
      <w:r>
        <w:tab/>
      </w:r>
      <w:r>
        <w:fldChar w:fldCharType="begin"/>
      </w:r>
      <w:r>
        <w:instrText xml:space="preserve"> PAGEREF _Toc109900592 \h </w:instrText>
      </w:r>
      <w:r>
        <w:fldChar w:fldCharType="separate"/>
      </w:r>
      <w:r>
        <w:t>15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"_Toc109900593" </w:instrText>
      </w:r>
      <w:r>
        <w:fldChar w:fldCharType="separate"/>
      </w:r>
      <w:r>
        <w:rPr>
          <w:rStyle w:val="97"/>
          <w:rFonts w:ascii="宋体" w:hAnsi="宋体" w:cs="黑体"/>
          <w:b/>
          <w:snapToGrid w:val="0"/>
          <w:lang w:val="zh-CN"/>
        </w:rPr>
        <w:t>（七）质疑</w:t>
      </w:r>
      <w:r>
        <w:tab/>
      </w:r>
      <w:r>
        <w:fldChar w:fldCharType="begin"/>
      </w:r>
      <w:r>
        <w:instrText xml:space="preserve"> PAGEREF _Toc109900593 \h </w:instrText>
      </w:r>
      <w:r>
        <w:fldChar w:fldCharType="separate"/>
      </w:r>
      <w:r>
        <w:t>16</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"_Toc109900594" </w:instrText>
      </w:r>
      <w:r>
        <w:fldChar w:fldCharType="separate"/>
      </w:r>
      <w:r>
        <w:rPr>
          <w:rStyle w:val="97"/>
          <w:rFonts w:ascii="宋体" w:hAnsi="宋体" w:cs="仿宋_GB2312"/>
          <w:b/>
        </w:rPr>
        <w:t>29.质疑</w:t>
      </w:r>
      <w:r>
        <w:tab/>
      </w:r>
      <w:r>
        <w:fldChar w:fldCharType="begin"/>
      </w:r>
      <w:r>
        <w:instrText xml:space="preserve"> PAGEREF _Toc109900594 \h </w:instrText>
      </w:r>
      <w:r>
        <w:fldChar w:fldCharType="separate"/>
      </w:r>
      <w:r>
        <w:t>16</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"_Toc109900595" </w:instrText>
      </w:r>
      <w:r>
        <w:fldChar w:fldCharType="separate"/>
      </w:r>
      <w:r>
        <w:rPr>
          <w:rStyle w:val="97"/>
          <w:rFonts w:ascii="宋体" w:hAnsi="宋体" w:cs="仿宋_GB2312"/>
          <w:b/>
        </w:rPr>
        <w:t>30.质疑回复</w:t>
      </w:r>
      <w:r>
        <w:tab/>
      </w:r>
      <w:r>
        <w:fldChar w:fldCharType="begin"/>
      </w:r>
      <w:r>
        <w:instrText xml:space="preserve"> PAGEREF _Toc109900595 \h </w:instrText>
      </w:r>
      <w:r>
        <w:fldChar w:fldCharType="separate"/>
      </w:r>
      <w:r>
        <w:t>17</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"_Toc109900596" </w:instrText>
      </w:r>
      <w:r>
        <w:fldChar w:fldCharType="separate"/>
      </w:r>
      <w:r>
        <w:rPr>
          <w:rStyle w:val="97"/>
          <w:rFonts w:ascii="宋体" w:hAnsi="宋体" w:cs="仿宋_GB2312"/>
          <w:b/>
        </w:rPr>
        <w:t>31.投诉</w:t>
      </w:r>
      <w:r>
        <w:tab/>
      </w:r>
      <w:r>
        <w:fldChar w:fldCharType="begin"/>
      </w:r>
      <w:r>
        <w:instrText xml:space="preserve"> PAGEREF _Toc109900596 \h </w:instrText>
      </w:r>
      <w:r>
        <w:fldChar w:fldCharType="separate"/>
      </w:r>
      <w:r>
        <w:t>17</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"_Toc109900597" </w:instrText>
      </w:r>
      <w:r>
        <w:fldChar w:fldCharType="separate"/>
      </w:r>
      <w:r>
        <w:rPr>
          <w:rStyle w:val="97"/>
          <w:rFonts w:ascii="宋体" w:hAnsi="宋体" w:cs="仿宋_GB2312"/>
          <w:b/>
          <w:snapToGrid w:val="0"/>
          <w:lang w:val="zh-CN"/>
        </w:rPr>
        <w:t>（八）政府采购政策</w:t>
      </w:r>
      <w:r>
        <w:tab/>
      </w:r>
      <w:r>
        <w:fldChar w:fldCharType="begin"/>
      </w:r>
      <w:r>
        <w:instrText xml:space="preserve"> PAGEREF _Toc109900597 \h </w:instrText>
      </w:r>
      <w:r>
        <w:fldChar w:fldCharType="separate"/>
      </w:r>
      <w:r>
        <w:t>17</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"_Toc109900598" </w:instrText>
      </w:r>
      <w:r>
        <w:fldChar w:fldCharType="separate"/>
      </w:r>
      <w:r>
        <w:rPr>
          <w:rStyle w:val="97"/>
          <w:rFonts w:ascii="宋体" w:hAnsi="宋体" w:cs="仿宋_GB2312"/>
          <w:b/>
        </w:rPr>
        <w:t>32.是否接受进口产品</w:t>
      </w:r>
      <w:r>
        <w:tab/>
      </w:r>
      <w:r>
        <w:fldChar w:fldCharType="begin"/>
      </w:r>
      <w:r>
        <w:instrText xml:space="preserve"> PAGEREF _Toc109900598 \h </w:instrText>
      </w:r>
      <w:r>
        <w:fldChar w:fldCharType="separate"/>
      </w:r>
      <w:r>
        <w:t>17</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"_Toc109900599" </w:instrText>
      </w:r>
      <w:r>
        <w:fldChar w:fldCharType="separate"/>
      </w:r>
      <w:r>
        <w:rPr>
          <w:rStyle w:val="97"/>
          <w:rFonts w:ascii="宋体" w:hAnsi="宋体" w:cs="仿宋_GB2312"/>
          <w:b/>
        </w:rPr>
        <w:t>33.中小企业扶持政策</w:t>
      </w:r>
      <w:r>
        <w:tab/>
      </w:r>
      <w:r>
        <w:fldChar w:fldCharType="begin"/>
      </w:r>
      <w:r>
        <w:instrText xml:space="preserve"> PAGEREF _Toc109900599 \h </w:instrText>
      </w:r>
      <w:r>
        <w:fldChar w:fldCharType="separate"/>
      </w:r>
      <w:r>
        <w:t>17</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"_Toc109900600" </w:instrText>
      </w:r>
      <w:r>
        <w:fldChar w:fldCharType="separate"/>
      </w:r>
      <w:r>
        <w:rPr>
          <w:rStyle w:val="97"/>
          <w:rFonts w:ascii="宋体" w:hAnsi="宋体" w:cs="仿宋_GB2312"/>
          <w:b/>
        </w:rPr>
        <w:t>34.节能产品、环境标志产品采购政策</w:t>
      </w:r>
      <w:r>
        <w:tab/>
      </w:r>
      <w:r>
        <w:fldChar w:fldCharType="begin"/>
      </w:r>
      <w:r>
        <w:instrText xml:space="preserve"> PAGEREF _Toc109900600 \h </w:instrText>
      </w:r>
      <w:r>
        <w:fldChar w:fldCharType="separate"/>
      </w:r>
      <w:r>
        <w:t>18</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"_Toc109900601" </w:instrText>
      </w:r>
      <w:r>
        <w:fldChar w:fldCharType="separate"/>
      </w:r>
      <w:r>
        <w:rPr>
          <w:rStyle w:val="97"/>
          <w:rFonts w:ascii="宋体" w:hAnsi="宋体" w:cs="仿宋_GB2312"/>
          <w:b/>
          <w:snapToGrid w:val="0"/>
          <w:lang w:val="zh-CN"/>
        </w:rPr>
        <w:t>（九）政府采购合同融资政策</w:t>
      </w:r>
      <w:r>
        <w:tab/>
      </w:r>
      <w:r>
        <w:fldChar w:fldCharType="begin"/>
      </w:r>
      <w:r>
        <w:instrText xml:space="preserve"> PAGEREF _Toc109900601 \h </w:instrText>
      </w:r>
      <w:r>
        <w:fldChar w:fldCharType="separate"/>
      </w:r>
      <w:r>
        <w:t>18</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"_Toc109900602" </w:instrText>
      </w:r>
      <w:r>
        <w:fldChar w:fldCharType="separate"/>
      </w:r>
      <w:r>
        <w:rPr>
          <w:rStyle w:val="97"/>
          <w:rFonts w:ascii="宋体" w:hAnsi="宋体" w:cs="仿宋_GB2312"/>
          <w:b/>
          <w:snapToGrid w:val="0"/>
          <w:lang w:val="zh-CN"/>
        </w:rPr>
        <w:t>（十）其他要求</w:t>
      </w:r>
      <w:r>
        <w:tab/>
      </w:r>
      <w:r>
        <w:fldChar w:fldCharType="begin"/>
      </w:r>
      <w:r>
        <w:instrText xml:space="preserve"> PAGEREF _Toc109900602 \h </w:instrText>
      </w:r>
      <w:r>
        <w:fldChar w:fldCharType="separate"/>
      </w:r>
      <w:r>
        <w:t>18</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"_Toc109900603" </w:instrText>
      </w:r>
      <w:r>
        <w:fldChar w:fldCharType="separate"/>
      </w:r>
      <w:r>
        <w:rPr>
          <w:rStyle w:val="97"/>
          <w:rFonts w:ascii="宋体" w:hAnsi="宋体" w:cs="仿宋_GB2312"/>
          <w:b/>
          <w:snapToGrid w:val="0"/>
          <w:lang w:val="zh-CN"/>
        </w:rPr>
        <w:t>（十一）适用法律</w:t>
      </w:r>
      <w:r>
        <w:tab/>
      </w:r>
      <w:r>
        <w:fldChar w:fldCharType="begin"/>
      </w:r>
      <w:r>
        <w:instrText xml:space="preserve"> PAGEREF _Toc109900603 \h </w:instrText>
      </w:r>
      <w:r>
        <w:fldChar w:fldCharType="separate"/>
      </w:r>
      <w:r>
        <w:t>18</w:t>
      </w:r>
      <w:r>
        <w:fldChar w:fldCharType="end"/>
      </w:r>
      <w:r>
        <w:fldChar w:fldCharType="end"/>
      </w:r>
    </w:p>
    <w:p>
      <w:pPr>
        <w:pStyle w:val="59"/>
        <w:tabs>
          <w:tab w:val="right" w:leader="dot" w:pos="8302"/>
        </w:tabs>
        <w:rPr>
          <w:rFonts w:asciiTheme="minorHAnsi" w:hAnsiTheme="minorHAnsi" w:eastAsiaTheme="minorEastAsia" w:cstheme="minorBidi"/>
          <w:b w:val="0"/>
          <w:bCs w:val="0"/>
          <w:caps w:val="0"/>
          <w:kern w:val="2"/>
          <w:sz w:val="21"/>
          <w:szCs w:val="22"/>
        </w:rPr>
      </w:pPr>
      <w:r>
        <w:fldChar w:fldCharType="begin"/>
      </w:r>
      <w:r>
        <w:instrText xml:space="preserve"> HYPERLINK \l "_Toc109900604" </w:instrText>
      </w:r>
      <w:r>
        <w:fldChar w:fldCharType="separate"/>
      </w:r>
      <w:r>
        <w:rPr>
          <w:rStyle w:val="97"/>
          <w:rFonts w:ascii="微软雅黑" w:hAnsi="微软雅黑" w:eastAsia="微软雅黑"/>
        </w:rPr>
        <w:t>第三章 项目采购需求</w:t>
      </w:r>
      <w:r>
        <w:tab/>
      </w:r>
      <w:r>
        <w:fldChar w:fldCharType="begin"/>
      </w:r>
      <w:r>
        <w:instrText xml:space="preserve"> PAGEREF _Toc109900604 \h </w:instrText>
      </w:r>
      <w:r>
        <w:fldChar w:fldCharType="separate"/>
      </w:r>
      <w:r>
        <w:t>19</w:t>
      </w:r>
      <w:r>
        <w:fldChar w:fldCharType="end"/>
      </w:r>
      <w:r>
        <w:fldChar w:fldCharType="end"/>
      </w:r>
    </w:p>
    <w:p>
      <w:pPr>
        <w:pStyle w:val="59"/>
        <w:tabs>
          <w:tab w:val="right" w:leader="dot" w:pos="8302"/>
        </w:tabs>
        <w:rPr>
          <w:rFonts w:asciiTheme="minorHAnsi" w:hAnsiTheme="minorHAnsi" w:eastAsiaTheme="minorEastAsia" w:cstheme="minorBidi"/>
          <w:b w:val="0"/>
          <w:bCs w:val="0"/>
          <w:caps w:val="0"/>
          <w:kern w:val="2"/>
          <w:sz w:val="21"/>
          <w:szCs w:val="22"/>
        </w:rPr>
      </w:pPr>
      <w:r>
        <w:fldChar w:fldCharType="begin"/>
      </w:r>
      <w:r>
        <w:instrText xml:space="preserve"> HYPERLINK \l "_Toc109900605" </w:instrText>
      </w:r>
      <w:r>
        <w:fldChar w:fldCharType="separate"/>
      </w:r>
      <w:r>
        <w:rPr>
          <w:rStyle w:val="97"/>
          <w:rFonts w:ascii="微软雅黑" w:hAnsi="微软雅黑" w:eastAsia="微软雅黑"/>
        </w:rPr>
        <w:t>第四章 合同草案</w:t>
      </w:r>
      <w:r>
        <w:tab/>
      </w:r>
      <w:r>
        <w:fldChar w:fldCharType="begin"/>
      </w:r>
      <w:r>
        <w:instrText xml:space="preserve"> PAGEREF _Toc109900605 \h </w:instrText>
      </w:r>
      <w:r>
        <w:fldChar w:fldCharType="separate"/>
      </w:r>
      <w:r>
        <w:t>20</w:t>
      </w:r>
      <w:r>
        <w:fldChar w:fldCharType="end"/>
      </w:r>
      <w:r>
        <w:fldChar w:fldCharType="end"/>
      </w:r>
    </w:p>
    <w:p>
      <w:pPr>
        <w:pStyle w:val="59"/>
        <w:tabs>
          <w:tab w:val="right" w:leader="dot" w:pos="8302"/>
        </w:tabs>
        <w:rPr>
          <w:rFonts w:asciiTheme="minorHAnsi" w:hAnsiTheme="minorHAnsi" w:eastAsiaTheme="minorEastAsia" w:cstheme="minorBidi"/>
          <w:b w:val="0"/>
          <w:bCs w:val="0"/>
          <w:caps w:val="0"/>
          <w:kern w:val="2"/>
          <w:sz w:val="21"/>
          <w:szCs w:val="22"/>
        </w:rPr>
      </w:pPr>
      <w:r>
        <w:fldChar w:fldCharType="begin"/>
      </w:r>
      <w:r>
        <w:instrText xml:space="preserve"> HYPERLINK \l "_Toc109900606" </w:instrText>
      </w:r>
      <w:r>
        <w:fldChar w:fldCharType="separate"/>
      </w:r>
      <w:r>
        <w:rPr>
          <w:rStyle w:val="97"/>
          <w:rFonts w:ascii="微软雅黑" w:hAnsi="微软雅黑" w:eastAsia="微软雅黑"/>
        </w:rPr>
        <w:t>第五章 评审方法及程序</w:t>
      </w:r>
      <w:r>
        <w:tab/>
      </w:r>
      <w:r>
        <w:fldChar w:fldCharType="begin"/>
      </w:r>
      <w:r>
        <w:instrText xml:space="preserve"> PAGEREF _Toc109900606 \h </w:instrText>
      </w:r>
      <w:r>
        <w:fldChar w:fldCharType="separate"/>
      </w:r>
      <w:r>
        <w:t>28</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"_Toc109900607" </w:instrText>
      </w:r>
      <w:r>
        <w:fldChar w:fldCharType="separate"/>
      </w:r>
      <w:r>
        <w:rPr>
          <w:rStyle w:val="97"/>
          <w:rFonts w:ascii="宋体" w:hAnsi="宋体"/>
        </w:rPr>
        <w:t>一、评审方法</w:t>
      </w:r>
      <w:r>
        <w:tab/>
      </w:r>
      <w:r>
        <w:fldChar w:fldCharType="begin"/>
      </w:r>
      <w:r>
        <w:instrText xml:space="preserve"> PAGEREF _Toc109900607 \h </w:instrText>
      </w:r>
      <w:r>
        <w:fldChar w:fldCharType="separate"/>
      </w:r>
      <w:r>
        <w:t>28</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"_Toc109900608" </w:instrText>
      </w:r>
      <w:r>
        <w:fldChar w:fldCharType="separate"/>
      </w:r>
      <w:r>
        <w:rPr>
          <w:rStyle w:val="97"/>
          <w:rFonts w:ascii="宋体" w:hAnsi="宋体"/>
        </w:rPr>
        <w:t>二、评审程序</w:t>
      </w:r>
      <w:r>
        <w:tab/>
      </w:r>
      <w:r>
        <w:fldChar w:fldCharType="begin"/>
      </w:r>
      <w:r>
        <w:instrText xml:space="preserve"> PAGEREF _Toc109900608 \h </w:instrText>
      </w:r>
      <w:r>
        <w:fldChar w:fldCharType="separate"/>
      </w:r>
      <w:r>
        <w:t>28</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"_Toc109900609" </w:instrText>
      </w:r>
      <w:r>
        <w:fldChar w:fldCharType="separate"/>
      </w:r>
      <w:r>
        <w:rPr>
          <w:rStyle w:val="97"/>
          <w:rFonts w:ascii="宋体" w:hAnsi="宋体" w:cs="宋体"/>
          <w:b/>
          <w:lang w:val="zh-CN"/>
        </w:rPr>
        <w:t>三、推荐成交候选供应商标准</w:t>
      </w:r>
      <w:r>
        <w:tab/>
      </w:r>
      <w:r>
        <w:fldChar w:fldCharType="begin"/>
      </w:r>
      <w:r>
        <w:instrText xml:space="preserve"> PAGEREF _Toc109900609 \h </w:instrText>
      </w:r>
      <w:r>
        <w:fldChar w:fldCharType="separate"/>
      </w:r>
      <w:r>
        <w:t>30</w:t>
      </w:r>
      <w:r>
        <w:fldChar w:fldCharType="end"/>
      </w:r>
      <w:r>
        <w:fldChar w:fldCharType="end"/>
      </w:r>
    </w:p>
    <w:p>
      <w:pPr>
        <w:pStyle w:val="59"/>
        <w:tabs>
          <w:tab w:val="right" w:leader="dot" w:pos="8302"/>
        </w:tabs>
        <w:rPr>
          <w:rFonts w:asciiTheme="minorHAnsi" w:hAnsiTheme="minorHAnsi" w:eastAsiaTheme="minorEastAsia" w:cstheme="minorBidi"/>
          <w:b w:val="0"/>
          <w:bCs w:val="0"/>
          <w:caps w:val="0"/>
          <w:kern w:val="2"/>
          <w:sz w:val="21"/>
          <w:szCs w:val="22"/>
        </w:rPr>
      </w:pPr>
      <w:r>
        <w:fldChar w:fldCharType="begin"/>
      </w:r>
      <w:r>
        <w:instrText xml:space="preserve"> HYPERLINK \l "_Toc109900610" </w:instrText>
      </w:r>
      <w:r>
        <w:fldChar w:fldCharType="separate"/>
      </w:r>
      <w:r>
        <w:rPr>
          <w:rStyle w:val="97"/>
          <w:rFonts w:ascii="微软雅黑" w:hAnsi="微软雅黑" w:eastAsia="微软雅黑"/>
        </w:rPr>
        <w:t>第六章 响应文件的格式</w:t>
      </w:r>
      <w:r>
        <w:tab/>
      </w:r>
      <w:r>
        <w:fldChar w:fldCharType="begin"/>
      </w:r>
      <w:r>
        <w:instrText xml:space="preserve"> PAGEREF _Toc109900610 \h </w:instrText>
      </w:r>
      <w:r>
        <w:fldChar w:fldCharType="separate"/>
      </w:r>
      <w:r>
        <w:t>32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"_Toc109900611" </w:instrText>
      </w:r>
      <w:r>
        <w:fldChar w:fldCharType="separate"/>
      </w:r>
      <w:r>
        <w:rPr>
          <w:rStyle w:val="97"/>
          <w:rFonts w:ascii="宋体" w:hAnsi="宋体" w:cs="Arial"/>
        </w:rPr>
        <w:t>一、报价书及附件</w:t>
      </w:r>
      <w:r>
        <w:tab/>
      </w:r>
      <w:r>
        <w:fldChar w:fldCharType="begin"/>
      </w:r>
      <w:r>
        <w:instrText xml:space="preserve"> PAGEREF _Toc109900611 \h </w:instrText>
      </w:r>
      <w:r>
        <w:fldChar w:fldCharType="separate"/>
      </w:r>
      <w:r>
        <w:t>36</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"_Toc109900612" </w:instrText>
      </w:r>
      <w:r>
        <w:fldChar w:fldCharType="separate"/>
      </w:r>
      <w:r>
        <w:rPr>
          <w:rStyle w:val="97"/>
          <w:rFonts w:ascii="宋体" w:hAnsi="宋体" w:cs="仿宋_GB2312"/>
          <w:b/>
        </w:rPr>
        <w:t>（一）报价书</w:t>
      </w:r>
      <w:r>
        <w:tab/>
      </w:r>
      <w:r>
        <w:fldChar w:fldCharType="begin"/>
      </w:r>
      <w:r>
        <w:instrText xml:space="preserve"> PAGEREF _Toc109900612 \h </w:instrText>
      </w:r>
      <w:r>
        <w:fldChar w:fldCharType="separate"/>
      </w:r>
      <w:r>
        <w:t>36</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"_Toc109900613" </w:instrText>
      </w:r>
      <w:r>
        <w:fldChar w:fldCharType="separate"/>
      </w:r>
      <w:r>
        <w:rPr>
          <w:rStyle w:val="97"/>
          <w:rFonts w:ascii="宋体" w:hAnsi="宋体" w:cs="仿宋_GB2312"/>
          <w:b/>
        </w:rPr>
        <w:t>（二）法定代表人身份证明</w:t>
      </w:r>
      <w:r>
        <w:tab/>
      </w:r>
      <w:r>
        <w:fldChar w:fldCharType="begin"/>
      </w:r>
      <w:r>
        <w:instrText xml:space="preserve"> PAGEREF _Toc109900613 \h </w:instrText>
      </w:r>
      <w:r>
        <w:fldChar w:fldCharType="separate"/>
      </w:r>
      <w:r>
        <w:t>38</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"_Toc109900614" </w:instrText>
      </w:r>
      <w:r>
        <w:fldChar w:fldCharType="separate"/>
      </w:r>
      <w:r>
        <w:rPr>
          <w:rStyle w:val="97"/>
          <w:rFonts w:ascii="宋体" w:hAnsi="宋体" w:cs="仿宋_GB2312"/>
          <w:b/>
        </w:rPr>
        <w:t>（三）法定代表人授权书</w:t>
      </w:r>
      <w:r>
        <w:tab/>
      </w:r>
      <w:r>
        <w:fldChar w:fldCharType="begin"/>
      </w:r>
      <w:r>
        <w:instrText xml:space="preserve"> PAGEREF _Toc109900614 \h </w:instrText>
      </w:r>
      <w:r>
        <w:fldChar w:fldCharType="separate"/>
      </w:r>
      <w:r>
        <w:t>39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"_Toc109900615" </w:instrText>
      </w:r>
      <w:r>
        <w:fldChar w:fldCharType="separate"/>
      </w:r>
      <w:r>
        <w:rPr>
          <w:rStyle w:val="97"/>
          <w:rFonts w:ascii="宋体" w:hAnsi="宋体" w:cs="仿宋_GB2312"/>
          <w:b/>
        </w:rPr>
        <w:t>（四）联合体协议书（如适用）</w:t>
      </w:r>
      <w:r>
        <w:tab/>
      </w:r>
      <w:r>
        <w:fldChar w:fldCharType="begin"/>
      </w:r>
      <w:r>
        <w:instrText xml:space="preserve"> PAGEREF _Toc109900615 \h </w:instrText>
      </w:r>
      <w:r>
        <w:fldChar w:fldCharType="separate"/>
      </w:r>
      <w:r>
        <w:t>40</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"_Toc109900616" </w:instrText>
      </w:r>
      <w:r>
        <w:fldChar w:fldCharType="separate"/>
      </w:r>
      <w:r>
        <w:rPr>
          <w:rStyle w:val="97"/>
          <w:rFonts w:ascii="宋体" w:hAnsi="宋体" w:cs="仿宋_GB2312"/>
          <w:b/>
        </w:rPr>
        <w:t>（五）分包意向协议书（如适用）</w:t>
      </w:r>
      <w:r>
        <w:tab/>
      </w:r>
      <w:r>
        <w:fldChar w:fldCharType="begin"/>
      </w:r>
      <w:r>
        <w:instrText xml:space="preserve"> PAGEREF _Toc109900616 \h </w:instrText>
      </w:r>
      <w:r>
        <w:fldChar w:fldCharType="separate"/>
      </w:r>
      <w:r>
        <w:t>42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"_Toc109900617" </w:instrText>
      </w:r>
      <w:r>
        <w:fldChar w:fldCharType="separate"/>
      </w:r>
      <w:r>
        <w:rPr>
          <w:rStyle w:val="97"/>
          <w:rFonts w:ascii="宋体" w:hAnsi="宋体" w:cs="Arial"/>
          <w:b/>
          <w:bCs/>
        </w:rPr>
        <w:t>二、报价文件</w:t>
      </w:r>
      <w:r>
        <w:tab/>
      </w:r>
      <w:r>
        <w:fldChar w:fldCharType="begin"/>
      </w:r>
      <w:r>
        <w:instrText xml:space="preserve"> PAGEREF _Toc109900617 \h </w:instrText>
      </w:r>
      <w:r>
        <w:fldChar w:fldCharType="separate"/>
      </w:r>
      <w:r>
        <w:t>43</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"_Toc109900618" </w:instrText>
      </w:r>
      <w:r>
        <w:fldChar w:fldCharType="separate"/>
      </w:r>
      <w:r>
        <w:rPr>
          <w:rStyle w:val="97"/>
          <w:rFonts w:ascii="宋体" w:hAnsi="宋体" w:cs="仿宋_GB2312"/>
          <w:bCs/>
        </w:rPr>
        <w:t>（一）报价一览表</w:t>
      </w:r>
      <w:r>
        <w:tab/>
      </w:r>
      <w:r>
        <w:fldChar w:fldCharType="begin"/>
      </w:r>
      <w:r>
        <w:instrText xml:space="preserve"> PAGEREF _Toc109900618 \h </w:instrText>
      </w:r>
      <w:r>
        <w:fldChar w:fldCharType="separate"/>
      </w:r>
      <w:r>
        <w:t>43</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"_Toc109900619" </w:instrText>
      </w:r>
      <w:r>
        <w:fldChar w:fldCharType="separate"/>
      </w:r>
      <w:r>
        <w:rPr>
          <w:rStyle w:val="97"/>
          <w:rFonts w:ascii="宋体" w:hAnsi="宋体" w:cs="仿宋_GB2312"/>
          <w:b/>
        </w:rPr>
        <w:t>（二）分项报价表（如有）</w:t>
      </w:r>
      <w:r>
        <w:tab/>
      </w:r>
      <w:r>
        <w:fldChar w:fldCharType="begin"/>
      </w:r>
      <w:r>
        <w:instrText xml:space="preserve"> PAGEREF _Toc109900619 \h </w:instrText>
      </w:r>
      <w:r>
        <w:fldChar w:fldCharType="separate"/>
      </w:r>
      <w:r>
        <w:t>44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"_Toc109900620" </w:instrText>
      </w:r>
      <w:r>
        <w:fldChar w:fldCharType="separate"/>
      </w:r>
      <w:r>
        <w:rPr>
          <w:rStyle w:val="97"/>
          <w:rFonts w:ascii="宋体" w:hAnsi="宋体" w:cs="Arial"/>
          <w:b/>
          <w:bCs/>
        </w:rPr>
        <w:t>三、商务文件</w:t>
      </w:r>
      <w:r>
        <w:tab/>
      </w:r>
      <w:r>
        <w:fldChar w:fldCharType="begin"/>
      </w:r>
      <w:r>
        <w:instrText xml:space="preserve"> PAGEREF _Toc109900620 \h </w:instrText>
      </w:r>
      <w:r>
        <w:fldChar w:fldCharType="separate"/>
      </w:r>
      <w:r>
        <w:t>45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"_Toc109900621" </w:instrText>
      </w:r>
      <w:r>
        <w:fldChar w:fldCharType="separate"/>
      </w:r>
      <w:r>
        <w:rPr>
          <w:rStyle w:val="97"/>
          <w:rFonts w:ascii="宋体" w:hAnsi="宋体" w:cs="仿宋_GB2312"/>
          <w:b/>
        </w:rPr>
        <w:t>（一）供应商基本情况表</w:t>
      </w:r>
      <w:r>
        <w:tab/>
      </w:r>
      <w:r>
        <w:fldChar w:fldCharType="begin"/>
      </w:r>
      <w:r>
        <w:instrText xml:space="preserve"> PAGEREF _Toc109900621 \h </w:instrText>
      </w:r>
      <w:r>
        <w:fldChar w:fldCharType="separate"/>
      </w:r>
      <w:r>
        <w:t>45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"_Toc109900622" </w:instrText>
      </w:r>
      <w:r>
        <w:fldChar w:fldCharType="separate"/>
      </w:r>
      <w:r>
        <w:rPr>
          <w:rStyle w:val="97"/>
          <w:rFonts w:ascii="宋体" w:hAnsi="宋体" w:cs="仿宋_GB2312"/>
          <w:b/>
        </w:rPr>
        <w:t>（二）关于资格条件的有关承诺及声明</w:t>
      </w:r>
      <w:r>
        <w:tab/>
      </w:r>
      <w:r>
        <w:fldChar w:fldCharType="begin"/>
      </w:r>
      <w:r>
        <w:instrText xml:space="preserve"> PAGEREF _Toc109900622 \h </w:instrText>
      </w:r>
      <w:r>
        <w:fldChar w:fldCharType="separate"/>
      </w:r>
      <w:r>
        <w:t>46</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"_Toc109900623" </w:instrText>
      </w:r>
      <w:r>
        <w:fldChar w:fldCharType="separate"/>
      </w:r>
      <w:r>
        <w:rPr>
          <w:rStyle w:val="97"/>
          <w:rFonts w:ascii="宋体" w:hAnsi="宋体" w:cs="仿宋_GB2312"/>
          <w:b/>
        </w:rPr>
        <w:t>（三）资质证明文件</w:t>
      </w:r>
      <w:r>
        <w:tab/>
      </w:r>
      <w:r>
        <w:fldChar w:fldCharType="begin"/>
      </w:r>
      <w:r>
        <w:instrText xml:space="preserve"> PAGEREF _Toc109900623 \h </w:instrText>
      </w:r>
      <w:r>
        <w:fldChar w:fldCharType="separate"/>
      </w:r>
      <w:r>
        <w:t>47</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"_Toc109900624" </w:instrText>
      </w:r>
      <w:r>
        <w:fldChar w:fldCharType="separate"/>
      </w:r>
      <w:r>
        <w:rPr>
          <w:rStyle w:val="97"/>
          <w:rFonts w:ascii="宋体" w:hAnsi="宋体" w:cs="仿宋_GB2312"/>
          <w:b/>
        </w:rPr>
        <w:t>（四）业绩证明文件</w:t>
      </w:r>
      <w:r>
        <w:tab/>
      </w:r>
      <w:r>
        <w:fldChar w:fldCharType="begin"/>
      </w:r>
      <w:r>
        <w:instrText xml:space="preserve"> PAGEREF _Toc109900624 \h </w:instrText>
      </w:r>
      <w:r>
        <w:fldChar w:fldCharType="separate"/>
      </w:r>
      <w:r>
        <w:t>48</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"_Toc109900625" </w:instrText>
      </w:r>
      <w:r>
        <w:fldChar w:fldCharType="separate"/>
      </w:r>
      <w:r>
        <w:rPr>
          <w:rStyle w:val="97"/>
          <w:rFonts w:ascii="宋体" w:hAnsi="宋体" w:cs="仿宋_GB2312"/>
          <w:b/>
        </w:rPr>
        <w:t>（五）信誉、荣誉状况证明文件</w:t>
      </w:r>
      <w:r>
        <w:tab/>
      </w:r>
      <w:r>
        <w:fldChar w:fldCharType="begin"/>
      </w:r>
      <w:r>
        <w:instrText xml:space="preserve"> PAGEREF _Toc109900625 \h </w:instrText>
      </w:r>
      <w:r>
        <w:fldChar w:fldCharType="separate"/>
      </w:r>
      <w:r>
        <w:t>49</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"_Toc109900626" </w:instrText>
      </w:r>
      <w:r>
        <w:fldChar w:fldCharType="separate"/>
      </w:r>
      <w:r>
        <w:rPr>
          <w:rStyle w:val="97"/>
          <w:rFonts w:ascii="宋体" w:hAnsi="宋体" w:cs="仿宋_GB2312"/>
          <w:b/>
        </w:rPr>
        <w:t>（六）商务偏离表</w:t>
      </w:r>
      <w:r>
        <w:tab/>
      </w:r>
      <w:r>
        <w:fldChar w:fldCharType="begin"/>
      </w:r>
      <w:r>
        <w:instrText xml:space="preserve"> PAGEREF _Toc109900626 \h </w:instrText>
      </w:r>
      <w:r>
        <w:fldChar w:fldCharType="separate"/>
      </w:r>
      <w:r>
        <w:t>50</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"_Toc109900627" </w:instrText>
      </w:r>
      <w:r>
        <w:fldChar w:fldCharType="separate"/>
      </w:r>
      <w:r>
        <w:rPr>
          <w:rStyle w:val="97"/>
          <w:rFonts w:ascii="宋体" w:hAnsi="宋体" w:cs="仿宋_GB2312"/>
          <w:b/>
        </w:rPr>
        <w:t>（七）其它商务文件</w:t>
      </w:r>
      <w:r>
        <w:tab/>
      </w:r>
      <w:r>
        <w:fldChar w:fldCharType="begin"/>
      </w:r>
      <w:r>
        <w:instrText xml:space="preserve"> PAGEREF _Toc109900627 \h </w:instrText>
      </w:r>
      <w:r>
        <w:fldChar w:fldCharType="separate"/>
      </w:r>
      <w:r>
        <w:t>51</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"_Toc109900628" </w:instrText>
      </w:r>
      <w:r>
        <w:fldChar w:fldCharType="separate"/>
      </w:r>
      <w:r>
        <w:rPr>
          <w:rStyle w:val="97"/>
          <w:rFonts w:ascii="宋体" w:hAnsi="宋体" w:cs="Arial"/>
        </w:rPr>
        <w:t>四、技术文件</w:t>
      </w:r>
      <w:r>
        <w:tab/>
      </w:r>
      <w:r>
        <w:fldChar w:fldCharType="begin"/>
      </w:r>
      <w:r>
        <w:instrText xml:space="preserve"> PAGEREF _Toc109900628 \h </w:instrText>
      </w:r>
      <w:r>
        <w:fldChar w:fldCharType="separate"/>
      </w:r>
      <w:r>
        <w:t>52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"_Toc109900629" </w:instrText>
      </w:r>
      <w:r>
        <w:fldChar w:fldCharType="separate"/>
      </w:r>
      <w:r>
        <w:rPr>
          <w:rStyle w:val="97"/>
          <w:rFonts w:ascii="宋体" w:hAnsi="宋体" w:cs="仿宋_GB2312"/>
          <w:b/>
        </w:rPr>
        <w:t>（一）技术要求偏离表</w:t>
      </w:r>
      <w:r>
        <w:tab/>
      </w:r>
      <w:r>
        <w:fldChar w:fldCharType="begin"/>
      </w:r>
      <w:r>
        <w:instrText xml:space="preserve"> PAGEREF _Toc109900629 \h </w:instrText>
      </w:r>
      <w:r>
        <w:fldChar w:fldCharType="separate"/>
      </w:r>
      <w:r>
        <w:t>52</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"_Toc109900630" </w:instrText>
      </w:r>
      <w:r>
        <w:fldChar w:fldCharType="separate"/>
      </w:r>
      <w:r>
        <w:rPr>
          <w:rStyle w:val="97"/>
          <w:rFonts w:ascii="宋体" w:hAnsi="宋体" w:cs="仿宋_GB2312"/>
          <w:b/>
        </w:rPr>
        <w:t>（二）技术方案</w:t>
      </w:r>
      <w:r>
        <w:tab/>
      </w:r>
      <w:r>
        <w:fldChar w:fldCharType="begin"/>
      </w:r>
      <w:r>
        <w:instrText xml:space="preserve"> PAGEREF _Toc109900630 \h </w:instrText>
      </w:r>
      <w:r>
        <w:fldChar w:fldCharType="separate"/>
      </w:r>
      <w:r>
        <w:t>53</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"_Toc109900631" </w:instrText>
      </w:r>
      <w:r>
        <w:fldChar w:fldCharType="separate"/>
      </w:r>
      <w:r>
        <w:rPr>
          <w:rStyle w:val="97"/>
          <w:rFonts w:ascii="宋体" w:hAnsi="宋体" w:cs="仿宋_GB2312"/>
          <w:b/>
        </w:rPr>
        <w:t>（三）其它技术文件</w:t>
      </w:r>
      <w:r>
        <w:tab/>
      </w:r>
      <w:r>
        <w:fldChar w:fldCharType="begin"/>
      </w:r>
      <w:r>
        <w:instrText xml:space="preserve"> PAGEREF _Toc109900631 \h </w:instrText>
      </w:r>
      <w:r>
        <w:fldChar w:fldCharType="separate"/>
      </w:r>
      <w:r>
        <w:t>54</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"_Toc109900632" </w:instrText>
      </w:r>
      <w:r>
        <w:fldChar w:fldCharType="separate"/>
      </w:r>
      <w:r>
        <w:rPr>
          <w:rStyle w:val="97"/>
          <w:rFonts w:ascii="宋体" w:hAnsi="宋体" w:cs="Arial"/>
          <w:b/>
          <w:bCs/>
        </w:rPr>
        <w:t>五、落实政府采购政策相关证明文件</w:t>
      </w:r>
      <w:r>
        <w:tab/>
      </w:r>
      <w:r>
        <w:fldChar w:fldCharType="begin"/>
      </w:r>
      <w:r>
        <w:instrText xml:space="preserve"> PAGEREF _Toc109900632 \h </w:instrText>
      </w:r>
      <w:r>
        <w:fldChar w:fldCharType="separate"/>
      </w:r>
      <w:r>
        <w:t>55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"_Toc109900633" </w:instrText>
      </w:r>
      <w:r>
        <w:fldChar w:fldCharType="separate"/>
      </w:r>
      <w:r>
        <w:rPr>
          <w:rStyle w:val="97"/>
          <w:rFonts w:ascii="宋体" w:hAnsi="宋体" w:cs="仿宋_GB2312"/>
          <w:b/>
        </w:rPr>
        <w:t>（一）中小企业声明函（货物）</w:t>
      </w:r>
      <w:r>
        <w:tab/>
      </w:r>
      <w:r>
        <w:fldChar w:fldCharType="begin"/>
      </w:r>
      <w:r>
        <w:instrText xml:space="preserve"> PAGEREF _Toc109900633 \h </w:instrText>
      </w:r>
      <w:r>
        <w:fldChar w:fldCharType="separate"/>
      </w:r>
      <w:r>
        <w:t>55</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"_Toc109900634" </w:instrText>
      </w:r>
      <w:r>
        <w:fldChar w:fldCharType="separate"/>
      </w:r>
      <w:r>
        <w:rPr>
          <w:rStyle w:val="97"/>
          <w:rFonts w:ascii="宋体" w:hAnsi="宋体" w:cs="仿宋_GB2312"/>
          <w:b/>
        </w:rPr>
        <w:t>（二）中小企业声明函（工程、服务）</w:t>
      </w:r>
      <w:r>
        <w:tab/>
      </w:r>
      <w:r>
        <w:fldChar w:fldCharType="begin"/>
      </w:r>
      <w:r>
        <w:instrText xml:space="preserve"> PAGEREF _Toc109900634 \h </w:instrText>
      </w:r>
      <w:r>
        <w:fldChar w:fldCharType="separate"/>
      </w:r>
      <w:r>
        <w:t>56</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"_Toc109900635" </w:instrText>
      </w:r>
      <w:r>
        <w:fldChar w:fldCharType="separate"/>
      </w:r>
      <w:r>
        <w:rPr>
          <w:rStyle w:val="97"/>
          <w:rFonts w:ascii="宋体" w:hAnsi="宋体" w:cs="仿宋_GB2312"/>
          <w:b/>
        </w:rPr>
        <w:t>（三）监狱企业证明文件</w:t>
      </w:r>
      <w:r>
        <w:tab/>
      </w:r>
      <w:r>
        <w:fldChar w:fldCharType="begin"/>
      </w:r>
      <w:r>
        <w:instrText xml:space="preserve"> PAGEREF _Toc109900635 \h </w:instrText>
      </w:r>
      <w:r>
        <w:fldChar w:fldCharType="separate"/>
      </w:r>
      <w:r>
        <w:t>57</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r>
        <w:fldChar w:fldCharType="begin"/>
      </w:r>
      <w:r>
        <w:instrText xml:space="preserve"> HYPERLINK \l "_Toc109900636" </w:instrText>
      </w:r>
      <w:r>
        <w:fldChar w:fldCharType="separate"/>
      </w:r>
      <w:r>
        <w:rPr>
          <w:rStyle w:val="97"/>
          <w:rFonts w:ascii="宋体" w:hAnsi="宋体" w:cs="仿宋_GB2312"/>
          <w:b/>
        </w:rPr>
        <w:t>（四）残疾人福利性单位声明函</w:t>
      </w:r>
      <w:r>
        <w:tab/>
      </w:r>
      <w:r>
        <w:fldChar w:fldCharType="begin"/>
      </w:r>
      <w:r>
        <w:instrText xml:space="preserve"> PAGEREF _Toc109900636 \h </w:instrText>
      </w:r>
      <w:r>
        <w:fldChar w:fldCharType="separate"/>
      </w:r>
      <w:r>
        <w:t>58</w:t>
      </w:r>
      <w:r>
        <w:fldChar w:fldCharType="end"/>
      </w:r>
      <w:r>
        <w:fldChar w:fldCharType="end"/>
      </w:r>
    </w:p>
    <w:p>
      <w:pPr>
        <w:pStyle w:val="74"/>
        <w:tabs>
          <w:tab w:val="right" w:leader="dot" w:pos="8302"/>
        </w:tabs>
        <w:rPr>
          <w:rFonts w:asciiTheme="minorHAnsi" w:hAnsiTheme="minorHAnsi" w:eastAsiaTheme="minorEastAsia" w:cstheme="minorBidi"/>
          <w:smallCaps w:val="0"/>
          <w:kern w:val="2"/>
          <w:sz w:val="21"/>
          <w:szCs w:val="22"/>
        </w:rPr>
      </w:pPr>
    </w:p>
    <w:p>
      <w:pPr>
        <w:pStyle w:val="74"/>
        <w:tabs>
          <w:tab w:val="right" w:leader="dot" w:pos="8302"/>
        </w:tabs>
        <w:ind w:left="0"/>
        <w:rPr>
          <w:rFonts w:asciiTheme="minorHAnsi" w:hAnsiTheme="minorHAnsi" w:eastAsiaTheme="minorEastAsia" w:cstheme="minorBidi"/>
          <w:smallCaps w:val="0"/>
          <w:kern w:val="2"/>
          <w:sz w:val="21"/>
          <w:szCs w:val="22"/>
        </w:rPr>
      </w:pPr>
    </w:p>
    <w:p>
      <w:pPr>
        <w:spacing w:line="400" w:lineRule="exact"/>
        <w:rPr>
          <w:rFonts w:ascii="宋体" w:hAnsi="宋体"/>
          <w:szCs w:val="21"/>
        </w:rPr>
        <w:sectPr>
          <w:headerReference r:id="rId9" w:type="first"/>
          <w:headerReference r:id="rId7" w:type="default"/>
          <w:footerReference r:id="rId10" w:type="default"/>
          <w:headerReference r:id="rId8" w:type="even"/>
          <w:type w:val="nextColumn"/>
          <w:pgSz w:w="11906" w:h="16840"/>
          <w:pgMar w:top="1418" w:right="1797" w:bottom="1418" w:left="1797" w:header="907" w:footer="907" w:gutter="0"/>
          <w:cols w:space="720" w:num="1"/>
          <w:formProt w:val="0"/>
          <w:docGrid w:linePitch="286" w:charSpace="0"/>
        </w:sectPr>
      </w:pPr>
      <w:r>
        <w:rPr>
          <w:rFonts w:ascii="宋体" w:hAnsi="宋体"/>
          <w:szCs w:val="21"/>
        </w:rPr>
        <w:fldChar w:fldCharType="end"/>
      </w:r>
    </w:p>
    <w:p>
      <w:pPr>
        <w:pStyle w:val="3"/>
        <w:spacing w:before="0" w:after="0" w:line="360" w:lineRule="auto"/>
        <w:rPr>
          <w:rFonts w:hint="default" w:ascii="微软雅黑" w:hAnsi="微软雅黑" w:eastAsia="微软雅黑"/>
          <w:bCs/>
          <w:sz w:val="32"/>
          <w:szCs w:val="32"/>
        </w:rPr>
      </w:pPr>
      <w:bookmarkStart w:id="8" w:name="_Toc486407796"/>
      <w:bookmarkStart w:id="9" w:name="_Toc109899709"/>
      <w:bookmarkStart w:id="10" w:name="_Toc109900128"/>
      <w:bookmarkStart w:id="11" w:name="_Toc109900547"/>
      <w:bookmarkStart w:id="12" w:name="_Toc109897611"/>
      <w:r>
        <w:rPr>
          <w:rFonts w:ascii="微软雅黑" w:hAnsi="微软雅黑" w:eastAsia="微软雅黑"/>
          <w:bCs/>
          <w:sz w:val="32"/>
          <w:szCs w:val="32"/>
        </w:rPr>
        <w:t>第一章 询价公告（代询价邀请函）</w:t>
      </w:r>
      <w:bookmarkEnd w:id="8"/>
      <w:bookmarkEnd w:id="9"/>
      <w:bookmarkEnd w:id="10"/>
      <w:bookmarkEnd w:id="11"/>
      <w:bookmarkEnd w:id="12"/>
    </w:p>
    <w:p>
      <w:pPr>
        <w:pBdr>
          <w:top w:val="single" w:color="auto" w:sz="4" w:space="1"/>
          <w:left w:val="single" w:color="auto" w:sz="4" w:space="4"/>
          <w:bottom w:val="single" w:color="auto" w:sz="4" w:space="1"/>
          <w:right w:val="single" w:color="auto" w:sz="4" w:space="4"/>
        </w:pBdr>
        <w:spacing w:line="360" w:lineRule="auto"/>
        <w:rPr>
          <w:rFonts w:ascii="宋体" w:hAnsi="宋体" w:cs="仿宋_GB2312"/>
          <w:sz w:val="24"/>
          <w:szCs w:val="24"/>
        </w:rPr>
      </w:pPr>
      <w:bookmarkStart w:id="13" w:name="_Toc486407808"/>
      <w:bookmarkStart w:id="14" w:name="_Toc12858"/>
      <w:bookmarkStart w:id="15" w:name="_Toc259028747"/>
      <w:r>
        <w:rPr>
          <w:rFonts w:hint="eastAsia" w:ascii="宋体" w:hAnsi="宋体" w:cs="仿宋_GB2312"/>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_GB2312"/>
          <w:sz w:val="24"/>
          <w:szCs w:val="24"/>
        </w:rPr>
      </w:pPr>
      <w:r>
        <w:rPr>
          <w:rFonts w:ascii="宋体" w:hAnsi="宋体" w:cs="仿宋_GB2312"/>
          <w:sz w:val="24"/>
          <w:szCs w:val="24"/>
          <w:u w:val="single"/>
        </w:rPr>
        <w:t xml:space="preserve">    </w:t>
      </w:r>
      <w:r>
        <w:rPr>
          <w:rFonts w:hint="eastAsia" w:ascii="宋体" w:hAnsi="宋体" w:cs="仿宋_GB2312"/>
          <w:sz w:val="24"/>
          <w:szCs w:val="24"/>
        </w:rPr>
        <w:t xml:space="preserve">的潜在供应商应在 </w:t>
      </w:r>
      <w:r>
        <w:rPr>
          <w:rFonts w:hint="eastAsia" w:ascii="宋体" w:hAnsi="宋体" w:cs="仿宋_GB2312"/>
          <w:bCs/>
          <w:sz w:val="24"/>
          <w:szCs w:val="24"/>
          <w:u w:val="single"/>
        </w:rPr>
        <w:t>网上或现场（网络报名咨询请拨打</w:t>
      </w:r>
      <w:r>
        <w:rPr>
          <w:rFonts w:ascii="宋体" w:hAnsi="宋体" w:cs="仿宋_GB2312"/>
          <w:sz w:val="24"/>
          <w:szCs w:val="24"/>
          <w:u w:val="single"/>
        </w:rPr>
        <w:t xml:space="preserve">      </w:t>
      </w:r>
      <w:r>
        <w:rPr>
          <w:rFonts w:hint="eastAsia" w:ascii="宋体" w:hAnsi="宋体" w:cs="仿宋_GB2312"/>
          <w:bCs/>
          <w:sz w:val="24"/>
          <w:szCs w:val="24"/>
          <w:u w:val="single"/>
        </w:rPr>
        <w:t>）</w:t>
      </w:r>
      <w:r>
        <w:rPr>
          <w:rFonts w:hint="eastAsia" w:ascii="宋体" w:hAnsi="宋体" w:cs="仿宋_GB2312"/>
          <w:sz w:val="24"/>
          <w:szCs w:val="24"/>
        </w:rPr>
        <w:t>获取采购文件，并于</w:t>
      </w:r>
      <w:r>
        <w:rPr>
          <w:rFonts w:hint="eastAsia" w:ascii="宋体" w:hAnsi="宋体" w:cs="仿宋_GB2312"/>
          <w:sz w:val="24"/>
          <w:szCs w:val="24"/>
          <w:u w:val="single"/>
        </w:rPr>
        <w:t>*年*月*日*点*分</w:t>
      </w:r>
      <w:r>
        <w:rPr>
          <w:rFonts w:hint="eastAsia" w:ascii="宋体" w:hAnsi="宋体" w:cs="仿宋_GB2312"/>
          <w:sz w:val="24"/>
          <w:szCs w:val="24"/>
        </w:rPr>
        <w:t>（北京时间）前提交响应文件。</w:t>
      </w:r>
    </w:p>
    <w:p>
      <w:pPr>
        <w:rPr>
          <w:rFonts w:ascii="宋体" w:hAnsi="宋体"/>
          <w:sz w:val="24"/>
          <w:szCs w:val="24"/>
        </w:rPr>
      </w:pPr>
    </w:p>
    <w:p>
      <w:pPr>
        <w:keepNext/>
        <w:keepLines/>
        <w:spacing w:line="360" w:lineRule="auto"/>
        <w:ind w:firstLine="482" w:firstLineChars="200"/>
        <w:outlineLvl w:val="1"/>
        <w:rPr>
          <w:rFonts w:ascii="宋体" w:hAnsi="宋体" w:cs="仿宋_GB2312"/>
          <w:b/>
          <w:sz w:val="24"/>
          <w:szCs w:val="24"/>
        </w:rPr>
      </w:pPr>
      <w:bookmarkStart w:id="16" w:name="_Toc109900548"/>
      <w:bookmarkStart w:id="17" w:name="_Toc109897612"/>
      <w:bookmarkStart w:id="18" w:name="_Toc109900129"/>
      <w:bookmarkStart w:id="19" w:name="_Toc109899710"/>
      <w:bookmarkStart w:id="20" w:name="_Toc89850362"/>
      <w:r>
        <w:rPr>
          <w:rFonts w:hint="eastAsia" w:ascii="宋体" w:hAnsi="宋体" w:cs="仿宋_GB2312"/>
          <w:b/>
          <w:sz w:val="24"/>
          <w:szCs w:val="24"/>
        </w:rPr>
        <w:t>一、项目基本情况</w:t>
      </w:r>
      <w:bookmarkEnd w:id="16"/>
      <w:bookmarkEnd w:id="17"/>
      <w:bookmarkEnd w:id="18"/>
      <w:bookmarkEnd w:id="19"/>
      <w:bookmarkEnd w:id="20"/>
    </w:p>
    <w:p>
      <w:pPr>
        <w:spacing w:line="360" w:lineRule="auto"/>
        <w:ind w:firstLine="480" w:firstLineChars="200"/>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项目编号：</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2</w:t>
      </w:r>
      <w:r>
        <w:rPr>
          <w:rFonts w:ascii="宋体" w:hAnsi="宋体" w:cs="仿宋_GB2312"/>
          <w:sz w:val="24"/>
          <w:szCs w:val="24"/>
        </w:rPr>
        <w:t>.</w:t>
      </w:r>
      <w:r>
        <w:rPr>
          <w:rFonts w:hint="eastAsia" w:ascii="宋体" w:hAnsi="宋体" w:cs="Helvetica"/>
          <w:sz w:val="24"/>
          <w:szCs w:val="24"/>
        </w:rPr>
        <w:t xml:space="preserve"> </w:t>
      </w:r>
      <w:r>
        <w:rPr>
          <w:rFonts w:hint="eastAsia" w:ascii="宋体" w:hAnsi="宋体" w:cs="仿宋_GB2312"/>
          <w:sz w:val="24"/>
          <w:szCs w:val="24"/>
        </w:rPr>
        <w:t>采购计划备案号：</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u w:val="single"/>
        </w:rPr>
      </w:pPr>
      <w:r>
        <w:rPr>
          <w:rFonts w:ascii="宋体" w:hAnsi="宋体" w:cs="仿宋_GB2312"/>
          <w:sz w:val="24"/>
          <w:szCs w:val="24"/>
        </w:rPr>
        <w:t>3.</w:t>
      </w:r>
      <w:r>
        <w:rPr>
          <w:rFonts w:hint="eastAsia" w:ascii="宋体" w:hAnsi="宋体" w:cs="仿宋_GB2312"/>
          <w:sz w:val="24"/>
          <w:szCs w:val="24"/>
        </w:rPr>
        <w:t>项目名称：</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采购方式：询价</w:t>
      </w:r>
    </w:p>
    <w:p>
      <w:pPr>
        <w:spacing w:line="360" w:lineRule="auto"/>
        <w:ind w:firstLine="480" w:firstLineChars="200"/>
        <w:rPr>
          <w:rFonts w:ascii="宋体" w:hAnsi="宋体" w:cs="仿宋_GB2312"/>
          <w:sz w:val="24"/>
          <w:szCs w:val="24"/>
        </w:rPr>
      </w:pPr>
      <w:r>
        <w:rPr>
          <w:rFonts w:ascii="宋体" w:hAnsi="宋体" w:cs="仿宋_GB2312"/>
          <w:sz w:val="24"/>
          <w:szCs w:val="24"/>
        </w:rPr>
        <w:t>5.</w:t>
      </w:r>
      <w:r>
        <w:rPr>
          <w:rFonts w:hint="eastAsia" w:ascii="宋体" w:hAnsi="宋体" w:cs="仿宋_GB2312"/>
          <w:sz w:val="24"/>
          <w:szCs w:val="24"/>
        </w:rPr>
        <w:t>预算金额：</w:t>
      </w:r>
      <w:r>
        <w:rPr>
          <w:rFonts w:ascii="宋体" w:hAnsi="宋体" w:cs="仿宋_GB2312"/>
          <w:sz w:val="24"/>
          <w:szCs w:val="24"/>
          <w:u w:val="single"/>
        </w:rPr>
        <w:t xml:space="preserve">      </w:t>
      </w:r>
      <w:r>
        <w:rPr>
          <w:rFonts w:hint="eastAsia" w:ascii="宋体" w:hAnsi="宋体" w:cs="仿宋_GB2312"/>
          <w:sz w:val="24"/>
          <w:szCs w:val="24"/>
        </w:rPr>
        <w:t>万元</w:t>
      </w:r>
    </w:p>
    <w:p>
      <w:pPr>
        <w:spacing w:line="360" w:lineRule="auto"/>
        <w:ind w:firstLine="480" w:firstLineChars="200"/>
        <w:rPr>
          <w:rFonts w:ascii="宋体" w:hAnsi="宋体" w:cs="仿宋_GB2312"/>
          <w:sz w:val="24"/>
          <w:szCs w:val="24"/>
        </w:rPr>
      </w:pPr>
      <w:r>
        <w:rPr>
          <w:rFonts w:ascii="宋体" w:hAnsi="宋体" w:cs="仿宋_GB2312"/>
          <w:sz w:val="24"/>
          <w:szCs w:val="24"/>
        </w:rPr>
        <w:t>6.</w:t>
      </w:r>
      <w:r>
        <w:rPr>
          <w:rFonts w:hint="eastAsia" w:ascii="宋体" w:hAnsi="宋体" w:cs="仿宋_GB2312"/>
          <w:sz w:val="24"/>
          <w:szCs w:val="24"/>
        </w:rPr>
        <w:t>最高限价：</w:t>
      </w:r>
      <w:r>
        <w:rPr>
          <w:rFonts w:ascii="宋体" w:hAnsi="宋体" w:cs="仿宋_GB2312"/>
          <w:sz w:val="24"/>
          <w:szCs w:val="24"/>
          <w:u w:val="single"/>
        </w:rPr>
        <w:t xml:space="preserve">      </w:t>
      </w:r>
      <w:r>
        <w:rPr>
          <w:rFonts w:hint="eastAsia" w:ascii="宋体" w:hAnsi="宋体" w:cs="仿宋_GB2312"/>
          <w:sz w:val="24"/>
          <w:szCs w:val="24"/>
        </w:rPr>
        <w:t>万元</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7.</w:t>
      </w:r>
      <w:r>
        <w:rPr>
          <w:rFonts w:hint="eastAsia" w:ascii="宋体" w:hAnsi="宋体" w:cs="仿宋_GB2312"/>
          <w:sz w:val="24"/>
          <w:szCs w:val="24"/>
        </w:rPr>
        <w:t>采购需求：</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ascii="宋体" w:hAnsi="宋体" w:cs="仿宋_GB2312"/>
          <w:sz w:val="24"/>
          <w:szCs w:val="24"/>
        </w:rPr>
        <w:t>8.</w:t>
      </w:r>
      <w:r>
        <w:rPr>
          <w:rFonts w:hint="eastAsia" w:ascii="宋体" w:hAnsi="宋体" w:cs="仿宋_GB2312"/>
          <w:sz w:val="24"/>
          <w:szCs w:val="24"/>
        </w:rPr>
        <w:t>合同履行期限：</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ind w:firstLine="480" w:firstLineChars="20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本项目（是/否）接受联合体投标：</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0.</w:t>
      </w:r>
      <w:r>
        <w:rPr>
          <w:rFonts w:hint="eastAsia" w:ascii="宋体" w:hAnsi="宋体" w:cs="仿宋_GB2312"/>
          <w:sz w:val="24"/>
          <w:szCs w:val="24"/>
        </w:rPr>
        <w:t>是否可采购进口产品：</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11.</w:t>
      </w:r>
      <w:r>
        <w:rPr>
          <w:rFonts w:hint="eastAsia" w:ascii="宋体" w:hAnsi="宋体" w:cs="仿宋_GB2312"/>
          <w:sz w:val="24"/>
        </w:rPr>
        <w:t>本项目（是/否）专门面向中小微企业：</w:t>
      </w:r>
      <w:r>
        <w:rPr>
          <w:rFonts w:ascii="宋体" w:hAnsi="宋体" w:cs="仿宋_GB2312"/>
          <w:sz w:val="24"/>
          <w:szCs w:val="24"/>
          <w:u w:val="single"/>
        </w:rPr>
        <w:t xml:space="preserve">      </w:t>
      </w:r>
    </w:p>
    <w:p>
      <w:pPr>
        <w:keepNext/>
        <w:keepLines/>
        <w:spacing w:line="360" w:lineRule="auto"/>
        <w:ind w:firstLine="482" w:firstLineChars="200"/>
        <w:outlineLvl w:val="1"/>
        <w:rPr>
          <w:rFonts w:ascii="宋体" w:hAnsi="宋体" w:cs="仿宋_GB2312"/>
          <w:b/>
          <w:sz w:val="24"/>
          <w:szCs w:val="24"/>
        </w:rPr>
      </w:pPr>
      <w:bookmarkStart w:id="21" w:name="_Toc89850363"/>
      <w:bookmarkStart w:id="22" w:name="_Toc109900549"/>
      <w:bookmarkStart w:id="23" w:name="_Toc109900130"/>
      <w:bookmarkStart w:id="24" w:name="_Toc109897613"/>
      <w:bookmarkStart w:id="25" w:name="_Toc109899711"/>
      <w:r>
        <w:rPr>
          <w:rFonts w:hint="eastAsia" w:ascii="宋体" w:hAnsi="宋体" w:cs="仿宋_GB2312"/>
          <w:b/>
          <w:sz w:val="24"/>
          <w:szCs w:val="24"/>
        </w:rPr>
        <w:t>二、申请人的资格要求</w:t>
      </w:r>
      <w:bookmarkEnd w:id="21"/>
      <w:bookmarkEnd w:id="22"/>
      <w:bookmarkEnd w:id="23"/>
      <w:bookmarkEnd w:id="24"/>
      <w:bookmarkEnd w:id="25"/>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1.</w:t>
      </w:r>
      <w:r>
        <w:rPr>
          <w:rFonts w:hint="eastAsia" w:ascii="宋体" w:hAnsi="宋体" w:cs="仿宋_GB2312"/>
          <w:sz w:val="24"/>
          <w:szCs w:val="24"/>
          <w:lang w:val="hr-HR"/>
        </w:rPr>
        <w:t>满足《中华人民共和国政府采购法》第二十二条规定，即：</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（1）具有独立承担民事责任的能力；</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（2）具有良好的商业信誉和健全的财务会计制度；</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（3）具有履行合同所必需的设备和专业技术能力；</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（4）有依法缴纳税收和社会保障资金的良好记录；</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（5）参加政府采购活动前三年内，在经营活动中没有重大违法记录；</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（6）法律、行政法规规定的其他条件。</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单位负责人为同一人或者存在直接控股、管理关系的不同供应商，不得参加本项目同一合同项下的政府采购活动。</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3.</w:t>
      </w:r>
      <w:r>
        <w:rPr>
          <w:rFonts w:hint="eastAsia" w:ascii="宋体" w:hAnsi="宋体" w:cs="仿宋_GB2312"/>
          <w:sz w:val="24"/>
          <w:szCs w:val="24"/>
          <w:lang w:val="hr-HR"/>
        </w:rPr>
        <w:t>为本采购项目提供整体设计、规范编制或者项目管理、监理、检测等服务的，不得再参加本项目的其他招标采购活动。</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4.</w:t>
      </w:r>
      <w:r>
        <w:rPr>
          <w:rFonts w:hint="eastAsia" w:ascii="宋体" w:hAnsi="宋体" w:cs="仿宋_GB2312"/>
          <w:sz w:val="24"/>
          <w:szCs w:val="24"/>
          <w:lang w:val="hr-HR"/>
        </w:rPr>
        <w:t>未被列入失信被执行人、重大税收违法案件当事人名单，未被列入政府采购严重违法失信行为记录名单。</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5.落实政府采购政策需满足的资格要求：</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6.供应商特定资格要求：</w:t>
      </w:r>
      <w:r>
        <w:rPr>
          <w:rFonts w:ascii="宋体" w:hAnsi="宋体" w:cs="仿宋_GB2312"/>
          <w:sz w:val="24"/>
          <w:szCs w:val="24"/>
          <w:u w:val="single"/>
        </w:rPr>
        <w:t xml:space="preserve">      </w:t>
      </w:r>
    </w:p>
    <w:p>
      <w:pPr>
        <w:keepNext/>
        <w:keepLines/>
        <w:spacing w:line="360" w:lineRule="auto"/>
        <w:ind w:firstLine="482" w:firstLineChars="200"/>
        <w:outlineLvl w:val="1"/>
        <w:rPr>
          <w:rFonts w:ascii="宋体" w:hAnsi="宋体" w:cs="仿宋_GB2312"/>
          <w:b/>
          <w:sz w:val="24"/>
          <w:szCs w:val="24"/>
        </w:rPr>
      </w:pPr>
      <w:bookmarkStart w:id="26" w:name="_Toc109900131"/>
      <w:bookmarkStart w:id="27" w:name="_Toc109899712"/>
      <w:bookmarkStart w:id="28" w:name="_Toc89850364"/>
      <w:bookmarkStart w:id="29" w:name="_Toc109900550"/>
      <w:bookmarkStart w:id="30" w:name="_Toc109897614"/>
      <w:r>
        <w:rPr>
          <w:rFonts w:hint="eastAsia" w:ascii="宋体" w:hAnsi="宋体" w:cs="仿宋_GB2312"/>
          <w:b/>
          <w:sz w:val="24"/>
          <w:szCs w:val="24"/>
        </w:rPr>
        <w:t>三、获取采购文件</w:t>
      </w:r>
      <w:bookmarkEnd w:id="26"/>
      <w:bookmarkEnd w:id="27"/>
      <w:bookmarkEnd w:id="28"/>
      <w:bookmarkEnd w:id="29"/>
      <w:bookmarkEnd w:id="30"/>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时间：</w:t>
      </w:r>
      <w:r>
        <w:rPr>
          <w:rFonts w:hint="eastAsia" w:ascii="宋体" w:hAnsi="宋体" w:cs="仿宋_GB2312"/>
          <w:sz w:val="24"/>
          <w:szCs w:val="24"/>
          <w:u w:val="single"/>
        </w:rPr>
        <w:t>*年*月*日</w:t>
      </w:r>
      <w:r>
        <w:rPr>
          <w:rFonts w:hint="eastAsia" w:ascii="宋体" w:hAnsi="宋体" w:cs="仿宋_GB2312"/>
          <w:sz w:val="24"/>
          <w:szCs w:val="24"/>
          <w:u w:val="single"/>
          <w:lang w:val="hr-HR"/>
        </w:rPr>
        <w:t>至</w:t>
      </w:r>
      <w:r>
        <w:rPr>
          <w:rFonts w:hint="eastAsia" w:ascii="宋体" w:hAnsi="宋体" w:cs="仿宋_GB2312"/>
          <w:sz w:val="24"/>
          <w:szCs w:val="24"/>
          <w:u w:val="single"/>
        </w:rPr>
        <w:t>*年*月*日</w:t>
      </w:r>
      <w:r>
        <w:rPr>
          <w:rFonts w:hint="eastAsia" w:ascii="宋体" w:hAnsi="宋体" w:cs="仿宋_GB2312"/>
          <w:sz w:val="24"/>
          <w:szCs w:val="24"/>
          <w:lang w:val="hr-HR"/>
        </w:rPr>
        <w:t>（每天上午8:30至12:00，下午14:00至17:00（北京时间，法定节假日除外）。</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bCs/>
          <w:sz w:val="24"/>
          <w:szCs w:val="24"/>
        </w:rPr>
        <w:t>现场获取或者网上获取。</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方式：</w:t>
      </w:r>
    </w:p>
    <w:p>
      <w:pPr>
        <w:adjustRightInd w:val="0"/>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（1）现场获取：</w:t>
      </w:r>
      <w:r>
        <w:rPr>
          <w:rFonts w:ascii="宋体" w:hAnsi="宋体" w:cs="仿宋_GB2312"/>
          <w:sz w:val="24"/>
          <w:szCs w:val="24"/>
          <w:u w:val="single"/>
        </w:rPr>
        <w:t xml:space="preserve">      </w:t>
      </w:r>
      <w:r>
        <w:rPr>
          <w:rFonts w:hint="eastAsia" w:ascii="宋体" w:hAnsi="宋体" w:cs="仿宋_GB2312"/>
          <w:bCs/>
          <w:sz w:val="24"/>
          <w:szCs w:val="24"/>
        </w:rPr>
        <w:t>须提交的资料：法定代表人自己领取的，须提供法定代表人身份证明书及法定代表人身份证；法定代表人委托他人领取的，须提供法定代表人授权书及受托人身份证。</w:t>
      </w:r>
    </w:p>
    <w:p>
      <w:pPr>
        <w:adjustRightInd w:val="0"/>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（2）网络获取：登陆网站（</w:t>
      </w:r>
      <w:r>
        <w:rPr>
          <w:rFonts w:ascii="宋体" w:hAnsi="宋体" w:cs="仿宋_GB2312"/>
          <w:sz w:val="24"/>
          <w:szCs w:val="24"/>
          <w:u w:val="single"/>
        </w:rPr>
        <w:t xml:space="preserve">      </w:t>
      </w:r>
      <w:r>
        <w:rPr>
          <w:rFonts w:hint="eastAsia" w:ascii="宋体" w:hAnsi="宋体" w:cs="仿宋_GB2312"/>
          <w:bCs/>
          <w:sz w:val="24"/>
          <w:szCs w:val="24"/>
        </w:rPr>
        <w:t>），按照“操作指引”完成获取。</w:t>
      </w:r>
      <w:r>
        <w:rPr>
          <w:rFonts w:ascii="宋体" w:hAnsi="宋体" w:cs="仿宋_GB2312"/>
          <w:sz w:val="24"/>
          <w:szCs w:val="24"/>
          <w:lang w:val="hr-HR"/>
        </w:rPr>
        <w:t xml:space="preserve"> </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w:t>
      </w:r>
      <w:r>
        <w:rPr>
          <w:rFonts w:ascii="宋体" w:hAnsi="宋体" w:cs="仿宋_GB2312"/>
          <w:sz w:val="24"/>
          <w:szCs w:val="24"/>
          <w:lang w:val="hr-HR"/>
        </w:rPr>
        <w:t>.</w:t>
      </w:r>
      <w:r>
        <w:rPr>
          <w:rFonts w:hint="eastAsia" w:ascii="宋体" w:hAnsi="宋体" w:cs="仿宋_GB2312"/>
          <w:sz w:val="24"/>
          <w:szCs w:val="24"/>
          <w:lang w:val="hr-HR"/>
        </w:rPr>
        <w:t>售价：</w:t>
      </w:r>
      <w:r>
        <w:rPr>
          <w:rFonts w:hint="eastAsia" w:ascii="宋体" w:hAnsi="宋体" w:cs="仿宋_GB2312"/>
          <w:bCs/>
          <w:sz w:val="24"/>
          <w:szCs w:val="24"/>
        </w:rPr>
        <w:t>0元。</w:t>
      </w:r>
    </w:p>
    <w:p>
      <w:pPr>
        <w:keepNext/>
        <w:keepLines/>
        <w:spacing w:line="360" w:lineRule="auto"/>
        <w:ind w:firstLine="482" w:firstLineChars="200"/>
        <w:outlineLvl w:val="1"/>
        <w:rPr>
          <w:rFonts w:ascii="宋体" w:hAnsi="宋体" w:cs="仿宋_GB2312"/>
          <w:b/>
          <w:sz w:val="24"/>
          <w:szCs w:val="24"/>
        </w:rPr>
      </w:pPr>
      <w:bookmarkStart w:id="31" w:name="_Toc89850365"/>
      <w:bookmarkStart w:id="32" w:name="_Toc109899713"/>
      <w:bookmarkStart w:id="33" w:name="_Toc109897615"/>
      <w:bookmarkStart w:id="34" w:name="_Toc109900132"/>
      <w:bookmarkStart w:id="35" w:name="_Toc109900551"/>
      <w:r>
        <w:rPr>
          <w:rFonts w:hint="eastAsia" w:ascii="宋体" w:hAnsi="宋体" w:cs="仿宋_GB2312"/>
          <w:b/>
          <w:sz w:val="24"/>
          <w:szCs w:val="24"/>
        </w:rPr>
        <w:t>四、响应文件提交</w:t>
      </w:r>
      <w:bookmarkEnd w:id="31"/>
      <w:bookmarkEnd w:id="32"/>
      <w:bookmarkEnd w:id="33"/>
      <w:bookmarkEnd w:id="34"/>
      <w:bookmarkEnd w:id="35"/>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开始时间：</w:t>
      </w:r>
      <w:r>
        <w:rPr>
          <w:rFonts w:hint="eastAsia" w:ascii="宋体" w:hAnsi="宋体" w:cs="仿宋_GB2312"/>
          <w:sz w:val="24"/>
          <w:szCs w:val="24"/>
          <w:u w:val="single"/>
        </w:rPr>
        <w:t>*年*月*日*点*分</w:t>
      </w:r>
      <w:r>
        <w:rPr>
          <w:rFonts w:hint="eastAsia" w:ascii="宋体" w:hAnsi="宋体" w:cs="仿宋_GB2312"/>
          <w:sz w:val="24"/>
          <w:szCs w:val="24"/>
          <w:lang w:val="hr-HR"/>
        </w:rPr>
        <w:t>（北京时间）。</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截止时间：</w:t>
      </w:r>
      <w:r>
        <w:rPr>
          <w:rFonts w:hint="eastAsia" w:ascii="宋体" w:hAnsi="宋体" w:cs="仿宋_GB2312"/>
          <w:sz w:val="24"/>
          <w:szCs w:val="24"/>
          <w:u w:val="single"/>
        </w:rPr>
        <w:t>*年*月*日*点*分</w:t>
      </w:r>
      <w:r>
        <w:rPr>
          <w:rFonts w:hint="eastAsia" w:ascii="宋体" w:hAnsi="宋体" w:cs="仿宋_GB2312"/>
          <w:sz w:val="24"/>
          <w:szCs w:val="24"/>
          <w:lang w:val="hr-HR"/>
        </w:rPr>
        <w:t>（北京时间）。</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地点</w:t>
      </w:r>
      <w:r>
        <w:rPr>
          <w:rFonts w:ascii="宋体" w:hAnsi="宋体" w:cs="仿宋_GB2312"/>
          <w:sz w:val="24"/>
          <w:szCs w:val="24"/>
          <w:u w:val="single"/>
        </w:rPr>
        <w:t xml:space="preserve">      </w:t>
      </w:r>
      <w:r>
        <w:rPr>
          <w:rFonts w:hint="eastAsia" w:ascii="宋体" w:hAnsi="宋体" w:cs="仿宋_GB2312"/>
          <w:sz w:val="24"/>
          <w:lang w:val="hr-HR"/>
        </w:rPr>
        <w:t>。</w:t>
      </w:r>
    </w:p>
    <w:p>
      <w:pPr>
        <w:keepNext/>
        <w:keepLines/>
        <w:spacing w:line="360" w:lineRule="auto"/>
        <w:ind w:firstLine="482" w:firstLineChars="200"/>
        <w:outlineLvl w:val="1"/>
        <w:rPr>
          <w:rFonts w:ascii="宋体" w:hAnsi="宋体" w:cs="仿宋_GB2312"/>
          <w:b/>
          <w:sz w:val="24"/>
          <w:szCs w:val="24"/>
        </w:rPr>
      </w:pPr>
      <w:bookmarkStart w:id="36" w:name="_Toc109897616"/>
      <w:bookmarkStart w:id="37" w:name="_Toc109900552"/>
      <w:bookmarkStart w:id="38" w:name="_Toc89850366"/>
      <w:bookmarkStart w:id="39" w:name="_Toc109899714"/>
      <w:bookmarkStart w:id="40" w:name="_Toc109900133"/>
      <w:r>
        <w:rPr>
          <w:rFonts w:hint="eastAsia" w:ascii="宋体" w:hAnsi="宋体" w:cs="仿宋_GB2312"/>
          <w:b/>
          <w:sz w:val="24"/>
          <w:szCs w:val="24"/>
        </w:rPr>
        <w:t>五、开启</w:t>
      </w:r>
      <w:bookmarkEnd w:id="36"/>
      <w:bookmarkEnd w:id="37"/>
      <w:bookmarkEnd w:id="38"/>
      <w:bookmarkEnd w:id="39"/>
      <w:bookmarkEnd w:id="40"/>
    </w:p>
    <w:p>
      <w:pPr>
        <w:spacing w:line="360" w:lineRule="auto"/>
        <w:ind w:firstLine="480" w:firstLineChars="200"/>
        <w:rPr>
          <w:rFonts w:ascii="宋体" w:hAnsi="宋体" w:cs="仿宋_GB2312"/>
          <w:sz w:val="24"/>
          <w:szCs w:val="24"/>
          <w:lang w:val="hr-HR"/>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时间：</w:t>
      </w:r>
      <w:r>
        <w:rPr>
          <w:rFonts w:hint="eastAsia" w:ascii="宋体" w:hAnsi="宋体" w:cs="仿宋_GB2312"/>
          <w:sz w:val="24"/>
          <w:szCs w:val="24"/>
          <w:u w:val="single"/>
        </w:rPr>
        <w:t>*年*月*日*点*分</w:t>
      </w:r>
      <w:r>
        <w:rPr>
          <w:rFonts w:hint="eastAsia" w:ascii="宋体" w:hAnsi="宋体" w:cs="仿宋_GB2312"/>
          <w:sz w:val="24"/>
          <w:szCs w:val="24"/>
          <w:lang w:val="hr-HR"/>
        </w:rPr>
        <w:t>（北京时间）。</w:t>
      </w:r>
    </w:p>
    <w:p>
      <w:pPr>
        <w:spacing w:line="360" w:lineRule="auto"/>
        <w:ind w:firstLine="480" w:firstLineChars="200"/>
        <w:rPr>
          <w:rFonts w:ascii="宋体" w:hAnsi="宋体" w:cs="仿宋_GB2312"/>
          <w:bCs/>
          <w:sz w:val="24"/>
          <w:szCs w:val="24"/>
          <w:u w:val="single"/>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地点：</w:t>
      </w:r>
      <w:r>
        <w:rPr>
          <w:rFonts w:ascii="宋体" w:hAnsi="宋体" w:cs="仿宋_GB2312"/>
          <w:sz w:val="24"/>
          <w:szCs w:val="24"/>
          <w:u w:val="single"/>
        </w:rPr>
        <w:t xml:space="preserve">      </w:t>
      </w:r>
      <w:r>
        <w:rPr>
          <w:rFonts w:hint="eastAsia" w:ascii="宋体" w:hAnsi="宋体" w:cs="仿宋_GB2312"/>
          <w:sz w:val="24"/>
          <w:lang w:val="hr-HR"/>
        </w:rPr>
        <w:t>。</w:t>
      </w:r>
    </w:p>
    <w:p>
      <w:pPr>
        <w:keepNext/>
        <w:keepLines/>
        <w:spacing w:line="360" w:lineRule="auto"/>
        <w:ind w:firstLine="482" w:firstLineChars="200"/>
        <w:outlineLvl w:val="1"/>
        <w:rPr>
          <w:rFonts w:ascii="宋体" w:hAnsi="宋体" w:cs="仿宋_GB2312"/>
          <w:b/>
          <w:sz w:val="24"/>
          <w:szCs w:val="24"/>
        </w:rPr>
      </w:pPr>
      <w:bookmarkStart w:id="41" w:name="_Toc109900134"/>
      <w:bookmarkStart w:id="42" w:name="_Toc109897617"/>
      <w:bookmarkStart w:id="43" w:name="_Toc109899715"/>
      <w:bookmarkStart w:id="44" w:name="_Toc109900553"/>
      <w:bookmarkStart w:id="45" w:name="_Toc89850367"/>
      <w:r>
        <w:rPr>
          <w:rFonts w:hint="eastAsia" w:ascii="宋体" w:hAnsi="宋体" w:cs="仿宋_GB2312"/>
          <w:b/>
          <w:sz w:val="24"/>
          <w:szCs w:val="24"/>
        </w:rPr>
        <w:t>六、公告期限</w:t>
      </w:r>
      <w:bookmarkEnd w:id="41"/>
      <w:bookmarkEnd w:id="42"/>
      <w:bookmarkEnd w:id="43"/>
      <w:bookmarkEnd w:id="44"/>
      <w:bookmarkEnd w:id="45"/>
    </w:p>
    <w:p>
      <w:pPr>
        <w:spacing w:line="360" w:lineRule="auto"/>
        <w:ind w:firstLine="480" w:firstLineChars="200"/>
        <w:rPr>
          <w:rFonts w:ascii="宋体" w:hAnsi="宋体" w:cs="仿宋_GB2312"/>
          <w:sz w:val="24"/>
          <w:szCs w:val="24"/>
        </w:rPr>
      </w:pPr>
      <w:r>
        <w:rPr>
          <w:rFonts w:hint="eastAsia" w:ascii="宋体" w:hAnsi="宋体" w:cs="仿宋_GB2312"/>
          <w:sz w:val="24"/>
          <w:szCs w:val="24"/>
        </w:rPr>
        <w:t>自本公告发布之日起</w:t>
      </w:r>
      <w:r>
        <w:rPr>
          <w:rFonts w:ascii="宋体" w:hAnsi="宋体" w:cs="仿宋_GB2312"/>
          <w:sz w:val="24"/>
          <w:szCs w:val="24"/>
        </w:rPr>
        <w:t>3</w:t>
      </w:r>
      <w:r>
        <w:rPr>
          <w:rFonts w:hint="eastAsia" w:ascii="宋体" w:hAnsi="宋体" w:cs="仿宋_GB2312"/>
          <w:sz w:val="24"/>
          <w:szCs w:val="24"/>
        </w:rPr>
        <w:t>个工作日。</w:t>
      </w:r>
    </w:p>
    <w:p>
      <w:pPr>
        <w:keepNext/>
        <w:keepLines/>
        <w:spacing w:line="360" w:lineRule="auto"/>
        <w:ind w:firstLine="482" w:firstLineChars="200"/>
        <w:outlineLvl w:val="1"/>
        <w:rPr>
          <w:rFonts w:ascii="宋体" w:hAnsi="宋体" w:cs="仿宋_GB2312"/>
          <w:b/>
          <w:sz w:val="24"/>
          <w:szCs w:val="24"/>
        </w:rPr>
      </w:pPr>
      <w:bookmarkStart w:id="46" w:name="_Toc89850368"/>
      <w:bookmarkStart w:id="47" w:name="_Toc109900554"/>
      <w:bookmarkStart w:id="48" w:name="_Toc109897618"/>
      <w:bookmarkStart w:id="49" w:name="_Toc109899716"/>
      <w:bookmarkStart w:id="50" w:name="_Toc109900135"/>
      <w:r>
        <w:rPr>
          <w:rFonts w:hint="eastAsia" w:ascii="宋体" w:hAnsi="宋体" w:cs="仿宋_GB2312"/>
          <w:b/>
          <w:sz w:val="24"/>
          <w:szCs w:val="24"/>
        </w:rPr>
        <w:t>七、其他补充事宜</w:t>
      </w:r>
      <w:bookmarkEnd w:id="46"/>
      <w:bookmarkStart w:id="51" w:name="_Toc89850369"/>
      <w:r>
        <w:rPr>
          <w:rFonts w:ascii="宋体" w:hAnsi="宋体" w:cs="仿宋_GB2312"/>
          <w:b/>
          <w:color w:val="FF0000"/>
          <w:sz w:val="24"/>
          <w:szCs w:val="24"/>
        </w:rPr>
        <w:t>(</w:t>
      </w:r>
      <w:r>
        <w:rPr>
          <w:rFonts w:hint="eastAsia" w:ascii="宋体" w:hAnsi="宋体" w:cs="仿宋_GB2312"/>
          <w:b/>
          <w:color w:val="FF0000"/>
          <w:sz w:val="24"/>
          <w:szCs w:val="24"/>
        </w:rPr>
        <w:t>根据项目情况自行补充</w:t>
      </w:r>
      <w:r>
        <w:rPr>
          <w:rFonts w:ascii="宋体" w:hAnsi="宋体" w:cs="仿宋_GB2312"/>
          <w:b/>
          <w:color w:val="FF0000"/>
          <w:sz w:val="24"/>
          <w:szCs w:val="24"/>
        </w:rPr>
        <w:t>)</w:t>
      </w:r>
      <w:bookmarkEnd w:id="47"/>
      <w:bookmarkEnd w:id="48"/>
      <w:bookmarkEnd w:id="49"/>
      <w:bookmarkEnd w:id="50"/>
    </w:p>
    <w:p>
      <w:pPr>
        <w:spacing w:line="360" w:lineRule="auto"/>
        <w:ind w:firstLine="480" w:firstLineChars="200"/>
        <w:rPr>
          <w:rFonts w:ascii="宋体" w:hAnsi="宋体" w:cs="仿宋_GB2312"/>
          <w:sz w:val="24"/>
          <w:szCs w:val="24"/>
          <w:u w:val="single"/>
        </w:rPr>
      </w:pPr>
    </w:p>
    <w:p>
      <w:pPr>
        <w:keepNext/>
        <w:keepLines/>
        <w:spacing w:line="360" w:lineRule="auto"/>
        <w:ind w:firstLine="482" w:firstLineChars="200"/>
        <w:outlineLvl w:val="1"/>
        <w:rPr>
          <w:rFonts w:ascii="宋体" w:hAnsi="宋体" w:cs="仿宋_GB2312"/>
          <w:b/>
          <w:sz w:val="24"/>
          <w:szCs w:val="24"/>
        </w:rPr>
      </w:pPr>
      <w:bookmarkStart w:id="52" w:name="_Toc109899717"/>
      <w:bookmarkStart w:id="53" w:name="_Toc109900555"/>
      <w:bookmarkStart w:id="54" w:name="_Toc109897619"/>
      <w:bookmarkStart w:id="55" w:name="_Toc109900136"/>
      <w:r>
        <w:rPr>
          <w:rFonts w:hint="eastAsia" w:ascii="宋体" w:hAnsi="宋体" w:cs="仿宋_GB2312"/>
          <w:b/>
          <w:sz w:val="24"/>
          <w:szCs w:val="24"/>
        </w:rPr>
        <w:t>八、联系方式</w:t>
      </w:r>
      <w:bookmarkEnd w:id="51"/>
      <w:bookmarkEnd w:id="52"/>
      <w:bookmarkEnd w:id="53"/>
      <w:bookmarkEnd w:id="54"/>
      <w:bookmarkEnd w:id="55"/>
    </w:p>
    <w:p>
      <w:pPr>
        <w:spacing w:line="360" w:lineRule="auto"/>
        <w:ind w:firstLine="480" w:firstLineChars="200"/>
        <w:rPr>
          <w:rFonts w:ascii="宋体" w:hAnsi="宋体" w:cs="仿宋_GB2312"/>
          <w:sz w:val="24"/>
          <w:szCs w:val="24"/>
        </w:rPr>
      </w:pPr>
      <w:r>
        <w:rPr>
          <w:rFonts w:hint="eastAsia" w:ascii="宋体" w:hAnsi="宋体" w:cs="仿宋_GB2312"/>
          <w:sz w:val="24"/>
          <w:szCs w:val="24"/>
        </w:rPr>
        <w:t>1.采购人信息</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名称：</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地址：</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联系方式：</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2.采购代理机构信息</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名称：</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地址：</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联系方式：</w:t>
      </w:r>
      <w:r>
        <w:rPr>
          <w:rFonts w:ascii="宋体" w:hAnsi="宋体" w:cs="仿宋_GB2312"/>
          <w:sz w:val="24"/>
          <w:szCs w:val="24"/>
          <w:u w:val="single"/>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3.项目联系方式</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项目联系人：</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电话：</w:t>
      </w:r>
      <w:r>
        <w:rPr>
          <w:rFonts w:ascii="宋体" w:hAnsi="宋体" w:cs="仿宋_GB2312"/>
          <w:sz w:val="24"/>
          <w:szCs w:val="24"/>
          <w:u w:val="single"/>
        </w:rPr>
        <w:t xml:space="preserve">      </w:t>
      </w:r>
    </w:p>
    <w:p>
      <w:pPr>
        <w:spacing w:line="360" w:lineRule="auto"/>
        <w:ind w:firstLine="480" w:firstLineChars="200"/>
        <w:rPr>
          <w:rFonts w:ascii="宋体" w:hAnsi="宋体"/>
          <w:sz w:val="24"/>
          <w:szCs w:val="24"/>
        </w:rPr>
      </w:pPr>
    </w:p>
    <w:p>
      <w:pPr>
        <w:spacing w:line="360" w:lineRule="auto"/>
        <w:ind w:firstLine="480" w:firstLineChars="200"/>
        <w:jc w:val="right"/>
        <w:rPr>
          <w:rFonts w:ascii="宋体" w:hAnsi="宋体" w:cs="仿宋_GB2312"/>
          <w:sz w:val="24"/>
          <w:szCs w:val="24"/>
        </w:rPr>
      </w:pPr>
      <w:r>
        <w:rPr>
          <w:rFonts w:hint="eastAsia" w:ascii="宋体" w:hAnsi="宋体" w:cs="仿宋_GB2312"/>
          <w:sz w:val="24"/>
          <w:szCs w:val="24"/>
        </w:rPr>
        <w:t>采购代理机构</w:t>
      </w:r>
    </w:p>
    <w:p>
      <w:pPr>
        <w:spacing w:line="360" w:lineRule="auto"/>
        <w:ind w:firstLine="480" w:firstLineChars="200"/>
        <w:jc w:val="right"/>
        <w:rPr>
          <w:rFonts w:ascii="宋体" w:hAnsi="宋体" w:cs="仿宋_GB2312"/>
          <w:sz w:val="24"/>
          <w:szCs w:val="24"/>
          <w:u w:val="single"/>
        </w:rPr>
      </w:pPr>
      <w:r>
        <w:rPr>
          <w:rFonts w:hint="eastAsia" w:ascii="宋体" w:hAnsi="宋体" w:cs="仿宋_GB2312"/>
          <w:sz w:val="24"/>
          <w:szCs w:val="24"/>
          <w:u w:val="single"/>
        </w:rPr>
        <w:t>2</w:t>
      </w:r>
      <w:r>
        <w:rPr>
          <w:rFonts w:ascii="宋体" w:hAnsi="宋体" w:cs="仿宋_GB2312"/>
          <w:sz w:val="24"/>
          <w:szCs w:val="24"/>
          <w:u w:val="single"/>
        </w:rPr>
        <w:t>02*</w:t>
      </w:r>
      <w:r>
        <w:rPr>
          <w:rFonts w:hint="eastAsia" w:ascii="宋体" w:hAnsi="宋体" w:cs="仿宋_GB2312"/>
          <w:sz w:val="24"/>
          <w:szCs w:val="24"/>
          <w:u w:val="single"/>
        </w:rPr>
        <w:t>年*月*日</w:t>
      </w:r>
    </w:p>
    <w:p>
      <w:pPr>
        <w:pStyle w:val="3"/>
        <w:spacing w:before="0" w:after="0" w:line="360" w:lineRule="auto"/>
        <w:rPr>
          <w:rFonts w:hint="default" w:ascii="微软雅黑" w:hAnsi="微软雅黑" w:eastAsia="微软雅黑"/>
          <w:bCs/>
          <w:sz w:val="32"/>
          <w:szCs w:val="32"/>
        </w:rPr>
        <w:sectPr>
          <w:headerReference r:id="rId13" w:type="first"/>
          <w:headerReference r:id="rId11" w:type="default"/>
          <w:footerReference r:id="rId14" w:type="default"/>
          <w:headerReference r:id="rId12" w:type="even"/>
          <w:footerReference r:id="rId15" w:type="even"/>
          <w:type w:val="nextColumn"/>
          <w:pgSz w:w="11906" w:h="16840"/>
          <w:pgMar w:top="1418" w:right="1797" w:bottom="1418" w:left="1797" w:header="907" w:footer="907" w:gutter="0"/>
          <w:pgNumType w:start="1"/>
          <w:cols w:space="720" w:num="1"/>
          <w:formProt w:val="0"/>
          <w:docGrid w:linePitch="286" w:charSpace="0"/>
        </w:sectPr>
      </w:pPr>
    </w:p>
    <w:p>
      <w:pPr>
        <w:pStyle w:val="3"/>
        <w:spacing w:before="0" w:after="0" w:line="360" w:lineRule="auto"/>
        <w:rPr>
          <w:rFonts w:hint="default" w:ascii="微软雅黑" w:hAnsi="微软雅黑" w:eastAsia="微软雅黑"/>
          <w:bCs/>
          <w:sz w:val="32"/>
          <w:szCs w:val="32"/>
        </w:rPr>
      </w:pPr>
      <w:bookmarkStart w:id="56" w:name="_Toc109900137"/>
      <w:bookmarkStart w:id="57" w:name="_Toc109900556"/>
      <w:bookmarkStart w:id="58" w:name="_Toc109899718"/>
      <w:bookmarkStart w:id="59" w:name="_Toc109897620"/>
      <w:r>
        <w:rPr>
          <w:rFonts w:ascii="微软雅黑" w:hAnsi="微软雅黑" w:eastAsia="微软雅黑"/>
          <w:bCs/>
          <w:sz w:val="32"/>
          <w:szCs w:val="32"/>
        </w:rPr>
        <w:t>第二章 供应商须知</w:t>
      </w:r>
      <w:bookmarkEnd w:id="13"/>
      <w:bookmarkEnd w:id="56"/>
      <w:bookmarkEnd w:id="57"/>
      <w:bookmarkEnd w:id="58"/>
      <w:bookmarkEnd w:id="59"/>
    </w:p>
    <w:p>
      <w:pPr>
        <w:autoSpaceDE w:val="0"/>
        <w:autoSpaceDN w:val="0"/>
        <w:adjustRightInd w:val="0"/>
        <w:snapToGrid w:val="0"/>
        <w:spacing w:line="360" w:lineRule="auto"/>
        <w:jc w:val="center"/>
        <w:outlineLvl w:val="1"/>
        <w:rPr>
          <w:rFonts w:ascii="宋体"/>
          <w:b/>
          <w:sz w:val="28"/>
          <w:szCs w:val="28"/>
          <w:lang w:val="zh-CN"/>
        </w:rPr>
      </w:pPr>
      <w:bookmarkStart w:id="60" w:name="_Toc109900557"/>
      <w:bookmarkStart w:id="61" w:name="_Toc109897621"/>
      <w:bookmarkStart w:id="62" w:name="_Toc77105633"/>
      <w:bookmarkStart w:id="63" w:name="_Toc109899719"/>
      <w:bookmarkStart w:id="64" w:name="_Toc109900138"/>
      <w:bookmarkStart w:id="65" w:name="_Toc486407809"/>
      <w:r>
        <w:rPr>
          <w:rFonts w:hint="eastAsia" w:ascii="宋体" w:hAnsi="宋体"/>
          <w:b/>
          <w:sz w:val="28"/>
          <w:szCs w:val="28"/>
        </w:rPr>
        <w:t>一、供应商须知前附表</w:t>
      </w:r>
      <w:bookmarkEnd w:id="60"/>
      <w:bookmarkEnd w:id="61"/>
      <w:bookmarkEnd w:id="62"/>
      <w:bookmarkEnd w:id="63"/>
      <w:bookmarkEnd w:id="64"/>
      <w:bookmarkEnd w:id="65"/>
    </w:p>
    <w:p>
      <w:pPr>
        <w:autoSpaceDE w:val="0"/>
        <w:autoSpaceDN w:val="0"/>
        <w:adjustRightInd w:val="0"/>
        <w:snapToGrid w:val="0"/>
        <w:spacing w:line="360" w:lineRule="auto"/>
        <w:ind w:firstLine="480" w:firstLineChars="200"/>
        <w:rPr>
          <w:rFonts w:ascii="宋体"/>
          <w:sz w:val="24"/>
          <w:szCs w:val="24"/>
          <w:lang w:val="zh-CN"/>
        </w:rPr>
      </w:pPr>
      <w:r>
        <w:rPr>
          <w:rFonts w:hint="eastAsia" w:ascii="宋体" w:hAnsi="宋体"/>
          <w:sz w:val="24"/>
          <w:szCs w:val="24"/>
        </w:rPr>
        <w:t>供应商应仔细阅读本询价文件第二章</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，下面所列资料是对</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的具体补充和说明。</w:t>
      </w:r>
      <w:r>
        <w:rPr>
          <w:rFonts w:hint="eastAsia" w:ascii="宋体" w:hAnsi="宋体"/>
          <w:sz w:val="24"/>
          <w:szCs w:val="24"/>
          <w:lang w:val="zh-CN"/>
        </w:rPr>
        <w:t>如有矛盾，应以本表为准。</w:t>
      </w:r>
    </w:p>
    <w:tbl>
      <w:tblPr>
        <w:tblStyle w:val="88"/>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2"/>
        <w:gridCol w:w="1692"/>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902"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条款号</w:t>
            </w:r>
          </w:p>
        </w:tc>
        <w:tc>
          <w:tcPr>
            <w:tcW w:w="1692"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5708"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采购人</w:t>
            </w:r>
          </w:p>
        </w:tc>
        <w:tc>
          <w:tcPr>
            <w:tcW w:w="5708"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2.2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监管部门</w:t>
            </w:r>
          </w:p>
        </w:tc>
        <w:tc>
          <w:tcPr>
            <w:tcW w:w="5708"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2.3</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采购代理机构</w:t>
            </w:r>
          </w:p>
        </w:tc>
        <w:tc>
          <w:tcPr>
            <w:tcW w:w="5708"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2.5</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询价供应商</w:t>
            </w:r>
          </w:p>
        </w:tc>
        <w:tc>
          <w:tcPr>
            <w:tcW w:w="5708"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满足第一章第二条“申请人的资格要求”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4.2</w:t>
            </w:r>
          </w:p>
        </w:tc>
        <w:tc>
          <w:tcPr>
            <w:tcW w:w="1692" w:type="dxa"/>
            <w:vAlign w:val="center"/>
          </w:tcPr>
          <w:p>
            <w:pPr>
              <w:autoSpaceDE w:val="0"/>
              <w:autoSpaceDN w:val="0"/>
              <w:adjustRightIn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rPr>
              <w:t>采购代理服务费</w:t>
            </w:r>
          </w:p>
        </w:tc>
        <w:tc>
          <w:tcPr>
            <w:tcW w:w="5708" w:type="dxa"/>
            <w:vAlign w:val="center"/>
          </w:tcPr>
          <w:p>
            <w:pPr>
              <w:spacing w:line="360" w:lineRule="auto"/>
              <w:rPr>
                <w:rFonts w:ascii="宋体" w:hAnsi="宋体"/>
                <w:sz w:val="21"/>
                <w:szCs w:val="21"/>
              </w:rPr>
            </w:pPr>
            <w:r>
              <w:rPr>
                <w:rFonts w:hint="eastAsia" w:ascii="宋体" w:hAnsi="宋体"/>
                <w:sz w:val="21"/>
                <w:szCs w:val="21"/>
              </w:rPr>
              <w:t>根据采购人和采购代理机构签署的委托代理协议书约定：</w:t>
            </w:r>
          </w:p>
          <w:p>
            <w:pPr>
              <w:spacing w:line="360" w:lineRule="auto"/>
              <w:rPr>
                <w:rFonts w:ascii="宋体" w:hAnsi="宋体"/>
                <w:sz w:val="21"/>
                <w:szCs w:val="21"/>
              </w:rPr>
            </w:pPr>
            <w:r>
              <w:rPr>
                <w:rFonts w:hint="eastAsia" w:ascii="宋体" w:hAnsi="宋体"/>
                <w:sz w:val="21"/>
                <w:szCs w:val="21"/>
              </w:rPr>
              <w:t>1.采购代理服务费：</w:t>
            </w:r>
            <w:r>
              <w:rPr>
                <w:rFonts w:hint="eastAsia" w:ascii="宋体" w:hAnsi="宋体" w:cs="仿宋_GB2312"/>
                <w:sz w:val="21"/>
                <w:szCs w:val="21"/>
              </w:rPr>
              <w:sym w:font="Wingdings" w:char="00A8"/>
            </w:r>
            <w:r>
              <w:rPr>
                <w:rFonts w:hint="eastAsia" w:ascii="宋体" w:hAnsi="宋体"/>
                <w:sz w:val="21"/>
                <w:szCs w:val="21"/>
              </w:rPr>
              <w:t xml:space="preserve">由中标人支付  </w:t>
            </w:r>
            <w:r>
              <w:rPr>
                <w:rFonts w:hint="eastAsia" w:ascii="宋体" w:hAnsi="宋体"/>
                <w:sz w:val="21"/>
                <w:szCs w:val="21"/>
              </w:rPr>
              <w:sym w:font="Wingdings" w:char="00A8"/>
            </w:r>
            <w:r>
              <w:rPr>
                <w:rFonts w:hint="eastAsia" w:ascii="宋体" w:hAnsi="宋体"/>
                <w:sz w:val="21"/>
                <w:szCs w:val="21"/>
              </w:rPr>
              <w:t>由采购人支付</w:t>
            </w:r>
          </w:p>
          <w:p>
            <w:pPr>
              <w:spacing w:line="360" w:lineRule="auto"/>
              <w:rPr>
                <w:rFonts w:ascii="宋体" w:hAnsi="宋体"/>
                <w:sz w:val="21"/>
                <w:szCs w:val="21"/>
              </w:rPr>
            </w:pPr>
            <w:r>
              <w:rPr>
                <w:rFonts w:hint="eastAsia" w:ascii="宋体" w:hAnsi="宋体"/>
                <w:sz w:val="21"/>
                <w:szCs w:val="21"/>
              </w:rPr>
              <w:t>2.支付标准：</w:t>
            </w:r>
            <w:r>
              <w:rPr>
                <w:rFonts w:hint="eastAsia" w:ascii="宋体" w:hAnsi="宋体"/>
                <w:color w:val="FF0000"/>
                <w:sz w:val="21"/>
                <w:szCs w:val="21"/>
              </w:rPr>
              <w:t>（采购代理机构根据委托协议自行填写）</w:t>
            </w:r>
          </w:p>
          <w:p>
            <w:pPr>
              <w:spacing w:line="360" w:lineRule="auto"/>
              <w:rPr>
                <w:rFonts w:ascii="宋体" w:hAnsi="宋体"/>
                <w:sz w:val="21"/>
                <w:szCs w:val="21"/>
              </w:rPr>
            </w:pPr>
            <w:r>
              <w:rPr>
                <w:rFonts w:hint="eastAsia" w:ascii="宋体" w:hAnsi="宋体"/>
                <w:sz w:val="21"/>
                <w:szCs w:val="21"/>
              </w:rPr>
              <w:t>3.支付时间：采购代理服务费由成交投标人在领取成交通知书的同时，向代理机构支付。</w:t>
            </w:r>
          </w:p>
          <w:p>
            <w:pPr>
              <w:tabs>
                <w:tab w:val="left" w:pos="1260"/>
              </w:tabs>
              <w:snapToGrid w:val="0"/>
              <w:spacing w:line="360" w:lineRule="auto"/>
              <w:rPr>
                <w:rFonts w:ascii="宋体" w:hAnsi="宋体" w:cs="仿宋_GB2312"/>
                <w:szCs w:val="21"/>
              </w:rPr>
            </w:pPr>
            <w:r>
              <w:rPr>
                <w:rFonts w:hint="eastAsia" w:ascii="宋体" w:hAnsi="宋体"/>
                <w:sz w:val="21"/>
                <w:szCs w:val="21"/>
              </w:rPr>
              <w:t>4.支付方式：</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6.3</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供应商确认收到询价文件澄清或者修改的时间</w:t>
            </w:r>
          </w:p>
        </w:tc>
        <w:tc>
          <w:tcPr>
            <w:tcW w:w="5708"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在收到相应澄清或者修改文件后*****内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7.1</w:t>
            </w:r>
          </w:p>
        </w:tc>
        <w:tc>
          <w:tcPr>
            <w:tcW w:w="1692" w:type="dxa"/>
            <w:vAlign w:val="center"/>
          </w:tcPr>
          <w:p>
            <w:pPr>
              <w:autoSpaceDE w:val="0"/>
              <w:autoSpaceDN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踏勘现场</w:t>
            </w:r>
          </w:p>
        </w:tc>
        <w:tc>
          <w:tcPr>
            <w:tcW w:w="5708"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不组织</w:t>
            </w:r>
          </w:p>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A8"/>
            </w:r>
            <w:r>
              <w:rPr>
                <w:rFonts w:ascii="宋体" w:hAnsi="宋体" w:cs="仿宋_GB2312"/>
                <w:szCs w:val="21"/>
              </w:rPr>
              <w:t>组织</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ascii="宋体" w:hAnsi="宋体" w:cs="仿宋_GB2312"/>
                <w:szCs w:val="21"/>
                <w:lang w:val="zh-CN"/>
              </w:rPr>
              <w:t>集中踏勘时间：</w:t>
            </w:r>
            <w:r>
              <w:rPr>
                <w:rFonts w:hint="eastAsia" w:ascii="宋体" w:hAnsi="宋体" w:cs="仿宋_GB2312"/>
                <w:szCs w:val="21"/>
                <w:lang w:val="zh-CN"/>
              </w:rPr>
              <w:t>*****</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ascii="宋体" w:hAnsi="宋体" w:cs="仿宋_GB2312"/>
                <w:szCs w:val="21"/>
                <w:lang w:val="zh-CN"/>
              </w:rPr>
              <w:t>集中踏勘集合地点：</w:t>
            </w:r>
            <w:r>
              <w:rPr>
                <w:rFonts w:hint="eastAsia" w:ascii="宋体" w:hAnsi="宋体" w:cs="仿宋_GB2312"/>
                <w:szCs w:val="21"/>
                <w:lang w:val="zh-CN"/>
              </w:rPr>
              <w:t>*****</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ascii="宋体" w:hAnsi="宋体" w:cs="仿宋_GB2312"/>
                <w:szCs w:val="21"/>
                <w:lang w:val="zh-CN"/>
              </w:rPr>
              <w:t>联系人：</w:t>
            </w:r>
            <w:r>
              <w:rPr>
                <w:rFonts w:hint="eastAsia" w:ascii="宋体" w:hAnsi="宋体" w:cs="仿宋_GB2312"/>
                <w:szCs w:val="21"/>
                <w:lang w:val="zh-CN"/>
              </w:rPr>
              <w:t>*****</w:t>
            </w:r>
          </w:p>
          <w:p>
            <w:pPr>
              <w:autoSpaceDE w:val="0"/>
              <w:autoSpaceDN w:val="0"/>
              <w:adjustRightInd w:val="0"/>
              <w:snapToGrid w:val="0"/>
              <w:spacing w:line="360" w:lineRule="auto"/>
              <w:ind w:left="20" w:leftChars="10" w:right="20" w:rightChars="10"/>
              <w:jc w:val="left"/>
              <w:rPr>
                <w:rFonts w:ascii="宋体" w:hAnsi="宋体" w:cs="仿宋_GB2312"/>
                <w:b/>
                <w:szCs w:val="21"/>
              </w:rPr>
            </w:pPr>
            <w:r>
              <w:rPr>
                <w:rFonts w:ascii="宋体" w:hAnsi="宋体" w:cs="仿宋_GB2312"/>
                <w:szCs w:val="21"/>
                <w:lang w:val="zh-CN"/>
              </w:rPr>
              <w:t>联系方式：</w:t>
            </w: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10.4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对多包采购</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的规定</w:t>
            </w:r>
          </w:p>
        </w:tc>
        <w:tc>
          <w:tcPr>
            <w:tcW w:w="5708"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pPr>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备选方案</w:t>
            </w:r>
          </w:p>
        </w:tc>
        <w:tc>
          <w:tcPr>
            <w:tcW w:w="5708"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13.1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联合体询价</w:t>
            </w:r>
          </w:p>
        </w:tc>
        <w:tc>
          <w:tcPr>
            <w:tcW w:w="5708"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5708" w:type="dxa"/>
            <w:vAlign w:val="center"/>
          </w:tcPr>
          <w:p>
            <w:pPr>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详见第一章“询价公告”第二项“申请人的资格要求”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其他资格证明</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文件</w:t>
            </w:r>
          </w:p>
        </w:tc>
        <w:tc>
          <w:tcPr>
            <w:tcW w:w="5708"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pPr>
              <w:adjustRightInd w:val="0"/>
              <w:snapToGrid w:val="0"/>
              <w:spacing w:line="360" w:lineRule="auto"/>
              <w:ind w:right="20" w:rightChars="10"/>
              <w:rPr>
                <w:rFonts w:ascii="宋体" w:hAnsi="宋体" w:cs="仿宋_GB2312"/>
                <w:szCs w:val="21"/>
                <w:u w:val="single"/>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15.1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证明响应内容</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符合询价文件要求的文件和询价文件规定的其他资料</w:t>
            </w:r>
          </w:p>
        </w:tc>
        <w:tc>
          <w:tcPr>
            <w:tcW w:w="5708" w:type="dxa"/>
            <w:vAlign w:val="center"/>
          </w:tcPr>
          <w:p>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证明满足询价文件第三章中技术要求及商务要求的所有相关规定的内容。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17.1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5708" w:type="dxa"/>
            <w:vAlign w:val="center"/>
          </w:tcPr>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szCs w:val="21"/>
              </w:rPr>
              <w:t>响应文件递交截止日期后</w:t>
            </w:r>
            <w:r>
              <w:rPr>
                <w:rFonts w:hint="eastAsia" w:ascii="宋体" w:hAnsi="宋体" w:cs="仿宋_GB2312"/>
                <w:szCs w:val="21"/>
                <w:lang w:val="zh-CN"/>
              </w:rPr>
              <w:t>*****</w:t>
            </w:r>
            <w:r>
              <w:rPr>
                <w:rFonts w:hint="eastAsia" w:ascii="宋体" w:hAnsi="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18.1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询价</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正、副本数量</w:t>
            </w:r>
          </w:p>
        </w:tc>
        <w:tc>
          <w:tcPr>
            <w:tcW w:w="5708" w:type="dxa"/>
            <w:vAlign w:val="center"/>
          </w:tcPr>
          <w:p>
            <w:pPr>
              <w:spacing w:line="360" w:lineRule="auto"/>
              <w:rPr>
                <w:rFonts w:ascii="宋体" w:hAnsi="宋体"/>
                <w:sz w:val="21"/>
                <w:szCs w:val="21"/>
              </w:rPr>
            </w:pPr>
            <w:r>
              <w:rPr>
                <w:rFonts w:hint="eastAsia" w:ascii="宋体" w:hAnsi="宋体"/>
                <w:szCs w:val="21"/>
              </w:rPr>
              <w:t>纸质响应文件：正本</w:t>
            </w:r>
            <w:r>
              <w:rPr>
                <w:rFonts w:hint="eastAsia" w:ascii="宋体" w:hAnsi="宋体" w:cs="仿宋_GB2312"/>
                <w:szCs w:val="21"/>
                <w:lang w:val="zh-CN"/>
              </w:rPr>
              <w:t>***</w:t>
            </w:r>
            <w:r>
              <w:rPr>
                <w:rFonts w:hint="eastAsia" w:ascii="宋体" w:hAnsi="宋体"/>
                <w:szCs w:val="21"/>
              </w:rPr>
              <w:t>份，副本</w:t>
            </w:r>
            <w:r>
              <w:rPr>
                <w:rFonts w:hint="eastAsia" w:ascii="宋体" w:hAnsi="宋体" w:cs="仿宋_GB2312"/>
                <w:szCs w:val="21"/>
                <w:lang w:val="zh-CN"/>
              </w:rPr>
              <w:t>***</w:t>
            </w:r>
            <w:r>
              <w:rPr>
                <w:rFonts w:hint="eastAsia" w:ascii="宋体" w:hAnsi="宋体"/>
                <w:szCs w:val="21"/>
              </w:rPr>
              <w:t>份。正本和副本的封面上应当清楚地标记“正本”或者“副本”字样。正本和副本不一致时，以正本为准。</w:t>
            </w:r>
          </w:p>
          <w:p>
            <w:pPr>
              <w:spacing w:line="360" w:lineRule="auto"/>
              <w:rPr>
                <w:rFonts w:hint="eastAsia" w:ascii="宋体" w:hAnsi="宋体"/>
                <w:szCs w:val="21"/>
              </w:rPr>
            </w:pPr>
            <w:r>
              <w:rPr>
                <w:rFonts w:hint="eastAsia" w:ascii="宋体" w:hAnsi="宋体"/>
                <w:szCs w:val="21"/>
              </w:rPr>
              <w:t>电子响应文件：</w:t>
            </w:r>
            <w:r>
              <w:rPr>
                <w:rFonts w:ascii="宋体" w:hAnsi="宋体"/>
                <w:sz w:val="21"/>
                <w:szCs w:val="21"/>
                <w:u w:val="single"/>
              </w:rPr>
              <w:t xml:space="preserve">    </w:t>
            </w:r>
            <w:r>
              <w:rPr>
                <w:rFonts w:hint="eastAsia" w:ascii="宋体" w:hAnsi="宋体"/>
                <w:sz w:val="21"/>
                <w:szCs w:val="21"/>
              </w:rPr>
              <w:t>份</w:t>
            </w:r>
            <w:r>
              <w:rPr>
                <w:rFonts w:hint="eastAsia" w:ascii="宋体" w:hAnsi="宋体"/>
                <w:szCs w:val="21"/>
              </w:rPr>
              <w:t>；格式：PDF；介质：U盘。内容与纸质响应文件正本一致，纸质和电子响应文件不一致时，以纸质版为准。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19.4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样品</w:t>
            </w:r>
          </w:p>
        </w:tc>
        <w:tc>
          <w:tcPr>
            <w:tcW w:w="5708"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pPr>
              <w:autoSpaceDE w:val="0"/>
              <w:autoSpaceDN w:val="0"/>
              <w:adjustRightInd w:val="0"/>
              <w:snapToGrid w:val="0"/>
              <w:spacing w:line="360" w:lineRule="auto"/>
              <w:ind w:right="10"/>
              <w:rPr>
                <w:rFonts w:ascii="宋体" w:hAnsi="宋体" w:cs="仿宋_GB2312"/>
                <w:szCs w:val="21"/>
                <w:u w:val="single"/>
                <w:lang w:val="zh-CN"/>
              </w:rPr>
            </w:pPr>
            <w:r>
              <w:rPr>
                <w:rFonts w:hint="eastAsia" w:ascii="宋体" w:hAnsi="宋体" w:cs="仿宋_GB2312"/>
                <w:szCs w:val="21"/>
                <w:lang w:val="zh-CN"/>
              </w:rPr>
              <w:t>样品名称：*****</w:t>
            </w:r>
          </w:p>
          <w:p>
            <w:pPr>
              <w:autoSpaceDE w:val="0"/>
              <w:autoSpaceDN w:val="0"/>
              <w:adjustRightInd w:val="0"/>
              <w:snapToGrid w:val="0"/>
              <w:spacing w:line="360" w:lineRule="auto"/>
              <w:ind w:right="10"/>
              <w:rPr>
                <w:rFonts w:ascii="宋体" w:hAnsi="宋体" w:cs="仿宋_GB2312"/>
                <w:szCs w:val="21"/>
                <w:u w:val="single"/>
              </w:rPr>
            </w:pPr>
            <w:r>
              <w:rPr>
                <w:rFonts w:hint="eastAsia" w:ascii="宋体" w:hAnsi="宋体" w:cs="仿宋_GB2312"/>
                <w:szCs w:val="21"/>
                <w:lang w:val="zh-CN"/>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20.1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询价响应文件送达地点及递交</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截止时间</w:t>
            </w:r>
          </w:p>
        </w:tc>
        <w:tc>
          <w:tcPr>
            <w:tcW w:w="5708" w:type="dxa"/>
            <w:vAlign w:val="center"/>
          </w:tcPr>
          <w:p>
            <w:pPr>
              <w:autoSpaceDE w:val="0"/>
              <w:autoSpaceDN w:val="0"/>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lang w:val="zh-CN"/>
              </w:rPr>
              <w:t>详见第一章“询价公告”内容。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23.1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询价小组人数</w:t>
            </w:r>
          </w:p>
        </w:tc>
        <w:tc>
          <w:tcPr>
            <w:tcW w:w="5708" w:type="dxa"/>
            <w:vAlign w:val="center"/>
          </w:tcPr>
          <w:p>
            <w:pPr>
              <w:autoSpaceDE w:val="0"/>
              <w:autoSpaceDN w:val="0"/>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rPr>
              <w:t>询价小组由采购人代表和评审专家共3人以上单数组成，其中评审专家人数不得少于询价小组成员总数的2/3。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23.2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评审专家的产生</w:t>
            </w:r>
          </w:p>
        </w:tc>
        <w:tc>
          <w:tcPr>
            <w:tcW w:w="5708" w:type="dxa"/>
            <w:vAlign w:val="center"/>
          </w:tcPr>
          <w:p>
            <w:pPr>
              <w:pStyle w:val="365"/>
              <w:snapToGrid w:val="0"/>
              <w:spacing w:line="360" w:lineRule="auto"/>
              <w:rPr>
                <w:rFonts w:ascii="宋体" w:hAnsi="宋体" w:cs="仿宋_GB2312"/>
                <w:color w:val="auto"/>
                <w:sz w:val="21"/>
                <w:szCs w:val="21"/>
                <w:lang w:val="zh-CN"/>
              </w:rPr>
            </w:pPr>
            <w:r>
              <w:rPr>
                <w:rFonts w:ascii="宋体" w:hAnsi="宋体" w:cs="仿宋_GB2312"/>
                <w:color w:val="auto"/>
                <w:sz w:val="21"/>
                <w:szCs w:val="21"/>
              </w:rPr>
              <w:sym w:font="Wingdings" w:char="00FE"/>
            </w:r>
            <w:r>
              <w:rPr>
                <w:rFonts w:ascii="宋体" w:hAnsi="宋体" w:cs="仿宋_GB2312"/>
                <w:color w:val="auto"/>
                <w:sz w:val="21"/>
                <w:szCs w:val="21"/>
                <w:lang w:val="zh-CN"/>
              </w:rPr>
              <w:t>专家库中随机抽取</w:t>
            </w:r>
          </w:p>
          <w:p>
            <w:pPr>
              <w:adjustRightInd w:val="0"/>
              <w:snapToGrid w:val="0"/>
              <w:spacing w:line="360" w:lineRule="auto"/>
              <w:ind w:right="20" w:rightChars="10"/>
              <w:rPr>
                <w:rFonts w:ascii="宋体" w:hAnsi="宋体" w:cs="仿宋_GB2312"/>
                <w:snapToGrid w:val="0"/>
                <w:szCs w:val="21"/>
                <w:u w:val="single"/>
                <w:lang w:val="zh-CN"/>
              </w:rPr>
            </w:pPr>
            <w:r>
              <w:rPr>
                <w:rFonts w:ascii="宋体" w:hAnsi="宋体" w:cs="仿宋_GB2312"/>
                <w:szCs w:val="21"/>
              </w:rPr>
              <w:sym w:font="Wingdings" w:char="00A8"/>
            </w:r>
            <w:r>
              <w:rPr>
                <w:rFonts w:hint="eastAsia" w:ascii="宋体" w:hAnsi="宋体" w:cs="仿宋_GB2312"/>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26.4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确定提交最后报价供应商的方式</w:t>
            </w:r>
          </w:p>
        </w:tc>
        <w:tc>
          <w:tcPr>
            <w:tcW w:w="5708" w:type="dxa"/>
            <w:vAlign w:val="center"/>
          </w:tcPr>
          <w:p>
            <w:pPr>
              <w:autoSpaceDE w:val="0"/>
              <w:autoSpaceDN w:val="0"/>
              <w:snapToGrid w:val="0"/>
              <w:spacing w:line="360" w:lineRule="auto"/>
              <w:jc w:val="left"/>
              <w:rPr>
                <w:rFonts w:ascii="宋体" w:hAnsi="宋体" w:cs="仿宋_GB2312"/>
                <w:szCs w:val="21"/>
                <w:lang w:val="zh-CN"/>
              </w:rPr>
            </w:pPr>
            <w:r>
              <w:rPr>
                <w:rFonts w:ascii="宋体" w:hAnsi="宋体" w:cs="仿宋_GB2312"/>
                <w:szCs w:val="21"/>
              </w:rPr>
              <w:sym w:font="Wingdings" w:char="00FE"/>
            </w:r>
            <w:r>
              <w:rPr>
                <w:rFonts w:ascii="宋体" w:hAnsi="宋体" w:cs="仿宋_GB2312"/>
                <w:szCs w:val="21"/>
                <w:lang w:val="zh-CN"/>
              </w:rPr>
              <w:t>本项目按照第（1）条规定确定提交最后报价供应商</w:t>
            </w:r>
          </w:p>
          <w:p>
            <w:pPr>
              <w:adjustRightInd w:val="0"/>
              <w:snapToGrid w:val="0"/>
              <w:spacing w:line="360" w:lineRule="auto"/>
              <w:ind w:right="20" w:rightChars="10"/>
              <w:rPr>
                <w:rFonts w:ascii="宋体" w:hAnsi="宋体" w:cs="仿宋_GB2312"/>
                <w:snapToGrid w:val="0"/>
                <w:szCs w:val="21"/>
                <w:lang w:val="zh-CN"/>
              </w:rPr>
            </w:pPr>
            <w:r>
              <w:rPr>
                <w:rFonts w:hint="eastAsia" w:ascii="宋体" w:hAnsi="宋体" w:cs="仿宋_GB2312"/>
                <w:szCs w:val="21"/>
              </w:rPr>
              <w:sym w:font="Wingdings" w:char="00A8"/>
            </w:r>
            <w:r>
              <w:rPr>
                <w:rFonts w:hint="eastAsia" w:ascii="宋体" w:hAnsi="宋体" w:cs="仿宋_GB2312"/>
                <w:szCs w:val="21"/>
                <w:lang w:val="zh-CN"/>
              </w:rPr>
              <w:t>本项目适用第（2）条规定确定提交最后报价供应商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27.2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推荐成交候选</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供应商数量</w:t>
            </w:r>
          </w:p>
        </w:tc>
        <w:tc>
          <w:tcPr>
            <w:tcW w:w="5708" w:type="dxa"/>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rPr>
              <w:t>本项目推荐3名成交候选供应商。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28.4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成交通知书的</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领取时间</w:t>
            </w:r>
          </w:p>
        </w:tc>
        <w:tc>
          <w:tcPr>
            <w:tcW w:w="5708" w:type="dxa"/>
            <w:vAlign w:val="center"/>
          </w:tcPr>
          <w:p>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29.1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履约保证金</w:t>
            </w:r>
          </w:p>
        </w:tc>
        <w:tc>
          <w:tcPr>
            <w:tcW w:w="5708" w:type="dxa"/>
            <w:vAlign w:val="center"/>
          </w:tcPr>
          <w:p>
            <w:pPr>
              <w:autoSpaceDE w:val="0"/>
              <w:autoSpaceDN w:val="0"/>
              <w:snapToGrid w:val="0"/>
              <w:spacing w:line="360" w:lineRule="auto"/>
              <w:jc w:val="left"/>
              <w:rPr>
                <w:rFonts w:ascii="宋体" w:hAnsi="宋体" w:cs="仿宋_GB2312"/>
                <w:szCs w:val="21"/>
                <w:lang w:val="zh-CN"/>
              </w:rPr>
            </w:pPr>
            <w:r>
              <w:rPr>
                <w:rFonts w:ascii="宋体" w:hAnsi="宋体" w:cs="仿宋_GB2312"/>
                <w:szCs w:val="21"/>
              </w:rPr>
              <w:sym w:font="Wingdings" w:char="00FE"/>
            </w:r>
            <w:r>
              <w:rPr>
                <w:rFonts w:ascii="宋体" w:hAnsi="宋体" w:cs="仿宋_GB2312"/>
                <w:szCs w:val="21"/>
              </w:rPr>
              <w:t>无</w:t>
            </w:r>
          </w:p>
          <w:p>
            <w:pPr>
              <w:autoSpaceDE w:val="0"/>
              <w:autoSpaceDN w:val="0"/>
              <w:adjustRightInd w:val="0"/>
              <w:snapToGrid w:val="0"/>
              <w:spacing w:line="360" w:lineRule="auto"/>
              <w:ind w:right="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 xml:space="preserve">履约保证金金额：*****              </w:t>
            </w:r>
          </w:p>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 xml:space="preserve">履约保证金提交形式：*****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30.1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质疑期</w:t>
            </w:r>
          </w:p>
        </w:tc>
        <w:tc>
          <w:tcPr>
            <w:tcW w:w="5708" w:type="dxa"/>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供应商认为询价文件、询价过程和成交结果使自己的权益受到损害的，可以在知道或者应知其权益受到损害之日起7个工作日内，以书面形式向采购人或采购代理机构提出质疑。</w:t>
            </w:r>
          </w:p>
          <w:p>
            <w:pPr>
              <w:adjustRightInd w:val="0"/>
              <w:snapToGrid w:val="0"/>
              <w:spacing w:line="360" w:lineRule="auto"/>
              <w:ind w:right="10"/>
              <w:rPr>
                <w:rFonts w:ascii="宋体" w:hAnsi="宋体" w:cs="仿宋_GB2312"/>
                <w:szCs w:val="21"/>
              </w:rPr>
            </w:pPr>
            <w:r>
              <w:rPr>
                <w:rFonts w:hint="eastAsia" w:ascii="宋体" w:hAnsi="宋体"/>
                <w:sz w:val="21"/>
                <w:szCs w:val="21"/>
              </w:rPr>
              <w:t>联系人：*</w:t>
            </w:r>
            <w:r>
              <w:rPr>
                <w:rFonts w:ascii="宋体" w:hAnsi="宋体"/>
                <w:sz w:val="21"/>
                <w:szCs w:val="21"/>
              </w:rPr>
              <w:t>*****</w:t>
            </w:r>
            <w:r>
              <w:rPr>
                <w:rFonts w:hint="eastAsia" w:ascii="宋体" w:hAnsi="宋体"/>
                <w:sz w:val="21"/>
                <w:szCs w:val="21"/>
              </w:rPr>
              <w:t>，联系电话：</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31.1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质疑回复</w:t>
            </w:r>
          </w:p>
        </w:tc>
        <w:tc>
          <w:tcPr>
            <w:tcW w:w="5708" w:type="dxa"/>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采购人或采购代理机构应当在收到供应商的书面质疑后7个工作日内作出答复，并以书面形式通知质疑供应商和其他有关供应商，但答复的内容不得涉及商业秘密。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是否接受进口产品</w:t>
            </w:r>
          </w:p>
        </w:tc>
        <w:tc>
          <w:tcPr>
            <w:tcW w:w="5708" w:type="dxa"/>
            <w:vAlign w:val="center"/>
          </w:tcPr>
          <w:p>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不接受</w:t>
            </w:r>
          </w:p>
          <w:p>
            <w:pPr>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接</w:t>
            </w:r>
            <w:r>
              <w:rPr>
                <w:rFonts w:ascii="宋体" w:hAnsi="宋体" w:cs="仿宋_GB2312"/>
                <w:szCs w:val="21"/>
                <w:lang w:val="zh-CN"/>
              </w:rPr>
              <w:t xml:space="preserve">  </w:t>
            </w:r>
            <w:r>
              <w:rPr>
                <w:rFonts w:hint="eastAsia" w:ascii="宋体" w:hAnsi="宋体" w:cs="仿宋_GB2312"/>
                <w:szCs w:val="21"/>
                <w:lang w:val="zh-CN"/>
              </w:rPr>
              <w:t>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是否专门面向中小企业采购</w:t>
            </w:r>
          </w:p>
        </w:tc>
        <w:tc>
          <w:tcPr>
            <w:tcW w:w="5708" w:type="dxa"/>
            <w:vAlign w:val="center"/>
          </w:tcPr>
          <w:p>
            <w:pPr>
              <w:snapToGrid w:val="0"/>
              <w:spacing w:line="360" w:lineRule="auto"/>
              <w:rPr>
                <w:rFonts w:ascii="宋体" w:hAnsi="宋体" w:cs="仿宋_GB2312"/>
                <w:szCs w:val="21"/>
                <w:lang w:val="zh-CN"/>
              </w:rPr>
            </w:pPr>
            <w:r>
              <w:rPr>
                <w:rFonts w:ascii="宋体" w:hAnsi="宋体" w:cs="仿宋_GB2312"/>
                <w:szCs w:val="21"/>
              </w:rPr>
              <w:sym w:font="Wingdings" w:char="00FE"/>
            </w:r>
            <w:r>
              <w:rPr>
                <w:rFonts w:hint="eastAsia" w:ascii="宋体" w:hAnsi="宋体" w:cs="仿宋_GB2312"/>
                <w:szCs w:val="21"/>
                <w:lang w:val="zh-CN"/>
              </w:rPr>
              <w:t>非专门面向中小企业的项目</w:t>
            </w:r>
          </w:p>
          <w:p>
            <w:pPr>
              <w:topLinePunct/>
              <w:snapToGrid w:val="0"/>
              <w:spacing w:line="360" w:lineRule="auto"/>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专门面向中小企业的项目</w:t>
            </w:r>
          </w:p>
          <w:p>
            <w:pPr>
              <w:snapToGrid w:val="0"/>
              <w:spacing w:line="360" w:lineRule="auto"/>
              <w:rPr>
                <w:rFonts w:ascii="宋体" w:hAnsi="宋体" w:cs="仿宋_GB2312"/>
                <w:szCs w:val="21"/>
              </w:rPr>
            </w:pPr>
            <w:r>
              <w:rPr>
                <w:rFonts w:hint="eastAsia" w:ascii="宋体" w:hAnsi="宋体" w:cs="仿宋_GB2312"/>
                <w:szCs w:val="21"/>
                <w:lang w:val="zh-CN"/>
              </w:rPr>
              <w:t>专门面向中小企业采购标的内容：*****</w:t>
            </w:r>
          </w:p>
          <w:p>
            <w:pPr>
              <w:snapToGrid w:val="0"/>
              <w:spacing w:line="360" w:lineRule="auto"/>
              <w:rPr>
                <w:rFonts w:ascii="宋体" w:hAnsi="宋体"/>
                <w:szCs w:val="21"/>
                <w:u w:val="single"/>
              </w:rPr>
            </w:pPr>
            <w:r>
              <w:rPr>
                <w:rFonts w:hint="eastAsia" w:ascii="宋体" w:hAnsi="宋体" w:cs="仿宋_GB2312"/>
                <w:szCs w:val="21"/>
                <w:lang w:val="zh-CN"/>
              </w:rPr>
              <w:t>专门面向中小企业采购预算金额：*****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价格扣除比例</w:t>
            </w:r>
          </w:p>
        </w:tc>
        <w:tc>
          <w:tcPr>
            <w:tcW w:w="5708" w:type="dxa"/>
            <w:vAlign w:val="center"/>
          </w:tcPr>
          <w:p>
            <w:pPr>
              <w:snapToGrid w:val="0"/>
              <w:spacing w:line="360" w:lineRule="auto"/>
              <w:rPr>
                <w:rFonts w:ascii="宋体" w:hAnsi="宋体"/>
                <w:szCs w:val="21"/>
              </w:rPr>
            </w:pPr>
            <w:r>
              <w:rPr>
                <w:rFonts w:hint="eastAsia" w:ascii="宋体" w:hAnsi="宋体" w:cs="仿宋_GB2312"/>
                <w:szCs w:val="21"/>
              </w:rPr>
              <w:sym w:font="Wingdings" w:char="00FE"/>
            </w:r>
            <w:r>
              <w:rPr>
                <w:rFonts w:hint="eastAsia" w:ascii="宋体" w:hAnsi="宋体"/>
                <w:szCs w:val="21"/>
              </w:rPr>
              <w:t xml:space="preserve">货物类 </w:t>
            </w:r>
            <w:r>
              <w:rPr>
                <w:rFonts w:ascii="宋体" w:hAnsi="宋体"/>
                <w:szCs w:val="21"/>
              </w:rPr>
              <w:t xml:space="preserve"> </w:t>
            </w:r>
            <w:r>
              <w:rPr>
                <w:rFonts w:hint="eastAsia" w:ascii="宋体" w:hAnsi="宋体" w:cs="仿宋_GB2312"/>
                <w:szCs w:val="21"/>
              </w:rPr>
              <w:sym w:font="Wingdings" w:char="00A8"/>
            </w:r>
            <w:r>
              <w:rPr>
                <w:rFonts w:hint="eastAsia" w:ascii="宋体" w:hAnsi="宋体"/>
                <w:szCs w:val="21"/>
              </w:rPr>
              <w:t xml:space="preserve">服务类 </w:t>
            </w:r>
            <w:r>
              <w:rPr>
                <w:rFonts w:ascii="宋体" w:hAnsi="宋体"/>
                <w:szCs w:val="21"/>
              </w:rPr>
              <w:t xml:space="preserve"> </w:t>
            </w:r>
            <w:r>
              <w:rPr>
                <w:rFonts w:hint="eastAsia" w:ascii="宋体" w:hAnsi="宋体" w:cs="仿宋_GB2312"/>
                <w:szCs w:val="21"/>
              </w:rPr>
              <w:sym w:font="Wingdings" w:char="00A8"/>
            </w:r>
            <w:r>
              <w:rPr>
                <w:rFonts w:hint="eastAsia" w:ascii="宋体" w:hAnsi="宋体"/>
                <w:szCs w:val="21"/>
              </w:rPr>
              <w:t>工程类</w:t>
            </w:r>
          </w:p>
          <w:p>
            <w:pPr>
              <w:snapToGrid w:val="0"/>
              <w:spacing w:line="300" w:lineRule="auto"/>
              <w:rPr>
                <w:rFonts w:ascii="宋体" w:hAnsi="宋体" w:cs="宋体"/>
                <w:szCs w:val="21"/>
                <w:u w:val="single"/>
                <w:lang w:val="zh-CN"/>
              </w:rPr>
            </w:pPr>
            <w:r>
              <w:rPr>
                <w:rFonts w:hint="eastAsia" w:ascii="宋体" w:hAnsi="宋体" w:cs="宋体"/>
                <w:snapToGrid w:val="0"/>
                <w:szCs w:val="21"/>
              </w:rPr>
              <w:t>1.对于未预留份额专门面向中小企业采购的采购项目，以及预留份额项目中的非预留部分采购包，对小微企业报价给予比例扣除，</w:t>
            </w:r>
            <w:r>
              <w:rPr>
                <w:rFonts w:hint="eastAsia" w:ascii="宋体" w:hAnsi="宋体" w:cs="宋体"/>
                <w:szCs w:val="21"/>
                <w:lang w:val="zh-CN"/>
              </w:rPr>
              <w:t>价格扣除比例为：</w:t>
            </w:r>
            <w:r>
              <w:rPr>
                <w:rFonts w:ascii="宋体" w:hAnsi="宋体" w:cs="宋体"/>
                <w:szCs w:val="21"/>
                <w:u w:val="single"/>
                <w:lang w:val="zh-CN"/>
              </w:rPr>
              <w:t>****</w:t>
            </w:r>
            <w:r>
              <w:rPr>
                <w:rFonts w:hint="eastAsia" w:ascii="宋体" w:hAnsi="宋体" w:cs="宋体"/>
                <w:szCs w:val="21"/>
                <w:lang w:val="zh-CN"/>
              </w:rPr>
              <w:t>（货物服务1</w:t>
            </w:r>
            <w:r>
              <w:rPr>
                <w:rFonts w:ascii="宋体" w:hAnsi="宋体" w:cs="宋体"/>
                <w:szCs w:val="21"/>
                <w:lang w:val="zh-CN"/>
              </w:rPr>
              <w:t>0%-20%</w:t>
            </w:r>
            <w:r>
              <w:rPr>
                <w:rFonts w:hint="eastAsia" w:ascii="宋体" w:hAnsi="宋体" w:cs="宋体"/>
                <w:szCs w:val="21"/>
                <w:lang w:val="zh-CN"/>
              </w:rPr>
              <w:t>，工程3</w:t>
            </w:r>
            <w:r>
              <w:rPr>
                <w:rFonts w:ascii="宋体" w:hAnsi="宋体" w:cs="宋体"/>
                <w:szCs w:val="21"/>
                <w:lang w:val="zh-CN"/>
              </w:rPr>
              <w:t>%-5%</w:t>
            </w:r>
            <w:r>
              <w:rPr>
                <w:rFonts w:hint="eastAsia" w:ascii="宋体" w:hAnsi="宋体" w:cs="宋体"/>
                <w:szCs w:val="21"/>
                <w:lang w:val="zh-CN"/>
              </w:rPr>
              <w:t>）</w:t>
            </w:r>
          </w:p>
          <w:p>
            <w:pPr>
              <w:snapToGrid w:val="0"/>
              <w:spacing w:line="360" w:lineRule="auto"/>
              <w:rPr>
                <w:rFonts w:ascii="宋体" w:hAnsi="宋体" w:cs="宋体"/>
                <w:szCs w:val="21"/>
              </w:rPr>
            </w:pPr>
            <w:r>
              <w:rPr>
                <w:rFonts w:hint="eastAsia" w:ascii="宋体" w:hAnsi="宋体" w:cs="宋体"/>
                <w:snapToGrid w:val="0"/>
                <w:szCs w:val="21"/>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w:t>
            </w:r>
            <w:r>
              <w:rPr>
                <w:rFonts w:hint="eastAsia" w:ascii="宋体" w:hAnsi="宋体" w:cs="宋体"/>
                <w:szCs w:val="21"/>
                <w:lang w:val="zh-CN"/>
              </w:rPr>
              <w:t>价格扣除比例为：</w:t>
            </w:r>
            <w:r>
              <w:rPr>
                <w:rFonts w:hint="eastAsia" w:ascii="宋体" w:hAnsi="宋体" w:cs="宋体"/>
                <w:szCs w:val="21"/>
                <w:u w:val="single"/>
                <w:lang w:val="zh-CN"/>
              </w:rPr>
              <w:t>*</w:t>
            </w:r>
            <w:r>
              <w:rPr>
                <w:rFonts w:ascii="宋体" w:hAnsi="宋体" w:cs="宋体"/>
                <w:szCs w:val="21"/>
                <w:u w:val="single"/>
                <w:lang w:val="zh-CN"/>
              </w:rPr>
              <w:t>***</w:t>
            </w:r>
            <w:r>
              <w:rPr>
                <w:rFonts w:hint="eastAsia" w:ascii="宋体" w:hAnsi="宋体" w:cs="宋体"/>
                <w:szCs w:val="21"/>
                <w:lang w:val="zh-CN"/>
              </w:rPr>
              <w:t>（货物服务</w:t>
            </w:r>
            <w:r>
              <w:rPr>
                <w:rFonts w:ascii="宋体" w:hAnsi="宋体" w:cs="宋体"/>
                <w:szCs w:val="21"/>
                <w:lang w:val="zh-CN"/>
              </w:rPr>
              <w:t>4%-6%</w:t>
            </w:r>
            <w:r>
              <w:rPr>
                <w:rFonts w:hint="eastAsia" w:ascii="宋体" w:hAnsi="宋体" w:cs="宋体"/>
                <w:szCs w:val="21"/>
                <w:lang w:val="zh-CN"/>
              </w:rPr>
              <w:t>，工程</w:t>
            </w:r>
            <w:r>
              <w:rPr>
                <w:rFonts w:ascii="宋体" w:hAnsi="宋体" w:cs="宋体"/>
                <w:szCs w:val="21"/>
                <w:lang w:val="zh-CN"/>
              </w:rPr>
              <w:t>1%-2%</w:t>
            </w:r>
            <w:r>
              <w:rPr>
                <w:rFonts w:hint="eastAsia" w:ascii="宋体" w:hAnsi="宋体" w:cs="宋体"/>
                <w:szCs w:val="21"/>
                <w:lang w:val="zh-CN"/>
              </w:rPr>
              <w:t>）</w:t>
            </w:r>
            <w:r>
              <w:rPr>
                <w:rFonts w:hint="eastAsia" w:ascii="宋体" w:hAnsi="宋体" w:cs="宋体"/>
                <w:szCs w:val="21"/>
              </w:rPr>
              <w:t xml:space="preserve">    </w:t>
            </w:r>
          </w:p>
          <w:p>
            <w:pPr>
              <w:snapToGrid w:val="0"/>
              <w:spacing w:line="300" w:lineRule="auto"/>
              <w:ind w:firstLine="342" w:firstLineChars="171"/>
              <w:rPr>
                <w:rFonts w:ascii="宋体" w:hAnsi="宋体" w:cs="Arial"/>
                <w:color w:val="FF0000"/>
                <w:szCs w:val="21"/>
              </w:rPr>
            </w:pPr>
            <w:r>
              <w:rPr>
                <w:rFonts w:hint="eastAsia" w:ascii="宋体" w:hAnsi="宋体" w:cs="Arial"/>
                <w:szCs w:val="21"/>
              </w:rPr>
              <w:t>中小企业应当提供《中小企业声明函》（详见本询价文件第六章 响应文件格式），对符合鄂财采发〔202</w:t>
            </w:r>
            <w:r>
              <w:rPr>
                <w:rFonts w:ascii="宋体" w:hAnsi="宋体" w:cs="Arial"/>
                <w:szCs w:val="21"/>
              </w:rPr>
              <w:t>2</w:t>
            </w:r>
            <w:r>
              <w:rPr>
                <w:rFonts w:hint="eastAsia" w:ascii="宋体" w:hAnsi="宋体" w:cs="Arial"/>
                <w:szCs w:val="21"/>
              </w:rPr>
              <w:t>〕5号文第二条规定享受上限评审优惠的小微企业，还应提供</w:t>
            </w:r>
            <w:r>
              <w:rPr>
                <w:rFonts w:hint="eastAsia" w:ascii="宋体" w:hAnsi="宋体" w:cs="Arial"/>
                <w:b/>
                <w:szCs w:val="21"/>
              </w:rPr>
              <w:t>符合该条款要求的其他证明材料</w:t>
            </w:r>
            <w:r>
              <w:rPr>
                <w:rFonts w:hint="eastAsia" w:ascii="宋体" w:hAnsi="宋体" w:cs="Arial"/>
                <w:szCs w:val="21"/>
              </w:rPr>
              <w:t>，否则在评审时不享受上述评审优惠。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4.5</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优惠措施</w:t>
            </w:r>
          </w:p>
        </w:tc>
        <w:tc>
          <w:tcPr>
            <w:tcW w:w="5708" w:type="dxa"/>
            <w:vAlign w:val="center"/>
          </w:tcPr>
          <w:p>
            <w:pPr>
              <w:snapToGrid w:val="0"/>
              <w:spacing w:line="360" w:lineRule="auto"/>
              <w:rPr>
                <w:rFonts w:ascii="宋体" w:hAnsi="宋体" w:cs="仿宋_GB2312"/>
                <w:szCs w:val="21"/>
                <w:u w:val="single"/>
                <w:lang w:val="zh-CN"/>
              </w:rPr>
            </w:pPr>
            <w:r>
              <w:rPr>
                <w:rFonts w:hint="eastAsia" w:ascii="宋体" w:hAnsi="宋体" w:cs="仿宋_GB2312"/>
                <w:szCs w:val="21"/>
                <w:lang w:val="zh-CN"/>
              </w:rPr>
              <w:t>资金支付期限优惠措施：*****</w:t>
            </w:r>
          </w:p>
          <w:p>
            <w:pPr>
              <w:snapToGrid w:val="0"/>
              <w:spacing w:line="360" w:lineRule="auto"/>
              <w:rPr>
                <w:rFonts w:ascii="宋体" w:hAnsi="宋体" w:cs="仿宋_GB2312"/>
                <w:szCs w:val="21"/>
                <w:lang w:val="zh-CN"/>
              </w:rPr>
            </w:pPr>
            <w:r>
              <w:rPr>
                <w:rFonts w:hint="eastAsia" w:ascii="宋体" w:hAnsi="宋体" w:cs="仿宋_GB2312"/>
                <w:szCs w:val="21"/>
                <w:lang w:val="zh-CN"/>
              </w:rPr>
              <w:t>预付款比例优惠措施：*****</w:t>
            </w:r>
          </w:p>
          <w:p>
            <w:pPr>
              <w:snapToGrid w:val="0"/>
              <w:spacing w:line="360" w:lineRule="auto"/>
              <w:rPr>
                <w:rFonts w:ascii="宋体" w:hAnsi="宋体" w:cs="仿宋_GB2312"/>
                <w:szCs w:val="21"/>
                <w:lang w:val="zh-CN"/>
              </w:rPr>
            </w:pPr>
            <w:r>
              <w:rPr>
                <w:rFonts w:hint="eastAsia" w:ascii="宋体" w:hAnsi="宋体" w:cs="仿宋_GB2312"/>
                <w:szCs w:val="21"/>
                <w:lang w:val="zh-CN"/>
              </w:rPr>
              <w:t>其他优惠措施：*****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4.6</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所属行业</w:t>
            </w:r>
          </w:p>
        </w:tc>
        <w:tc>
          <w:tcPr>
            <w:tcW w:w="5708" w:type="dxa"/>
            <w:vAlign w:val="center"/>
          </w:tcPr>
          <w:p>
            <w:pPr>
              <w:snapToGrid w:val="0"/>
              <w:spacing w:line="360" w:lineRule="auto"/>
              <w:rPr>
                <w:rFonts w:ascii="宋体" w:hAnsi="宋体" w:cs="仿宋_GB2312"/>
                <w:szCs w:val="21"/>
                <w:u w:val="single"/>
                <w:lang w:val="zh-CN"/>
              </w:rPr>
            </w:pPr>
            <w:r>
              <w:rPr>
                <w:rFonts w:hint="eastAsia" w:ascii="宋体" w:hAnsi="宋体" w:cs="仿宋_GB2312"/>
                <w:szCs w:val="21"/>
              </w:rPr>
              <w:t>根据工信部 统计局 发改委 财政部《中小企业划型标准规定》（</w:t>
            </w:r>
            <w:r>
              <w:rPr>
                <w:rFonts w:ascii="宋体" w:hAnsi="宋体" w:cs="仿宋_GB2312"/>
                <w:szCs w:val="21"/>
              </w:rPr>
              <w:t>工信部联企业〔2011〕300号</w:t>
            </w:r>
            <w:r>
              <w:rPr>
                <w:rFonts w:hint="eastAsia" w:ascii="宋体" w:hAnsi="宋体" w:cs="仿宋_GB2312"/>
                <w:szCs w:val="21"/>
              </w:rPr>
              <w:t>），本项目采购标的的对应的中小企业划分标准所属行业为：</w:t>
            </w: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5.1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采购节能产品政策</w:t>
            </w:r>
          </w:p>
        </w:tc>
        <w:tc>
          <w:tcPr>
            <w:tcW w:w="5708" w:type="dxa"/>
            <w:vAlign w:val="center"/>
          </w:tcPr>
          <w:p>
            <w:pPr>
              <w:spacing w:line="360" w:lineRule="auto"/>
              <w:rPr>
                <w:rFonts w:ascii="宋体" w:hAnsi="宋体" w:cs="仿宋_GB2312"/>
                <w:b/>
                <w:bCs/>
                <w:sz w:val="21"/>
                <w:szCs w:val="21"/>
                <w:u w:val="single"/>
              </w:rPr>
            </w:pPr>
            <w:r>
              <w:rPr>
                <w:rFonts w:hint="eastAsia" w:ascii="宋体" w:hAnsi="宋体" w:cs="仿宋_GB2312"/>
                <w:sz w:val="21"/>
                <w:szCs w:val="21"/>
              </w:rPr>
              <w:t>依据财库[2019]19号文的规定，投标产品为《</w:t>
            </w:r>
            <w:r>
              <w:fldChar w:fldCharType="begin"/>
            </w:r>
            <w:r>
              <w:instrText xml:space="preserve"> HYPERLINK "http://gks.mof.gov.cn/zhengfucaigouguanli/201904/P020190404409422168443.pdf" </w:instrText>
            </w:r>
            <w:r>
              <w:fldChar w:fldCharType="separate"/>
            </w:r>
            <w:r>
              <w:rPr>
                <w:rFonts w:hint="eastAsia" w:ascii="宋体" w:hAnsi="宋体" w:cs="仿宋_GB2312"/>
                <w:sz w:val="21"/>
                <w:szCs w:val="21"/>
              </w:rPr>
              <w:t>节能产品政府采购品目清单</w:t>
            </w:r>
            <w:r>
              <w:rPr>
                <w:rFonts w:hint="eastAsia" w:ascii="宋体" w:hAnsi="宋体" w:cs="仿宋_GB2312"/>
                <w:sz w:val="21"/>
                <w:szCs w:val="21"/>
              </w:rPr>
              <w:fldChar w:fldCharType="end"/>
            </w:r>
            <w:r>
              <w:rPr>
                <w:rFonts w:hint="eastAsia" w:ascii="宋体" w:hAnsi="宋体" w:cs="仿宋_GB2312"/>
                <w:sz w:val="21"/>
                <w:szCs w:val="21"/>
              </w:rPr>
              <w:t>》强制性采购</w:t>
            </w:r>
            <w:r>
              <w:rPr>
                <w:rFonts w:hint="eastAsia" w:ascii="宋体" w:hAnsi="宋体" w:cs="仿宋_GB2312"/>
                <w:sz w:val="21"/>
                <w:szCs w:val="21"/>
                <w:u w:val="single"/>
              </w:rPr>
              <w:t>内容的，</w:t>
            </w:r>
            <w:r>
              <w:rPr>
                <w:rFonts w:hint="eastAsia" w:ascii="宋体" w:hAnsi="宋体" w:cs="仿宋_GB2312"/>
                <w:b/>
                <w:bCs/>
                <w:sz w:val="21"/>
                <w:szCs w:val="21"/>
                <w:u w:val="single"/>
              </w:rPr>
              <w:t>须提供国家确定的认证机构出具的、处于有效期内的节能产品认证证书或中国政府采购网节能产品查询截图，未提供的视为无效响应（认证证书或查询截图的产品型号与所投产品不一致的，视为未提供）；</w:t>
            </w:r>
            <w:r>
              <w:rPr>
                <w:rFonts w:hint="eastAsia" w:ascii="宋体" w:hAnsi="宋体" w:cs="仿宋_GB2312"/>
                <w:sz w:val="21"/>
                <w:szCs w:val="21"/>
                <w:u w:val="single"/>
              </w:rPr>
              <w:t>投标产品为《节能产品政府采购品目清单》非强制性采购内容的，</w:t>
            </w:r>
            <w:r>
              <w:rPr>
                <w:rFonts w:hint="eastAsia" w:ascii="宋体" w:hAnsi="宋体" w:cs="仿宋_GB2312"/>
                <w:b/>
                <w:bCs/>
                <w:sz w:val="21"/>
                <w:szCs w:val="21"/>
                <w:u w:val="single"/>
              </w:rPr>
              <w:t>提供国家确定的认证机构出具的节能产品认证证书或中国政府采购网节能产品查询截图（认证证书或查询截图的产品型号与所投产品不一致的，视为未提供）</w:t>
            </w:r>
            <w:r>
              <w:rPr>
                <w:rFonts w:hint="eastAsia" w:ascii="宋体" w:hAnsi="宋体" w:cs="仿宋_GB2312"/>
                <w:sz w:val="21"/>
                <w:szCs w:val="21"/>
                <w:u w:val="single"/>
              </w:rPr>
              <w:t>。</w:t>
            </w:r>
          </w:p>
          <w:p>
            <w:pPr>
              <w:snapToGrid w:val="0"/>
              <w:spacing w:line="360" w:lineRule="auto"/>
              <w:rPr>
                <w:rFonts w:ascii="宋体" w:hAnsi="宋体" w:cs="仿宋_GB2312"/>
                <w:szCs w:val="21"/>
              </w:rPr>
            </w:pPr>
            <w:r>
              <w:rPr>
                <w:rFonts w:hint="eastAsia" w:ascii="宋体" w:hAnsi="宋体" w:cs="仿宋_GB2312"/>
                <w:color w:val="FF0000"/>
                <w:sz w:val="21"/>
                <w:szCs w:val="21"/>
              </w:rPr>
              <w:t>（采购人拟采购的产品属于品目清单范围的，采购人及其委托的采购代理机构应当依据国家确定的认证机构出具的、处于有效期之内的节能产品认证证书，对获得证书的产品实施政府优先采购或强制采购，具体优先采购的方式在采购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5.2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采购环保产品政策</w:t>
            </w:r>
          </w:p>
        </w:tc>
        <w:tc>
          <w:tcPr>
            <w:tcW w:w="5708" w:type="dxa"/>
            <w:vAlign w:val="center"/>
          </w:tcPr>
          <w:p>
            <w:pPr>
              <w:spacing w:line="360" w:lineRule="auto"/>
              <w:rPr>
                <w:rFonts w:ascii="宋体" w:hAnsi="宋体" w:cs="仿宋_GB2312"/>
                <w:sz w:val="21"/>
                <w:szCs w:val="21"/>
              </w:rPr>
            </w:pPr>
            <w:r>
              <w:rPr>
                <w:rFonts w:hint="eastAsia" w:ascii="宋体" w:hAnsi="宋体" w:cs="仿宋_GB2312"/>
                <w:sz w:val="21"/>
                <w:szCs w:val="21"/>
              </w:rPr>
              <w:t>依据财库[2019]18号文的规定，投标产品为《环保标志产品政府采购品目清单》内容的，</w:t>
            </w:r>
            <w:r>
              <w:rPr>
                <w:rFonts w:hint="eastAsia" w:ascii="宋体" w:hAnsi="宋体"/>
                <w:sz w:val="21"/>
                <w:szCs w:val="21"/>
              </w:rPr>
              <w:t>须提供国家确定的认证机构出具的</w:t>
            </w:r>
            <w:r>
              <w:rPr>
                <w:rFonts w:hint="eastAsia" w:ascii="宋体" w:hAnsi="宋体" w:cs="仿宋_GB2312"/>
                <w:b/>
                <w:bCs/>
                <w:sz w:val="21"/>
                <w:szCs w:val="21"/>
                <w:u w:val="single"/>
              </w:rPr>
              <w:t>环境标志产品认证证书或中国政府采购网环境标志产品查询截图（认证证书或查询截图的产品型号与所投产品不一致的，视为未提供）</w:t>
            </w:r>
            <w:r>
              <w:rPr>
                <w:rFonts w:hint="eastAsia" w:ascii="宋体" w:hAnsi="宋体" w:cs="仿宋_GB2312"/>
                <w:sz w:val="21"/>
                <w:szCs w:val="21"/>
              </w:rPr>
              <w:t>。</w:t>
            </w:r>
          </w:p>
          <w:p>
            <w:pPr>
              <w:spacing w:line="360" w:lineRule="auto"/>
              <w:rPr>
                <w:rFonts w:ascii="宋体" w:hAnsi="宋体"/>
                <w:szCs w:val="21"/>
              </w:rPr>
            </w:pPr>
            <w:r>
              <w:rPr>
                <w:rFonts w:hint="eastAsia" w:ascii="宋体" w:hAnsi="宋体" w:cs="仿宋_GB2312"/>
                <w:color w:val="FF0000"/>
                <w:sz w:val="21"/>
                <w:szCs w:val="21"/>
              </w:rPr>
              <w:t>（采购人拟采购的产品属于品目清单范围的，采购人及其委托的采购代理机构应当依据国家确定的认证机构出具的、处于有效期之内的环境标志产品认证证书，对获得证书的产品实施政府优先采购或强制采购，具体优先采购的方式在采购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九</w:t>
            </w:r>
          </w:p>
        </w:tc>
        <w:tc>
          <w:tcPr>
            <w:tcW w:w="1692" w:type="dxa"/>
            <w:vAlign w:val="center"/>
          </w:tcPr>
          <w:p>
            <w:r>
              <w:rPr>
                <w:rFonts w:hint="eastAsia"/>
              </w:rPr>
              <w:t>政府采购</w:t>
            </w:r>
          </w:p>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rPr>
              <w:t>合同融资政策</w:t>
            </w:r>
          </w:p>
        </w:tc>
        <w:tc>
          <w:tcPr>
            <w:tcW w:w="5708" w:type="dxa"/>
            <w:vAlign w:val="center"/>
          </w:tcPr>
          <w:p>
            <w:pPr>
              <w:rPr>
                <w:rFonts w:hint="eastAsia" w:ascii="宋体" w:hAnsi="宋体" w:cs="仿宋_GB2312"/>
                <w:sz w:val="21"/>
                <w:szCs w:val="21"/>
              </w:rPr>
            </w:pPr>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十</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其他要求</w:t>
            </w:r>
          </w:p>
        </w:tc>
        <w:tc>
          <w:tcPr>
            <w:tcW w:w="5708" w:type="dxa"/>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2" w:type="dxa"/>
            <w:gridSpan w:val="3"/>
            <w:vAlign w:val="center"/>
          </w:tcPr>
          <w:p>
            <w:pPr>
              <w:adjustRightInd w:val="0"/>
              <w:snapToGrid w:val="0"/>
              <w:spacing w:line="360" w:lineRule="auto"/>
              <w:ind w:right="10"/>
              <w:jc w:val="center"/>
              <w:rPr>
                <w:rFonts w:ascii="宋体" w:hAnsi="宋体" w:cs="仿宋_GB2312"/>
                <w:szCs w:val="21"/>
                <w:lang w:val="zh-CN"/>
              </w:rPr>
            </w:pPr>
            <w:r>
              <w:rPr>
                <w:rFonts w:hint="eastAsia" w:ascii="宋体" w:hAnsi="宋体" w:cs="仿宋_GB2312"/>
                <w:szCs w:val="21"/>
                <w:lang w:val="zh-CN"/>
              </w:rPr>
              <w:t>其他补充事项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2" w:type="dxa"/>
            <w:gridSpan w:val="3"/>
            <w:vAlign w:val="center"/>
          </w:tcPr>
          <w:p>
            <w:pPr>
              <w:spacing w:line="360" w:lineRule="auto"/>
              <w:ind w:firstLine="400" w:firstLineChars="200"/>
              <w:rPr>
                <w:rFonts w:ascii="宋体" w:hAnsi="宋体"/>
                <w:szCs w:val="21"/>
              </w:rPr>
            </w:pPr>
            <w:r>
              <w:rPr>
                <w:rFonts w:hint="eastAsia" w:ascii="宋体" w:hAnsi="宋体"/>
                <w:szCs w:val="21"/>
              </w:rPr>
              <w:t>1.除本询价文件另有规定外，询价文件中出现的类似于“近三年”或“前三年”、“近五年”或“前五年”均指递交响应文件时间以前3年或前5年，以此类推。如：递交响应文件时间为2020年3月1日，则“近三年”是指2017年3月1日至2020年2月29日。</w:t>
            </w:r>
          </w:p>
          <w:p>
            <w:pPr>
              <w:spacing w:line="360" w:lineRule="auto"/>
              <w:ind w:firstLine="400" w:firstLineChars="200"/>
              <w:rPr>
                <w:rFonts w:ascii="宋体" w:hAnsi="宋体"/>
                <w:szCs w:val="21"/>
              </w:rPr>
            </w:pPr>
            <w:r>
              <w:rPr>
                <w:rFonts w:hint="eastAsia" w:ascii="宋体" w:hAnsi="宋体"/>
                <w:szCs w:val="21"/>
              </w:rPr>
              <w:t>2.本询价文件所称的“以上”、“以下”、“内”、“以内”，包括本数；所称的“不足”，不包括本数。</w:t>
            </w:r>
          </w:p>
          <w:p>
            <w:pPr>
              <w:adjustRightInd w:val="0"/>
              <w:snapToGrid w:val="0"/>
              <w:spacing w:line="360" w:lineRule="auto"/>
              <w:ind w:right="10" w:firstLine="400" w:firstLineChars="200"/>
              <w:rPr>
                <w:rFonts w:ascii="宋体" w:hAnsi="宋体" w:cs="仿宋_GB2312"/>
                <w:szCs w:val="21"/>
                <w:lang w:val="zh-CN"/>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tbl>
    <w:p>
      <w:pPr>
        <w:autoSpaceDE w:val="0"/>
        <w:autoSpaceDN w:val="0"/>
        <w:adjustRightInd w:val="0"/>
        <w:snapToGrid w:val="0"/>
        <w:spacing w:line="360" w:lineRule="auto"/>
        <w:jc w:val="center"/>
        <w:outlineLvl w:val="1"/>
        <w:rPr>
          <w:rFonts w:ascii="宋体"/>
          <w:b/>
          <w:szCs w:val="21"/>
        </w:rPr>
      </w:pPr>
      <w:r>
        <w:rPr>
          <w:rFonts w:ascii="宋体"/>
          <w:b/>
          <w:szCs w:val="21"/>
        </w:rPr>
        <w:br w:type="page"/>
      </w:r>
      <w:bookmarkStart w:id="66" w:name="_Toc486407810"/>
      <w:bookmarkStart w:id="67" w:name="_Toc109897622"/>
      <w:bookmarkStart w:id="68" w:name="_Toc109900558"/>
      <w:bookmarkStart w:id="69" w:name="_Toc77105634"/>
      <w:bookmarkStart w:id="70" w:name="_Toc109900139"/>
      <w:bookmarkStart w:id="71" w:name="_Toc109899720"/>
      <w:r>
        <w:rPr>
          <w:rFonts w:hint="eastAsia" w:ascii="宋体" w:hAnsi="宋体"/>
          <w:b/>
          <w:sz w:val="28"/>
          <w:szCs w:val="28"/>
        </w:rPr>
        <w:t>二、供应商须知</w:t>
      </w:r>
      <w:bookmarkEnd w:id="66"/>
      <w:bookmarkEnd w:id="67"/>
      <w:bookmarkEnd w:id="68"/>
      <w:bookmarkEnd w:id="69"/>
      <w:bookmarkEnd w:id="70"/>
      <w:bookmarkEnd w:id="71"/>
    </w:p>
    <w:p>
      <w:pPr>
        <w:tabs>
          <w:tab w:val="left" w:pos="425"/>
          <w:tab w:val="left" w:pos="540"/>
          <w:tab w:val="left" w:pos="840"/>
        </w:tabs>
        <w:snapToGrid w:val="0"/>
        <w:spacing w:line="360" w:lineRule="auto"/>
        <w:ind w:left="482"/>
        <w:outlineLvl w:val="1"/>
        <w:rPr>
          <w:rFonts w:ascii="宋体" w:hAnsi="宋体"/>
          <w:b/>
          <w:sz w:val="24"/>
          <w:szCs w:val="24"/>
        </w:rPr>
      </w:pPr>
      <w:bookmarkStart w:id="72" w:name="_Toc49874051"/>
      <w:bookmarkStart w:id="73" w:name="_Toc486407811"/>
      <w:bookmarkStart w:id="74" w:name="_Toc54716238"/>
      <w:bookmarkStart w:id="75" w:name="_Toc60997544"/>
      <w:bookmarkStart w:id="76" w:name="_Toc109900140"/>
      <w:bookmarkStart w:id="77" w:name="_Toc77146785"/>
      <w:bookmarkStart w:id="78" w:name="_Toc109900559"/>
      <w:bookmarkStart w:id="79" w:name="_Toc73559805"/>
      <w:bookmarkStart w:id="80" w:name="_Toc77105635"/>
      <w:bookmarkStart w:id="81" w:name="_Toc109897623"/>
      <w:bookmarkStart w:id="82" w:name="_Toc109899721"/>
      <w:bookmarkStart w:id="83" w:name="_Toc71366186"/>
      <w:r>
        <w:rPr>
          <w:rFonts w:hint="eastAsia" w:ascii="宋体" w:hAnsi="宋体"/>
          <w:b/>
          <w:sz w:val="24"/>
          <w:szCs w:val="24"/>
        </w:rPr>
        <w:t>（一）总则</w:t>
      </w:r>
      <w:bookmarkEnd w:id="72"/>
      <w:bookmarkEnd w:id="73"/>
      <w:bookmarkEnd w:id="74"/>
      <w:bookmarkEnd w:id="75"/>
      <w:bookmarkEnd w:id="76"/>
      <w:bookmarkEnd w:id="77"/>
      <w:bookmarkEnd w:id="78"/>
      <w:bookmarkEnd w:id="79"/>
      <w:bookmarkEnd w:id="80"/>
      <w:bookmarkEnd w:id="81"/>
      <w:bookmarkEnd w:id="82"/>
      <w:bookmarkEnd w:id="83"/>
    </w:p>
    <w:p>
      <w:pPr>
        <w:tabs>
          <w:tab w:val="left" w:pos="540"/>
        </w:tabs>
        <w:snapToGrid w:val="0"/>
        <w:spacing w:line="360" w:lineRule="auto"/>
        <w:ind w:firstLine="482" w:firstLineChars="200"/>
        <w:outlineLvl w:val="1"/>
        <w:rPr>
          <w:rFonts w:ascii="宋体" w:hAnsi="宋体" w:cs="仿宋_GB2312"/>
          <w:b/>
          <w:sz w:val="24"/>
          <w:szCs w:val="24"/>
        </w:rPr>
      </w:pPr>
      <w:bookmarkStart w:id="84" w:name="_Toc54716239"/>
      <w:bookmarkStart w:id="85" w:name="_Toc60997545"/>
      <w:bookmarkStart w:id="86" w:name="_Toc71366187"/>
      <w:bookmarkStart w:id="87" w:name="_Toc77105636"/>
      <w:bookmarkStart w:id="88" w:name="_Toc109900141"/>
      <w:bookmarkStart w:id="89" w:name="_Toc49874052"/>
      <w:bookmarkStart w:id="90" w:name="_Toc109899722"/>
      <w:bookmarkStart w:id="91" w:name="_Toc486407812"/>
      <w:bookmarkStart w:id="92" w:name="_Toc73559806"/>
      <w:bookmarkStart w:id="93" w:name="_Toc77146786"/>
      <w:bookmarkStart w:id="94" w:name="_Toc109900560"/>
      <w:bookmarkStart w:id="95" w:name="_Toc109897624"/>
      <w:r>
        <w:rPr>
          <w:rFonts w:hint="eastAsia" w:ascii="宋体" w:hAnsi="宋体" w:cs="仿宋_GB2312"/>
          <w:b/>
          <w:sz w:val="24"/>
          <w:szCs w:val="24"/>
        </w:rPr>
        <w:t>1</w:t>
      </w:r>
      <w:r>
        <w:rPr>
          <w:rFonts w:ascii="宋体" w:hAnsi="宋体" w:cs="仿宋_GB2312"/>
          <w:b/>
          <w:sz w:val="24"/>
          <w:szCs w:val="24"/>
        </w:rPr>
        <w:t>.</w:t>
      </w:r>
      <w:r>
        <w:rPr>
          <w:rFonts w:hint="eastAsia" w:ascii="宋体" w:hAnsi="宋体" w:cs="仿宋_GB2312"/>
          <w:b/>
          <w:sz w:val="24"/>
          <w:szCs w:val="24"/>
        </w:rPr>
        <w:t>适用范围</w:t>
      </w:r>
      <w:bookmarkEnd w:id="84"/>
      <w:bookmarkEnd w:id="85"/>
      <w:bookmarkEnd w:id="86"/>
      <w:bookmarkEnd w:id="87"/>
      <w:bookmarkEnd w:id="88"/>
      <w:bookmarkEnd w:id="89"/>
      <w:bookmarkEnd w:id="90"/>
      <w:bookmarkEnd w:id="91"/>
      <w:bookmarkEnd w:id="92"/>
      <w:bookmarkEnd w:id="93"/>
      <w:bookmarkEnd w:id="94"/>
      <w:bookmarkEnd w:id="9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rPr>
      </w:pPr>
      <w:r>
        <w:rPr>
          <w:rFonts w:ascii="宋体" w:hAnsi="宋体" w:cs="宋体"/>
          <w:snapToGrid w:val="0"/>
          <w:sz w:val="24"/>
          <w:szCs w:val="24"/>
        </w:rPr>
        <w:t>1.1</w:t>
      </w:r>
      <w:r>
        <w:rPr>
          <w:rFonts w:hint="eastAsia" w:ascii="宋体" w:hAnsi="宋体" w:cs="宋体"/>
          <w:snapToGrid w:val="0"/>
          <w:sz w:val="24"/>
          <w:szCs w:val="24"/>
        </w:rPr>
        <w:t>本询价文件仅适用于本项目的采购活动。</w:t>
      </w:r>
    </w:p>
    <w:p>
      <w:pPr>
        <w:tabs>
          <w:tab w:val="left" w:pos="540"/>
        </w:tabs>
        <w:snapToGrid w:val="0"/>
        <w:spacing w:line="360" w:lineRule="auto"/>
        <w:ind w:firstLine="482" w:firstLineChars="200"/>
        <w:outlineLvl w:val="1"/>
        <w:rPr>
          <w:rFonts w:ascii="宋体" w:hAnsi="宋体" w:cs="仿宋_GB2312"/>
          <w:b/>
          <w:sz w:val="24"/>
          <w:szCs w:val="24"/>
        </w:rPr>
      </w:pPr>
      <w:bookmarkStart w:id="96" w:name="_Toc77146787"/>
      <w:bookmarkStart w:id="97" w:name="_Toc77105637"/>
      <w:bookmarkStart w:id="98" w:name="_Toc49874053"/>
      <w:bookmarkStart w:id="99" w:name="_Toc54716240"/>
      <w:bookmarkStart w:id="100" w:name="_Toc73559807"/>
      <w:bookmarkStart w:id="101" w:name="_Toc486407813"/>
      <w:bookmarkStart w:id="102" w:name="_Toc71366188"/>
      <w:bookmarkStart w:id="103" w:name="_Toc60997546"/>
      <w:bookmarkStart w:id="104" w:name="_Toc109897625"/>
      <w:bookmarkStart w:id="105" w:name="_Toc109900142"/>
      <w:bookmarkStart w:id="106" w:name="_Toc109900561"/>
      <w:bookmarkStart w:id="107" w:name="_Toc109899723"/>
      <w:r>
        <w:rPr>
          <w:rFonts w:hint="eastAsia" w:ascii="宋体" w:hAnsi="宋体" w:cs="仿宋_GB2312"/>
          <w:b/>
          <w:sz w:val="24"/>
          <w:szCs w:val="24"/>
        </w:rPr>
        <w:t>2</w:t>
      </w:r>
      <w:r>
        <w:rPr>
          <w:rFonts w:ascii="宋体" w:hAnsi="宋体" w:cs="仿宋_GB2312"/>
          <w:b/>
          <w:sz w:val="24"/>
          <w:szCs w:val="24"/>
        </w:rPr>
        <w:t>.</w:t>
      </w:r>
      <w:r>
        <w:rPr>
          <w:rFonts w:hint="eastAsia" w:ascii="宋体" w:hAnsi="宋体" w:cs="仿宋_GB2312"/>
          <w:b/>
          <w:sz w:val="24"/>
          <w:szCs w:val="24"/>
        </w:rPr>
        <w:t>定义</w:t>
      </w:r>
      <w:bookmarkEnd w:id="96"/>
      <w:bookmarkEnd w:id="97"/>
      <w:bookmarkEnd w:id="98"/>
      <w:bookmarkEnd w:id="99"/>
      <w:bookmarkEnd w:id="100"/>
      <w:bookmarkEnd w:id="101"/>
      <w:bookmarkEnd w:id="102"/>
      <w:bookmarkEnd w:id="103"/>
      <w:bookmarkEnd w:id="104"/>
      <w:bookmarkEnd w:id="105"/>
      <w:bookmarkEnd w:id="106"/>
      <w:bookmarkEnd w:id="10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rPr>
      </w:pPr>
      <w:r>
        <w:rPr>
          <w:rFonts w:ascii="宋体" w:hAnsi="宋体" w:cs="宋体"/>
          <w:snapToGrid w:val="0"/>
          <w:sz w:val="24"/>
          <w:szCs w:val="24"/>
        </w:rPr>
        <w:t>2.1</w:t>
      </w:r>
      <w:r>
        <w:rPr>
          <w:rFonts w:hint="eastAsia" w:ascii="宋体" w:hAnsi="宋体" w:cs="宋体"/>
          <w:snapToGrid w:val="0"/>
          <w:sz w:val="24"/>
          <w:szCs w:val="24"/>
        </w:rPr>
        <w:t>“采购人”：本项目的采购人见《供应商须知前附表》。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rPr>
      </w:pPr>
      <w:r>
        <w:rPr>
          <w:rFonts w:ascii="宋体" w:hAnsi="宋体" w:cs="宋体"/>
          <w:snapToGrid w:val="0"/>
          <w:sz w:val="24"/>
          <w:szCs w:val="24"/>
        </w:rPr>
        <w:t>2.2</w:t>
      </w:r>
      <w:r>
        <w:rPr>
          <w:rFonts w:hint="eastAsia" w:ascii="宋体" w:hAnsi="宋体" w:cs="宋体"/>
          <w:snapToGrid w:val="0"/>
          <w:sz w:val="24"/>
          <w:szCs w:val="24"/>
        </w:rPr>
        <w:t>“监管部门”：本项目的监管部门见《供应商须知前附表》。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rPr>
      </w:pPr>
      <w:r>
        <w:rPr>
          <w:rFonts w:ascii="宋体" w:hAnsi="宋体" w:cs="宋体"/>
          <w:snapToGrid w:val="0"/>
          <w:sz w:val="24"/>
          <w:szCs w:val="24"/>
        </w:rPr>
        <w:t>2.3</w:t>
      </w:r>
      <w:r>
        <w:rPr>
          <w:rFonts w:hint="eastAsia" w:ascii="宋体" w:hAnsi="宋体" w:cs="宋体"/>
          <w:snapToGrid w:val="0"/>
          <w:sz w:val="24"/>
          <w:szCs w:val="24"/>
        </w:rPr>
        <w:t>“采购代理机构”：本项目的采购代理机构见《供应商须知前附表》。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rPr>
      </w:pPr>
      <w:r>
        <w:rPr>
          <w:rFonts w:ascii="宋体" w:hAnsi="宋体" w:cs="宋体"/>
          <w:snapToGrid w:val="0"/>
          <w:sz w:val="24"/>
          <w:szCs w:val="24"/>
        </w:rPr>
        <w:t>2.4</w:t>
      </w:r>
      <w:r>
        <w:rPr>
          <w:rFonts w:hint="eastAsia" w:ascii="宋体" w:hAnsi="宋体" w:cs="宋体"/>
          <w:snapToGrid w:val="0"/>
          <w:sz w:val="24"/>
          <w:szCs w:val="24"/>
        </w:rPr>
        <w:t>“供应商”是指获取本询价文件的法人、其他组织或者自然人。</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rPr>
      </w:pPr>
      <w:r>
        <w:rPr>
          <w:rFonts w:ascii="宋体" w:hAnsi="宋体" w:cs="宋体"/>
          <w:snapToGrid w:val="0"/>
          <w:sz w:val="24"/>
          <w:szCs w:val="24"/>
        </w:rPr>
        <w:t>2.5</w:t>
      </w:r>
      <w:r>
        <w:rPr>
          <w:rFonts w:hint="eastAsia" w:ascii="宋体" w:hAnsi="宋体" w:cs="宋体"/>
          <w:snapToGrid w:val="0"/>
          <w:sz w:val="24"/>
          <w:szCs w:val="24"/>
        </w:rPr>
        <w:t>“报价供应商”是指</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w:t>
      </w:r>
      <w:r>
        <w:rPr>
          <w:rFonts w:ascii="宋体" w:hAnsi="宋体" w:cs="宋体"/>
          <w:snapToGrid w:val="0"/>
          <w:sz w:val="24"/>
          <w:szCs w:val="24"/>
          <w:lang w:val="zh-CN"/>
        </w:rPr>
        <w:t>1</w:t>
      </w:r>
      <w:r>
        <w:rPr>
          <w:rFonts w:hint="eastAsia" w:ascii="宋体" w:hAnsi="宋体" w:cs="宋体"/>
          <w:snapToGrid w:val="0"/>
          <w:sz w:val="24"/>
          <w:szCs w:val="24"/>
          <w:lang w:val="zh-CN"/>
        </w:rPr>
        <w:t>）符合具备第一章第二条规定的资格条件；</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w:t>
      </w:r>
      <w:r>
        <w:rPr>
          <w:rFonts w:ascii="宋体" w:hAnsi="宋体" w:cs="宋体"/>
          <w:snapToGrid w:val="0"/>
          <w:sz w:val="24"/>
          <w:szCs w:val="24"/>
          <w:lang w:val="zh-CN"/>
        </w:rPr>
        <w:t>2</w:t>
      </w:r>
      <w:r>
        <w:rPr>
          <w:rFonts w:hint="eastAsia" w:ascii="宋体" w:hAnsi="宋体" w:cs="宋体"/>
          <w:snapToGrid w:val="0"/>
          <w:sz w:val="24"/>
          <w:szCs w:val="24"/>
          <w:lang w:val="zh-CN"/>
        </w:rPr>
        <w:t>）符合《供应商须知前附表》的相应条件；</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w:t>
      </w:r>
      <w:r>
        <w:rPr>
          <w:rFonts w:ascii="宋体" w:hAnsi="宋体" w:cs="宋体"/>
          <w:snapToGrid w:val="0"/>
          <w:sz w:val="24"/>
          <w:szCs w:val="24"/>
          <w:lang w:val="zh-CN"/>
        </w:rPr>
        <w:t>3</w:t>
      </w:r>
      <w:r>
        <w:rPr>
          <w:rFonts w:hint="eastAsia" w:ascii="宋体" w:hAnsi="宋体" w:cs="宋体"/>
          <w:snapToGrid w:val="0"/>
          <w:sz w:val="24"/>
          <w:szCs w:val="24"/>
          <w:lang w:val="zh-CN"/>
        </w:rPr>
        <w:t>）通过询价采购评审标准中资格性和符合性审查的供应商。</w:t>
      </w:r>
    </w:p>
    <w:p>
      <w:pPr>
        <w:numPr>
          <w:ilvl w:val="1"/>
          <w:numId w:val="8"/>
        </w:numPr>
        <w:tabs>
          <w:tab w:val="left" w:pos="426"/>
        </w:tabs>
        <w:autoSpaceDE w:val="0"/>
        <w:autoSpaceDN w:val="0"/>
        <w:adjustRightInd w:val="0"/>
        <w:snapToGrid w:val="0"/>
        <w:spacing w:line="360" w:lineRule="auto"/>
        <w:ind w:left="0" w:firstLine="480" w:firstLineChars="200"/>
        <w:jc w:val="left"/>
        <w:rPr>
          <w:rFonts w:ascii="宋体" w:hAnsi="宋体" w:cs="宋体"/>
          <w:snapToGrid w:val="0"/>
          <w:sz w:val="24"/>
          <w:szCs w:val="24"/>
        </w:rPr>
      </w:pPr>
      <w:r>
        <w:rPr>
          <w:rFonts w:hint="eastAsia" w:ascii="宋体" w:hAnsi="宋体" w:cs="宋体"/>
          <w:snapToGrid w:val="0"/>
          <w:sz w:val="24"/>
          <w:szCs w:val="24"/>
        </w:rPr>
        <w:t>“成交供应商”是指经询价小组评审推荐，采购人授予合同的供应商。</w:t>
      </w:r>
    </w:p>
    <w:p>
      <w:pPr>
        <w:tabs>
          <w:tab w:val="left" w:pos="540"/>
        </w:tabs>
        <w:snapToGrid w:val="0"/>
        <w:spacing w:line="360" w:lineRule="auto"/>
        <w:ind w:firstLine="482" w:firstLineChars="200"/>
        <w:outlineLvl w:val="1"/>
        <w:rPr>
          <w:rFonts w:ascii="宋体" w:hAnsi="宋体" w:cs="仿宋_GB2312"/>
          <w:b/>
          <w:sz w:val="24"/>
          <w:szCs w:val="24"/>
        </w:rPr>
      </w:pPr>
      <w:bookmarkStart w:id="108" w:name="_Toc71366189"/>
      <w:bookmarkStart w:id="109" w:name="_Toc73559808"/>
      <w:bookmarkStart w:id="110" w:name="_Toc49874054"/>
      <w:bookmarkStart w:id="111" w:name="_Toc109897626"/>
      <w:bookmarkStart w:id="112" w:name="_Toc54716241"/>
      <w:bookmarkStart w:id="113" w:name="_Toc109899724"/>
      <w:bookmarkStart w:id="114" w:name="_Toc60997547"/>
      <w:bookmarkStart w:id="115" w:name="_Toc77146788"/>
      <w:bookmarkStart w:id="116" w:name="_Toc109900143"/>
      <w:bookmarkStart w:id="117" w:name="_Toc77105638"/>
      <w:bookmarkStart w:id="118" w:name="_Toc109900562"/>
      <w:bookmarkStart w:id="119" w:name="_Toc486407814"/>
      <w:r>
        <w:rPr>
          <w:rFonts w:hint="eastAsia" w:ascii="宋体" w:hAnsi="宋体" w:cs="仿宋_GB2312"/>
          <w:b/>
          <w:sz w:val="24"/>
          <w:szCs w:val="24"/>
        </w:rPr>
        <w:t>3</w:t>
      </w:r>
      <w:r>
        <w:rPr>
          <w:rFonts w:ascii="宋体" w:hAnsi="宋体" w:cs="仿宋_GB2312"/>
          <w:b/>
          <w:sz w:val="24"/>
          <w:szCs w:val="24"/>
        </w:rPr>
        <w:t>.</w:t>
      </w:r>
      <w:r>
        <w:rPr>
          <w:rFonts w:hint="eastAsia" w:ascii="宋体" w:hAnsi="宋体" w:cs="仿宋_GB2312"/>
          <w:b/>
          <w:sz w:val="24"/>
          <w:szCs w:val="24"/>
        </w:rPr>
        <w:t>货物</w:t>
      </w:r>
      <w:bookmarkEnd w:id="108"/>
      <w:bookmarkEnd w:id="109"/>
      <w:bookmarkEnd w:id="110"/>
      <w:bookmarkEnd w:id="111"/>
      <w:bookmarkEnd w:id="112"/>
      <w:bookmarkEnd w:id="113"/>
      <w:bookmarkEnd w:id="114"/>
      <w:bookmarkEnd w:id="115"/>
      <w:bookmarkEnd w:id="116"/>
      <w:bookmarkEnd w:id="117"/>
      <w:bookmarkEnd w:id="118"/>
      <w:bookmarkEnd w:id="11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3.1</w:t>
      </w:r>
      <w:r>
        <w:rPr>
          <w:rFonts w:hint="eastAsia" w:ascii="宋体" w:hAnsi="宋体" w:cs="宋体"/>
          <w:snapToGrid w:val="0"/>
          <w:sz w:val="24"/>
          <w:szCs w:val="24"/>
          <w:lang w:val="zh-CN"/>
        </w:rPr>
        <w:t>“货物”是指各种形态和种类的物品，包括原材料、燃料、设备、产品等。</w:t>
      </w:r>
    </w:p>
    <w:p>
      <w:pPr>
        <w:tabs>
          <w:tab w:val="left" w:pos="540"/>
        </w:tabs>
        <w:snapToGrid w:val="0"/>
        <w:spacing w:line="360" w:lineRule="auto"/>
        <w:ind w:firstLine="482" w:firstLineChars="200"/>
        <w:outlineLvl w:val="1"/>
        <w:rPr>
          <w:rFonts w:ascii="宋体" w:hAnsi="宋体" w:cs="仿宋_GB2312"/>
          <w:b/>
          <w:sz w:val="24"/>
          <w:szCs w:val="24"/>
        </w:rPr>
      </w:pPr>
      <w:bookmarkStart w:id="120" w:name="_Toc71366190"/>
      <w:bookmarkStart w:id="121" w:name="_Toc73559809"/>
      <w:bookmarkStart w:id="122" w:name="_Toc109900144"/>
      <w:bookmarkStart w:id="123" w:name="_Toc77105639"/>
      <w:bookmarkStart w:id="124" w:name="_Toc60997548"/>
      <w:bookmarkStart w:id="125" w:name="_Toc77146789"/>
      <w:bookmarkStart w:id="126" w:name="_Toc54716242"/>
      <w:bookmarkStart w:id="127" w:name="_Toc109897627"/>
      <w:bookmarkStart w:id="128" w:name="_Toc486407815"/>
      <w:bookmarkStart w:id="129" w:name="_Toc109899725"/>
      <w:bookmarkStart w:id="130" w:name="_Toc49874055"/>
      <w:bookmarkStart w:id="131" w:name="_Toc109900563"/>
      <w:r>
        <w:rPr>
          <w:rFonts w:hint="eastAsia" w:ascii="宋体" w:hAnsi="宋体" w:cs="仿宋_GB2312"/>
          <w:b/>
          <w:sz w:val="24"/>
          <w:szCs w:val="24"/>
        </w:rPr>
        <w:t>4</w:t>
      </w:r>
      <w:r>
        <w:rPr>
          <w:rFonts w:ascii="宋体" w:hAnsi="宋体" w:cs="仿宋_GB2312"/>
          <w:b/>
          <w:sz w:val="24"/>
          <w:szCs w:val="24"/>
        </w:rPr>
        <w:t>.</w:t>
      </w:r>
      <w:r>
        <w:rPr>
          <w:rFonts w:hint="eastAsia" w:ascii="宋体" w:hAnsi="宋体" w:cs="仿宋_GB2312"/>
          <w:b/>
          <w:sz w:val="24"/>
          <w:szCs w:val="24"/>
        </w:rPr>
        <w:t>费用</w:t>
      </w:r>
      <w:bookmarkEnd w:id="120"/>
      <w:bookmarkEnd w:id="121"/>
      <w:bookmarkEnd w:id="122"/>
      <w:bookmarkEnd w:id="123"/>
      <w:bookmarkEnd w:id="124"/>
      <w:bookmarkEnd w:id="125"/>
      <w:bookmarkEnd w:id="126"/>
      <w:bookmarkEnd w:id="127"/>
      <w:bookmarkEnd w:id="128"/>
      <w:bookmarkEnd w:id="129"/>
      <w:bookmarkEnd w:id="130"/>
      <w:bookmarkEnd w:id="13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4.1</w:t>
      </w:r>
      <w:r>
        <w:rPr>
          <w:rFonts w:hint="eastAsia" w:ascii="宋体" w:hAnsi="宋体" w:cs="宋体"/>
          <w:snapToGrid w:val="0"/>
          <w:sz w:val="24"/>
          <w:szCs w:val="24"/>
          <w:lang w:val="zh-CN"/>
        </w:rPr>
        <w:t>供应商应承担所有与准备和参加询价活动有关的费用，不论询价的结果如何，采购人和采购代理机构均无义务和责任承担这些费用。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4.2</w:t>
      </w:r>
      <w:r>
        <w:rPr>
          <w:rFonts w:hint="eastAsia" w:ascii="宋体" w:hAnsi="宋体" w:cs="宋体"/>
          <w:snapToGrid w:val="0"/>
          <w:sz w:val="24"/>
          <w:szCs w:val="24"/>
          <w:lang w:val="zh-CN"/>
        </w:rPr>
        <w:t>成交服务费：成交供应商须在收到成交通知书时向采购代理机构支付成交服务费。服务费支付标准和方法详见《供应商须知前附表》。</w:t>
      </w:r>
    </w:p>
    <w:p>
      <w:pPr>
        <w:tabs>
          <w:tab w:val="left" w:pos="425"/>
          <w:tab w:val="left" w:pos="540"/>
          <w:tab w:val="left" w:pos="840"/>
        </w:tabs>
        <w:snapToGrid w:val="0"/>
        <w:spacing w:line="360" w:lineRule="auto"/>
        <w:ind w:left="482"/>
        <w:outlineLvl w:val="1"/>
        <w:rPr>
          <w:rFonts w:ascii="宋体" w:hAnsi="宋体"/>
          <w:b/>
          <w:sz w:val="24"/>
          <w:szCs w:val="24"/>
        </w:rPr>
      </w:pPr>
      <w:bookmarkStart w:id="132" w:name="_Toc109900145"/>
      <w:bookmarkStart w:id="133" w:name="_Toc109900564"/>
      <w:bookmarkStart w:id="134" w:name="_Toc109899726"/>
      <w:bookmarkStart w:id="135" w:name="_Toc49874056"/>
      <w:bookmarkStart w:id="136" w:name="_Toc54716243"/>
      <w:bookmarkStart w:id="137" w:name="_Toc71366191"/>
      <w:bookmarkStart w:id="138" w:name="_Toc77105640"/>
      <w:bookmarkStart w:id="139" w:name="_Toc77146790"/>
      <w:bookmarkStart w:id="140" w:name="_Toc486407816"/>
      <w:bookmarkStart w:id="141" w:name="_Toc60997549"/>
      <w:bookmarkStart w:id="142" w:name="_Toc73559810"/>
      <w:bookmarkStart w:id="143" w:name="_Toc109897628"/>
      <w:r>
        <w:rPr>
          <w:rFonts w:hint="eastAsia" w:ascii="宋体" w:hAnsi="宋体"/>
          <w:b/>
          <w:sz w:val="24"/>
          <w:szCs w:val="24"/>
        </w:rPr>
        <w:t>（二）询价文件</w:t>
      </w:r>
      <w:bookmarkEnd w:id="132"/>
      <w:bookmarkEnd w:id="133"/>
      <w:bookmarkEnd w:id="134"/>
      <w:bookmarkEnd w:id="135"/>
      <w:bookmarkEnd w:id="136"/>
      <w:bookmarkEnd w:id="137"/>
      <w:bookmarkEnd w:id="138"/>
      <w:bookmarkEnd w:id="139"/>
      <w:bookmarkEnd w:id="140"/>
      <w:bookmarkEnd w:id="141"/>
      <w:bookmarkEnd w:id="142"/>
      <w:bookmarkEnd w:id="143"/>
    </w:p>
    <w:p>
      <w:pPr>
        <w:tabs>
          <w:tab w:val="left" w:pos="540"/>
        </w:tabs>
        <w:snapToGrid w:val="0"/>
        <w:spacing w:line="360" w:lineRule="auto"/>
        <w:ind w:firstLine="482" w:firstLineChars="200"/>
        <w:outlineLvl w:val="1"/>
        <w:rPr>
          <w:rFonts w:ascii="宋体" w:hAnsi="宋体" w:cs="仿宋_GB2312"/>
          <w:b/>
          <w:sz w:val="24"/>
          <w:szCs w:val="24"/>
        </w:rPr>
      </w:pPr>
      <w:bookmarkStart w:id="144" w:name="_Toc486407817"/>
      <w:bookmarkStart w:id="145" w:name="_Toc54716244"/>
      <w:bookmarkStart w:id="146" w:name="_Toc60997550"/>
      <w:bookmarkStart w:id="147" w:name="_Toc49874057"/>
      <w:bookmarkStart w:id="148" w:name="_Toc77105641"/>
      <w:bookmarkStart w:id="149" w:name="_Toc77146791"/>
      <w:bookmarkStart w:id="150" w:name="_Toc109897629"/>
      <w:bookmarkStart w:id="151" w:name="_Toc73559811"/>
      <w:bookmarkStart w:id="152" w:name="_Toc109900565"/>
      <w:bookmarkStart w:id="153" w:name="_Toc71366192"/>
      <w:bookmarkStart w:id="154" w:name="_Toc109899727"/>
      <w:bookmarkStart w:id="155" w:name="_Toc109900146"/>
      <w:r>
        <w:rPr>
          <w:rFonts w:hint="eastAsia" w:ascii="宋体" w:hAnsi="宋体" w:cs="仿宋_GB2312"/>
          <w:b/>
          <w:sz w:val="24"/>
          <w:szCs w:val="24"/>
        </w:rPr>
        <w:t>5</w:t>
      </w:r>
      <w:r>
        <w:rPr>
          <w:rFonts w:ascii="宋体" w:hAnsi="宋体" w:cs="仿宋_GB2312"/>
          <w:b/>
          <w:sz w:val="24"/>
          <w:szCs w:val="24"/>
        </w:rPr>
        <w:t>.</w:t>
      </w:r>
      <w:r>
        <w:rPr>
          <w:rFonts w:hint="eastAsia" w:ascii="宋体" w:hAnsi="宋体" w:cs="仿宋_GB2312"/>
          <w:b/>
          <w:sz w:val="24"/>
          <w:szCs w:val="24"/>
        </w:rPr>
        <w:t>询价文件的构成</w:t>
      </w:r>
      <w:bookmarkEnd w:id="144"/>
      <w:bookmarkEnd w:id="145"/>
      <w:bookmarkEnd w:id="146"/>
      <w:bookmarkEnd w:id="147"/>
      <w:bookmarkEnd w:id="148"/>
      <w:bookmarkEnd w:id="149"/>
      <w:bookmarkEnd w:id="150"/>
      <w:bookmarkEnd w:id="151"/>
      <w:bookmarkEnd w:id="152"/>
      <w:bookmarkEnd w:id="153"/>
      <w:bookmarkEnd w:id="154"/>
      <w:bookmarkEnd w:id="15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5.1</w:t>
      </w:r>
      <w:r>
        <w:rPr>
          <w:rFonts w:hint="eastAsia" w:ascii="宋体" w:hAnsi="宋体" w:cs="宋体"/>
          <w:snapToGrid w:val="0"/>
          <w:sz w:val="24"/>
          <w:szCs w:val="24"/>
          <w:lang w:val="zh-CN"/>
        </w:rPr>
        <w:t>本询价文件包括：</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w:t>
      </w:r>
      <w:r>
        <w:rPr>
          <w:rFonts w:ascii="宋体" w:hAnsi="宋体" w:cs="宋体"/>
          <w:snapToGrid w:val="0"/>
          <w:sz w:val="24"/>
          <w:szCs w:val="24"/>
          <w:lang w:val="zh-CN"/>
        </w:rPr>
        <w:t>1</w:t>
      </w:r>
      <w:r>
        <w:rPr>
          <w:rFonts w:hint="eastAsia" w:ascii="宋体" w:hAnsi="宋体" w:cs="宋体"/>
          <w:snapToGrid w:val="0"/>
          <w:sz w:val="24"/>
          <w:szCs w:val="24"/>
          <w:lang w:val="zh-CN"/>
        </w:rPr>
        <w:t>）询价公告（代询价邀请函）</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w:t>
      </w:r>
      <w:r>
        <w:rPr>
          <w:rFonts w:ascii="宋体" w:hAnsi="宋体" w:cs="宋体"/>
          <w:snapToGrid w:val="0"/>
          <w:sz w:val="24"/>
          <w:szCs w:val="24"/>
          <w:lang w:val="zh-CN"/>
        </w:rPr>
        <w:t>2</w:t>
      </w:r>
      <w:r>
        <w:rPr>
          <w:rFonts w:hint="eastAsia" w:ascii="宋体" w:hAnsi="宋体" w:cs="宋体"/>
          <w:snapToGrid w:val="0"/>
          <w:sz w:val="24"/>
          <w:szCs w:val="24"/>
          <w:lang w:val="zh-CN"/>
        </w:rPr>
        <w:t>）供应商须知</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w:t>
      </w:r>
      <w:r>
        <w:rPr>
          <w:rFonts w:ascii="宋体" w:hAnsi="宋体" w:cs="宋体"/>
          <w:snapToGrid w:val="0"/>
          <w:sz w:val="24"/>
          <w:szCs w:val="24"/>
          <w:lang w:val="zh-CN"/>
        </w:rPr>
        <w:t>3</w:t>
      </w:r>
      <w:r>
        <w:rPr>
          <w:rFonts w:hint="eastAsia" w:ascii="宋体" w:hAnsi="宋体" w:cs="宋体"/>
          <w:snapToGrid w:val="0"/>
          <w:sz w:val="24"/>
          <w:szCs w:val="24"/>
          <w:lang w:val="zh-CN"/>
        </w:rPr>
        <w:t>）项目采购需求</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w:t>
      </w:r>
      <w:r>
        <w:rPr>
          <w:rFonts w:ascii="宋体" w:hAnsi="宋体" w:cs="宋体"/>
          <w:snapToGrid w:val="0"/>
          <w:sz w:val="24"/>
          <w:szCs w:val="24"/>
          <w:lang w:val="zh-CN"/>
        </w:rPr>
        <w:t>4</w:t>
      </w:r>
      <w:r>
        <w:rPr>
          <w:rFonts w:hint="eastAsia" w:ascii="宋体" w:hAnsi="宋体" w:cs="宋体"/>
          <w:snapToGrid w:val="0"/>
          <w:sz w:val="24"/>
          <w:szCs w:val="24"/>
          <w:lang w:val="zh-CN"/>
        </w:rPr>
        <w:t>）合同条款</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w:t>
      </w:r>
      <w:r>
        <w:rPr>
          <w:rFonts w:ascii="宋体" w:hAnsi="宋体" w:cs="宋体"/>
          <w:snapToGrid w:val="0"/>
          <w:sz w:val="24"/>
          <w:szCs w:val="24"/>
          <w:lang w:val="zh-CN"/>
        </w:rPr>
        <w:t>5</w:t>
      </w:r>
      <w:r>
        <w:rPr>
          <w:rFonts w:hint="eastAsia" w:ascii="宋体" w:hAnsi="宋体" w:cs="宋体"/>
          <w:snapToGrid w:val="0"/>
          <w:sz w:val="24"/>
          <w:szCs w:val="24"/>
          <w:lang w:val="zh-CN"/>
        </w:rPr>
        <w:t>）评审方法及程序</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w:t>
      </w:r>
      <w:r>
        <w:rPr>
          <w:rFonts w:ascii="宋体" w:hAnsi="宋体" w:cs="宋体"/>
          <w:snapToGrid w:val="0"/>
          <w:sz w:val="24"/>
          <w:szCs w:val="24"/>
          <w:lang w:val="zh-CN"/>
        </w:rPr>
        <w:t>6</w:t>
      </w:r>
      <w:r>
        <w:rPr>
          <w:rFonts w:hint="eastAsia" w:ascii="宋体" w:hAnsi="宋体" w:cs="宋体"/>
          <w:snapToGrid w:val="0"/>
          <w:sz w:val="24"/>
          <w:szCs w:val="24"/>
          <w:lang w:val="zh-CN"/>
        </w:rPr>
        <w:t>）响应文件格式</w:t>
      </w:r>
    </w:p>
    <w:p>
      <w:pPr>
        <w:numPr>
          <w:ilvl w:val="0"/>
          <w:numId w:val="9"/>
        </w:numPr>
        <w:tabs>
          <w:tab w:val="left" w:pos="525"/>
        </w:tabs>
        <w:autoSpaceDE w:val="0"/>
        <w:autoSpaceDN w:val="0"/>
        <w:adjustRightInd w:val="0"/>
        <w:snapToGrid w:val="0"/>
        <w:spacing w:line="360" w:lineRule="auto"/>
        <w:ind w:left="0"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采购过程中由采购代理机构发出的澄清和修改文件。</w:t>
      </w:r>
    </w:p>
    <w:p>
      <w:pPr>
        <w:tabs>
          <w:tab w:val="left" w:pos="540"/>
        </w:tabs>
        <w:snapToGrid w:val="0"/>
        <w:spacing w:line="360" w:lineRule="auto"/>
        <w:ind w:firstLine="482" w:firstLineChars="200"/>
        <w:outlineLvl w:val="1"/>
        <w:rPr>
          <w:rFonts w:ascii="宋体" w:hAnsi="宋体" w:cs="仿宋_GB2312"/>
          <w:b/>
          <w:sz w:val="24"/>
          <w:szCs w:val="24"/>
        </w:rPr>
      </w:pPr>
      <w:bookmarkStart w:id="156" w:name="_Toc470172670"/>
      <w:bookmarkStart w:id="157" w:name="_Toc29700"/>
      <w:bookmarkStart w:id="158" w:name="_Toc486407818"/>
      <w:bookmarkStart w:id="159" w:name="_Toc60997551"/>
      <w:bookmarkStart w:id="160" w:name="_Toc109900566"/>
      <w:bookmarkStart w:id="161" w:name="_Toc109900147"/>
      <w:bookmarkStart w:id="162" w:name="_Toc49874058"/>
      <w:bookmarkStart w:id="163" w:name="_Toc77146792"/>
      <w:bookmarkStart w:id="164" w:name="_Toc77105642"/>
      <w:bookmarkStart w:id="165" w:name="_Toc109899728"/>
      <w:bookmarkStart w:id="166" w:name="_Toc71366193"/>
      <w:bookmarkStart w:id="167" w:name="_Toc54716245"/>
      <w:bookmarkStart w:id="168" w:name="_Toc109897630"/>
      <w:bookmarkStart w:id="169" w:name="_Toc73559812"/>
      <w:r>
        <w:rPr>
          <w:rFonts w:hint="eastAsia" w:ascii="宋体" w:hAnsi="宋体" w:cs="仿宋_GB2312"/>
          <w:b/>
          <w:sz w:val="24"/>
          <w:szCs w:val="24"/>
        </w:rPr>
        <w:t>6</w:t>
      </w:r>
      <w:r>
        <w:rPr>
          <w:rFonts w:ascii="宋体" w:hAnsi="宋体" w:cs="仿宋_GB2312"/>
          <w:b/>
          <w:sz w:val="24"/>
          <w:szCs w:val="24"/>
        </w:rPr>
        <w:t>.</w:t>
      </w:r>
      <w:r>
        <w:rPr>
          <w:rFonts w:hint="eastAsia" w:ascii="宋体" w:hAnsi="宋体" w:cs="仿宋_GB2312"/>
          <w:b/>
          <w:sz w:val="24"/>
          <w:szCs w:val="24"/>
        </w:rPr>
        <w:t>询价文件的澄清</w:t>
      </w:r>
      <w:bookmarkEnd w:id="156"/>
      <w:bookmarkEnd w:id="157"/>
      <w:r>
        <w:rPr>
          <w:rFonts w:hint="eastAsia" w:ascii="宋体" w:hAnsi="宋体" w:cs="仿宋_GB2312"/>
          <w:b/>
          <w:sz w:val="24"/>
          <w:szCs w:val="24"/>
        </w:rPr>
        <w:t>或修改</w:t>
      </w:r>
      <w:bookmarkEnd w:id="158"/>
      <w:bookmarkEnd w:id="159"/>
      <w:bookmarkEnd w:id="160"/>
      <w:bookmarkEnd w:id="161"/>
      <w:bookmarkEnd w:id="162"/>
      <w:bookmarkEnd w:id="163"/>
      <w:bookmarkEnd w:id="164"/>
      <w:bookmarkEnd w:id="165"/>
      <w:bookmarkEnd w:id="166"/>
      <w:bookmarkEnd w:id="167"/>
      <w:bookmarkEnd w:id="168"/>
      <w:bookmarkEnd w:id="16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6.1</w:t>
      </w:r>
      <w:r>
        <w:rPr>
          <w:rFonts w:hint="eastAsia" w:ascii="宋体" w:hAnsi="宋体" w:cs="宋体"/>
          <w:snapToGrid w:val="0"/>
          <w:sz w:val="24"/>
          <w:szCs w:val="24"/>
          <w:lang w:val="zh-CN"/>
        </w:rPr>
        <w:t>提交响应文件截止之日前，采购人、采购代理机构或者询价小组可以对已发出的询价文件进行必要的澄清或者修改，澄清或者修改的内容作为询价文件的组成部分。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6.2</w:t>
      </w:r>
      <w:r>
        <w:rPr>
          <w:rFonts w:hint="eastAsia" w:ascii="宋体" w:hAnsi="宋体" w:cs="宋体"/>
          <w:snapToGrid w:val="0"/>
          <w:sz w:val="24"/>
          <w:szCs w:val="24"/>
          <w:lang w:val="zh-CN"/>
        </w:rPr>
        <w:t>对询价文件澄清或者修改的内容可能影响响应文件编制的，采购人、采购代理机构或者询价小组应当在提交响应文件截止之日</w:t>
      </w:r>
      <w:r>
        <w:rPr>
          <w:rFonts w:ascii="宋体" w:hAnsi="宋体" w:cs="宋体"/>
          <w:snapToGrid w:val="0"/>
          <w:sz w:val="24"/>
          <w:szCs w:val="24"/>
          <w:lang w:val="zh-CN"/>
        </w:rPr>
        <w:t>3</w:t>
      </w:r>
      <w:r>
        <w:rPr>
          <w:rFonts w:hint="eastAsia" w:ascii="宋体" w:hAnsi="宋体" w:cs="宋体"/>
          <w:snapToGrid w:val="0"/>
          <w:sz w:val="24"/>
          <w:szCs w:val="24"/>
          <w:lang w:val="zh-CN"/>
        </w:rPr>
        <w:t>个工作日前，以书面形式通知所有接收询价文件的供应商，不足</w:t>
      </w:r>
      <w:r>
        <w:rPr>
          <w:rFonts w:ascii="宋体" w:hAnsi="宋体" w:cs="宋体"/>
          <w:snapToGrid w:val="0"/>
          <w:sz w:val="24"/>
          <w:szCs w:val="24"/>
          <w:lang w:val="zh-CN"/>
        </w:rPr>
        <w:t>3</w:t>
      </w:r>
      <w:r>
        <w:rPr>
          <w:rFonts w:hint="eastAsia" w:ascii="宋体" w:hAnsi="宋体" w:cs="宋体"/>
          <w:snapToGrid w:val="0"/>
          <w:sz w:val="24"/>
          <w:szCs w:val="24"/>
          <w:lang w:val="zh-CN"/>
        </w:rPr>
        <w:t>个工作日的，应当顺延提交响应文件截止时间。</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 xml:space="preserve">6.3 </w:t>
      </w:r>
      <w:r>
        <w:rPr>
          <w:rFonts w:hint="eastAsia" w:ascii="宋体" w:hAnsi="宋体" w:cs="宋体"/>
          <w:snapToGrid w:val="0"/>
          <w:sz w:val="24"/>
          <w:szCs w:val="24"/>
          <w:lang w:val="zh-CN"/>
        </w:rPr>
        <w:t>供应商在收到澄清或者修改通知后，应在供应商须知前附表规定的时间内以书面形式通知采购人或采购代理机构，确认已收到该澄清或者修改通知。</w:t>
      </w:r>
    </w:p>
    <w:p>
      <w:pPr>
        <w:tabs>
          <w:tab w:val="left" w:pos="540"/>
        </w:tabs>
        <w:snapToGrid w:val="0"/>
        <w:spacing w:line="360" w:lineRule="auto"/>
        <w:ind w:firstLine="482" w:firstLineChars="200"/>
        <w:outlineLvl w:val="1"/>
        <w:rPr>
          <w:rFonts w:ascii="宋体" w:hAnsi="宋体" w:cs="仿宋_GB2312"/>
          <w:b/>
          <w:sz w:val="24"/>
          <w:szCs w:val="24"/>
        </w:rPr>
      </w:pPr>
      <w:bookmarkStart w:id="170" w:name="_Toc486407819"/>
      <w:bookmarkStart w:id="171" w:name="_Toc109899729"/>
      <w:bookmarkStart w:id="172" w:name="_Toc109900567"/>
      <w:bookmarkStart w:id="173" w:name="_Toc109897631"/>
      <w:bookmarkStart w:id="174" w:name="_Toc71366194"/>
      <w:bookmarkStart w:id="175" w:name="_Toc77105643"/>
      <w:bookmarkStart w:id="176" w:name="_Toc49874059"/>
      <w:bookmarkStart w:id="177" w:name="_Toc54716246"/>
      <w:bookmarkStart w:id="178" w:name="_Toc77146793"/>
      <w:bookmarkStart w:id="179" w:name="_Toc109900148"/>
      <w:bookmarkStart w:id="180" w:name="_Toc60997552"/>
      <w:bookmarkStart w:id="181" w:name="_Toc73559813"/>
      <w:r>
        <w:rPr>
          <w:rFonts w:hint="eastAsia" w:ascii="宋体" w:hAnsi="宋体" w:cs="仿宋_GB2312"/>
          <w:b/>
          <w:sz w:val="24"/>
          <w:szCs w:val="24"/>
        </w:rPr>
        <w:t>7</w:t>
      </w:r>
      <w:r>
        <w:rPr>
          <w:rFonts w:ascii="宋体" w:hAnsi="宋体" w:cs="仿宋_GB2312"/>
          <w:b/>
          <w:sz w:val="24"/>
          <w:szCs w:val="24"/>
        </w:rPr>
        <w:t>.</w:t>
      </w:r>
      <w:r>
        <w:rPr>
          <w:rFonts w:hint="eastAsia" w:ascii="宋体" w:hAnsi="宋体" w:cs="仿宋_GB2312"/>
          <w:b/>
          <w:sz w:val="24"/>
          <w:szCs w:val="24"/>
        </w:rPr>
        <w:t>现场踏勘</w:t>
      </w:r>
      <w:bookmarkEnd w:id="170"/>
      <w:bookmarkEnd w:id="171"/>
      <w:bookmarkEnd w:id="172"/>
      <w:bookmarkEnd w:id="173"/>
      <w:bookmarkEnd w:id="174"/>
      <w:bookmarkEnd w:id="175"/>
      <w:bookmarkEnd w:id="176"/>
      <w:bookmarkEnd w:id="177"/>
      <w:bookmarkEnd w:id="178"/>
      <w:bookmarkEnd w:id="179"/>
      <w:bookmarkEnd w:id="180"/>
      <w:bookmarkEnd w:id="18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 xml:space="preserve">7.1 </w:t>
      </w:r>
      <w:r>
        <w:rPr>
          <w:rFonts w:hint="eastAsia" w:ascii="宋体" w:hAnsi="宋体" w:cs="宋体"/>
          <w:snapToGrid w:val="0"/>
          <w:sz w:val="24"/>
          <w:szCs w:val="24"/>
          <w:lang w:val="zh-CN"/>
        </w:rPr>
        <w:t>供应商须知前附表规定组织踏勘现场的，采购代理机构按供应商须知前附表规定的时间、地点组织供应商踏勘项目现场。</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 xml:space="preserve">7.2 </w:t>
      </w:r>
      <w:r>
        <w:rPr>
          <w:rFonts w:hint="eastAsia" w:ascii="宋体" w:hAnsi="宋体" w:cs="宋体"/>
          <w:snapToGrid w:val="0"/>
          <w:sz w:val="24"/>
          <w:szCs w:val="24"/>
          <w:lang w:val="zh-CN"/>
        </w:rPr>
        <w:t>供应商踏勘现场发生的费用自理。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 xml:space="preserve">7.3 </w:t>
      </w:r>
      <w:r>
        <w:rPr>
          <w:rFonts w:hint="eastAsia" w:ascii="宋体" w:hAnsi="宋体" w:cs="宋体"/>
          <w:snapToGrid w:val="0"/>
          <w:sz w:val="24"/>
          <w:szCs w:val="24"/>
          <w:lang w:val="zh-CN"/>
        </w:rPr>
        <w:t>除采购人和采购代理机构的原因外，供应商自行负责在踏勘现场中所发生的人员伤亡和财产损失。</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 xml:space="preserve">7.4 </w:t>
      </w:r>
      <w:r>
        <w:rPr>
          <w:rFonts w:hint="eastAsia" w:ascii="宋体" w:hAnsi="宋体" w:cs="宋体"/>
          <w:snapToGrid w:val="0"/>
          <w:sz w:val="24"/>
          <w:szCs w:val="24"/>
          <w:lang w:val="zh-CN"/>
        </w:rPr>
        <w:t>采购人在踏勘现场中介绍的项目场地和相关的周边环境情况，供应商在编制响应文件时参考，采购人和采购代理机构不对供应商据此作出的判断和决策负责。</w:t>
      </w:r>
    </w:p>
    <w:p>
      <w:pPr>
        <w:tabs>
          <w:tab w:val="left" w:pos="425"/>
          <w:tab w:val="left" w:pos="540"/>
          <w:tab w:val="left" w:pos="840"/>
        </w:tabs>
        <w:snapToGrid w:val="0"/>
        <w:spacing w:line="360" w:lineRule="auto"/>
        <w:ind w:left="482"/>
        <w:outlineLvl w:val="1"/>
        <w:rPr>
          <w:rFonts w:ascii="宋体" w:hAnsi="宋体"/>
          <w:b/>
          <w:sz w:val="24"/>
          <w:szCs w:val="24"/>
        </w:rPr>
      </w:pPr>
      <w:bookmarkStart w:id="182" w:name="_Toc486407820"/>
      <w:bookmarkStart w:id="183" w:name="_Toc49874060"/>
      <w:bookmarkStart w:id="184" w:name="_Toc77146794"/>
      <w:bookmarkStart w:id="185" w:name="_Toc71366195"/>
      <w:bookmarkStart w:id="186" w:name="_Toc77105644"/>
      <w:bookmarkStart w:id="187" w:name="_Toc109900568"/>
      <w:bookmarkStart w:id="188" w:name="_Toc54716247"/>
      <w:bookmarkStart w:id="189" w:name="_Toc109900149"/>
      <w:bookmarkStart w:id="190" w:name="_Toc109897632"/>
      <w:bookmarkStart w:id="191" w:name="_Toc109899730"/>
      <w:bookmarkStart w:id="192" w:name="_Toc73559814"/>
      <w:bookmarkStart w:id="193" w:name="_Toc60997553"/>
      <w:r>
        <w:rPr>
          <w:rFonts w:hint="eastAsia" w:ascii="宋体" w:hAnsi="宋体"/>
          <w:b/>
          <w:sz w:val="24"/>
          <w:szCs w:val="24"/>
        </w:rPr>
        <w:t>（三）询价响应文件</w:t>
      </w:r>
      <w:bookmarkEnd w:id="182"/>
      <w:bookmarkEnd w:id="183"/>
      <w:bookmarkEnd w:id="184"/>
      <w:bookmarkEnd w:id="185"/>
      <w:bookmarkEnd w:id="186"/>
      <w:bookmarkEnd w:id="187"/>
      <w:bookmarkEnd w:id="188"/>
      <w:bookmarkEnd w:id="189"/>
      <w:bookmarkEnd w:id="190"/>
      <w:bookmarkEnd w:id="191"/>
      <w:bookmarkEnd w:id="192"/>
      <w:bookmarkEnd w:id="193"/>
    </w:p>
    <w:p>
      <w:pPr>
        <w:tabs>
          <w:tab w:val="left" w:pos="540"/>
        </w:tabs>
        <w:snapToGrid w:val="0"/>
        <w:spacing w:line="360" w:lineRule="auto"/>
        <w:ind w:firstLine="482" w:firstLineChars="200"/>
        <w:outlineLvl w:val="1"/>
        <w:rPr>
          <w:rFonts w:ascii="宋体" w:hAnsi="宋体" w:cs="仿宋_GB2312"/>
          <w:b/>
          <w:sz w:val="24"/>
          <w:szCs w:val="24"/>
        </w:rPr>
      </w:pPr>
      <w:bookmarkStart w:id="194" w:name="_Toc54716248"/>
      <w:bookmarkStart w:id="195" w:name="_Toc60997554"/>
      <w:bookmarkStart w:id="196" w:name="_Toc73559815"/>
      <w:bookmarkStart w:id="197" w:name="_Toc109897633"/>
      <w:bookmarkStart w:id="198" w:name="_Toc109900150"/>
      <w:bookmarkStart w:id="199" w:name="_Toc486407821"/>
      <w:bookmarkStart w:id="200" w:name="_Toc49874061"/>
      <w:bookmarkStart w:id="201" w:name="_Toc109900569"/>
      <w:bookmarkStart w:id="202" w:name="_Toc77146795"/>
      <w:bookmarkStart w:id="203" w:name="_Toc77105645"/>
      <w:bookmarkStart w:id="204" w:name="_Toc71366196"/>
      <w:bookmarkStart w:id="205" w:name="_Toc109899731"/>
      <w:r>
        <w:rPr>
          <w:rFonts w:hint="eastAsia" w:ascii="宋体" w:hAnsi="宋体" w:cs="仿宋_GB2312"/>
          <w:b/>
          <w:sz w:val="24"/>
          <w:szCs w:val="24"/>
        </w:rPr>
        <w:t>8</w:t>
      </w:r>
      <w:r>
        <w:rPr>
          <w:rFonts w:ascii="宋体" w:hAnsi="宋体" w:cs="仿宋_GB2312"/>
          <w:b/>
          <w:sz w:val="24"/>
          <w:szCs w:val="24"/>
        </w:rPr>
        <w:t>.</w:t>
      </w:r>
      <w:r>
        <w:rPr>
          <w:rFonts w:hint="eastAsia" w:ascii="宋体" w:hAnsi="宋体" w:cs="仿宋_GB2312"/>
          <w:b/>
          <w:sz w:val="24"/>
          <w:szCs w:val="24"/>
        </w:rPr>
        <w:t>语言和计量单位</w:t>
      </w:r>
      <w:bookmarkEnd w:id="194"/>
      <w:bookmarkEnd w:id="195"/>
      <w:bookmarkEnd w:id="196"/>
      <w:bookmarkEnd w:id="197"/>
      <w:bookmarkEnd w:id="198"/>
      <w:bookmarkEnd w:id="199"/>
      <w:bookmarkEnd w:id="200"/>
      <w:bookmarkEnd w:id="201"/>
      <w:bookmarkEnd w:id="202"/>
      <w:bookmarkEnd w:id="203"/>
      <w:bookmarkEnd w:id="204"/>
      <w:bookmarkEnd w:id="20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8.1</w:t>
      </w:r>
      <w:r>
        <w:rPr>
          <w:rFonts w:hint="eastAsia" w:ascii="宋体" w:hAnsi="宋体" w:cs="宋体"/>
          <w:snapToGrid w:val="0"/>
          <w:sz w:val="24"/>
          <w:szCs w:val="24"/>
          <w:lang w:val="zh-CN"/>
        </w:rPr>
        <w:t>供应商提交的询价响应文件以及供应商与采购代理机构或采购人就有关询价文件的所有来往函电均应使用中文。供应商提交的支持文件或印刷的文献可以用另一种语言，但相应内容应附有中文翻译本，在解释询价响应文件时以中文翻译本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8.2</w:t>
      </w:r>
      <w:r>
        <w:rPr>
          <w:rFonts w:hint="eastAsia" w:ascii="宋体" w:hAnsi="宋体" w:cs="宋体"/>
          <w:snapToGrid w:val="0"/>
          <w:sz w:val="24"/>
          <w:szCs w:val="24"/>
          <w:lang w:val="zh-CN"/>
        </w:rPr>
        <w:t>除非询价文件中另有规定，计量单位均采用中华人民共和国法定的计量单位。</w:t>
      </w:r>
    </w:p>
    <w:p>
      <w:pPr>
        <w:tabs>
          <w:tab w:val="left" w:pos="540"/>
        </w:tabs>
        <w:snapToGrid w:val="0"/>
        <w:spacing w:line="360" w:lineRule="auto"/>
        <w:ind w:firstLine="482" w:firstLineChars="200"/>
        <w:outlineLvl w:val="1"/>
        <w:rPr>
          <w:rFonts w:ascii="宋体" w:hAnsi="宋体" w:cs="仿宋_GB2312"/>
          <w:b/>
          <w:sz w:val="24"/>
          <w:szCs w:val="24"/>
        </w:rPr>
      </w:pPr>
      <w:bookmarkStart w:id="206" w:name="_Toc486407822"/>
      <w:bookmarkStart w:id="207" w:name="_Toc49874062"/>
      <w:bookmarkStart w:id="208" w:name="_Toc54716249"/>
      <w:bookmarkStart w:id="209" w:name="_Toc60997555"/>
      <w:bookmarkStart w:id="210" w:name="_Toc71366197"/>
      <w:bookmarkStart w:id="211" w:name="_Toc109897634"/>
      <w:bookmarkStart w:id="212" w:name="_Toc109900151"/>
      <w:bookmarkStart w:id="213" w:name="_Toc73559816"/>
      <w:bookmarkStart w:id="214" w:name="_Toc109899732"/>
      <w:bookmarkStart w:id="215" w:name="_Toc109900570"/>
      <w:bookmarkStart w:id="216" w:name="_Toc77105646"/>
      <w:bookmarkStart w:id="217" w:name="_Toc77146796"/>
      <w:r>
        <w:rPr>
          <w:rFonts w:hint="eastAsia" w:ascii="宋体" w:hAnsi="宋体" w:cs="仿宋_GB2312"/>
          <w:b/>
          <w:sz w:val="24"/>
          <w:szCs w:val="24"/>
        </w:rPr>
        <w:t>9</w:t>
      </w:r>
      <w:r>
        <w:rPr>
          <w:rFonts w:ascii="宋体" w:hAnsi="宋体" w:cs="仿宋_GB2312"/>
          <w:b/>
          <w:sz w:val="24"/>
          <w:szCs w:val="24"/>
        </w:rPr>
        <w:t>.</w:t>
      </w:r>
      <w:r>
        <w:rPr>
          <w:rFonts w:hint="eastAsia" w:ascii="宋体" w:hAnsi="宋体" w:cs="仿宋_GB2312"/>
          <w:b/>
          <w:sz w:val="24"/>
          <w:szCs w:val="24"/>
        </w:rPr>
        <w:t>询价响应文件的构成</w:t>
      </w:r>
      <w:bookmarkEnd w:id="206"/>
      <w:bookmarkEnd w:id="207"/>
      <w:bookmarkEnd w:id="208"/>
      <w:bookmarkEnd w:id="209"/>
      <w:bookmarkEnd w:id="210"/>
      <w:bookmarkEnd w:id="211"/>
      <w:bookmarkEnd w:id="212"/>
      <w:bookmarkEnd w:id="213"/>
      <w:bookmarkEnd w:id="214"/>
      <w:bookmarkEnd w:id="215"/>
      <w:bookmarkEnd w:id="216"/>
      <w:bookmarkEnd w:id="21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9.1</w:t>
      </w:r>
      <w:r>
        <w:rPr>
          <w:rFonts w:hint="eastAsia" w:ascii="宋体" w:hAnsi="宋体" w:cs="宋体"/>
          <w:snapToGrid w:val="0"/>
          <w:sz w:val="24"/>
          <w:szCs w:val="24"/>
          <w:lang w:val="zh-CN"/>
        </w:rPr>
        <w:t>供应商编制的询价响应文件应包括的内容详见本文件第六章要求。</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9.2</w:t>
      </w:r>
      <w:r>
        <w:rPr>
          <w:rFonts w:hint="eastAsia" w:ascii="宋体" w:hAnsi="宋体" w:cs="宋体"/>
          <w:snapToGrid w:val="0"/>
          <w:sz w:val="24"/>
          <w:szCs w:val="24"/>
          <w:lang w:val="zh-CN"/>
        </w:rPr>
        <w:t>响应文件目录及内容每页须顺序编写页码。</w:t>
      </w:r>
    </w:p>
    <w:p>
      <w:pPr>
        <w:tabs>
          <w:tab w:val="left" w:pos="540"/>
        </w:tabs>
        <w:snapToGrid w:val="0"/>
        <w:spacing w:line="360" w:lineRule="auto"/>
        <w:ind w:firstLine="482" w:firstLineChars="200"/>
        <w:outlineLvl w:val="1"/>
        <w:rPr>
          <w:rFonts w:ascii="宋体" w:hAnsi="宋体" w:cs="仿宋_GB2312"/>
          <w:b/>
          <w:sz w:val="24"/>
          <w:szCs w:val="24"/>
        </w:rPr>
      </w:pPr>
      <w:bookmarkStart w:id="218" w:name="_Toc54716250"/>
      <w:bookmarkStart w:id="219" w:name="_Toc486407823"/>
      <w:bookmarkStart w:id="220" w:name="_Toc71366198"/>
      <w:bookmarkStart w:id="221" w:name="_Toc49874063"/>
      <w:bookmarkStart w:id="222" w:name="_Toc73559817"/>
      <w:bookmarkStart w:id="223" w:name="_Toc77146797"/>
      <w:bookmarkStart w:id="224" w:name="_Toc77105647"/>
      <w:bookmarkStart w:id="225" w:name="_Toc109899733"/>
      <w:bookmarkStart w:id="226" w:name="_Toc60997556"/>
      <w:bookmarkStart w:id="227" w:name="_Toc109897635"/>
      <w:bookmarkStart w:id="228" w:name="_Toc109900152"/>
      <w:bookmarkStart w:id="229" w:name="_Toc109900571"/>
      <w:r>
        <w:rPr>
          <w:rFonts w:hint="eastAsia" w:ascii="宋体" w:hAnsi="宋体" w:cs="仿宋_GB2312"/>
          <w:b/>
          <w:sz w:val="24"/>
          <w:szCs w:val="24"/>
        </w:rPr>
        <w:t>1</w:t>
      </w:r>
      <w:r>
        <w:rPr>
          <w:rFonts w:ascii="宋体" w:hAnsi="宋体" w:cs="仿宋_GB2312"/>
          <w:b/>
          <w:sz w:val="24"/>
          <w:szCs w:val="24"/>
        </w:rPr>
        <w:t>0.</w:t>
      </w:r>
      <w:r>
        <w:rPr>
          <w:rFonts w:hint="eastAsia" w:ascii="宋体" w:hAnsi="宋体" w:cs="仿宋_GB2312"/>
          <w:b/>
          <w:sz w:val="24"/>
          <w:szCs w:val="24"/>
        </w:rPr>
        <w:t>询价响应文件的编制</w:t>
      </w:r>
      <w:bookmarkEnd w:id="218"/>
      <w:bookmarkEnd w:id="219"/>
      <w:bookmarkEnd w:id="220"/>
      <w:bookmarkEnd w:id="221"/>
      <w:bookmarkEnd w:id="222"/>
      <w:bookmarkEnd w:id="223"/>
      <w:bookmarkEnd w:id="224"/>
      <w:bookmarkEnd w:id="225"/>
      <w:bookmarkEnd w:id="226"/>
      <w:bookmarkEnd w:id="227"/>
      <w:bookmarkEnd w:id="228"/>
      <w:bookmarkEnd w:id="22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10.1</w:t>
      </w:r>
      <w:r>
        <w:rPr>
          <w:rFonts w:hint="eastAsia" w:ascii="宋体" w:hAnsi="宋体" w:cs="宋体"/>
          <w:snapToGrid w:val="0"/>
          <w:sz w:val="24"/>
          <w:szCs w:val="24"/>
          <w:lang w:val="zh-CN"/>
        </w:rPr>
        <w:t>供应商应当按照本询价文件的要求编制响应文件，并对其提交的响应文件及全部资料的真实性、合法性承担法律责任，并接受采购代理机构对其中任何资料进一步核实的要求。</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10.2</w:t>
      </w:r>
      <w:r>
        <w:rPr>
          <w:rFonts w:hint="eastAsia" w:ascii="宋体" w:hAnsi="宋体" w:cs="宋体"/>
          <w:snapToGrid w:val="0"/>
          <w:sz w:val="24"/>
          <w:szCs w:val="24"/>
          <w:lang w:val="zh-CN"/>
        </w:rPr>
        <w:t>供应商应认真阅读本询价文件中的所有内容，并对本询价文件提出的要求和条件作出实质性响应。如供应商没有按照本询价文件的要求提交全部资料，或者没有对本询价文件在各方面都做出实质性响应的，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10.3</w:t>
      </w:r>
      <w:r>
        <w:rPr>
          <w:rFonts w:hint="eastAsia" w:ascii="宋体" w:hAnsi="宋体" w:cs="宋体"/>
          <w:snapToGrid w:val="0"/>
          <w:sz w:val="24"/>
          <w:szCs w:val="24"/>
          <w:lang w:val="zh-CN"/>
        </w:rPr>
        <w:t>供应商应完整地按本询价文件的要求提交所有资料并按要求的格式填写规定的所有内容，无相应内容可填项的，应填写“无”、“未测试”、“没有相应指标”等明确的回答文字。如未规定格式的，相关格式由供应商自行确定。</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10.4</w:t>
      </w:r>
      <w:r>
        <w:rPr>
          <w:rFonts w:hint="eastAsia" w:ascii="宋体" w:hAnsi="宋体" w:cs="宋体"/>
          <w:snapToGrid w:val="0"/>
          <w:sz w:val="24"/>
          <w:szCs w:val="24"/>
          <w:lang w:val="zh-CN"/>
        </w:rPr>
        <w:t>供应商在编制响应文件时应注意本次采购对多包采购的规定，多包采购的规定见《供应商须知前附表》。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230" w:name="_Toc109897636"/>
      <w:bookmarkStart w:id="231" w:name="_Toc77105648"/>
      <w:bookmarkStart w:id="232" w:name="_Toc109900572"/>
      <w:bookmarkStart w:id="233" w:name="_Toc54716251"/>
      <w:bookmarkStart w:id="234" w:name="_Toc109899734"/>
      <w:bookmarkStart w:id="235" w:name="_Toc60997557"/>
      <w:bookmarkStart w:id="236" w:name="_Toc109900153"/>
      <w:bookmarkStart w:id="237" w:name="_Toc77146798"/>
      <w:bookmarkStart w:id="238" w:name="_Toc486407824"/>
      <w:bookmarkStart w:id="239" w:name="_Toc71366199"/>
      <w:bookmarkStart w:id="240" w:name="_Toc73559818"/>
      <w:bookmarkStart w:id="241" w:name="_Toc49874064"/>
      <w:r>
        <w:rPr>
          <w:rFonts w:hint="eastAsia" w:ascii="宋体" w:hAnsi="宋体" w:cs="仿宋_GB2312"/>
          <w:b/>
          <w:sz w:val="24"/>
          <w:szCs w:val="24"/>
        </w:rPr>
        <w:t>1</w:t>
      </w:r>
      <w:r>
        <w:rPr>
          <w:rFonts w:ascii="宋体" w:hAnsi="宋体" w:cs="仿宋_GB2312"/>
          <w:b/>
          <w:sz w:val="24"/>
          <w:szCs w:val="24"/>
        </w:rPr>
        <w:t>1.</w:t>
      </w:r>
      <w:r>
        <w:rPr>
          <w:rFonts w:hint="eastAsia" w:ascii="宋体" w:hAnsi="宋体" w:cs="仿宋_GB2312"/>
          <w:b/>
          <w:sz w:val="24"/>
          <w:szCs w:val="24"/>
        </w:rPr>
        <w:t>供应商报价</w:t>
      </w:r>
      <w:bookmarkEnd w:id="230"/>
      <w:bookmarkEnd w:id="231"/>
      <w:bookmarkEnd w:id="232"/>
      <w:bookmarkEnd w:id="233"/>
      <w:bookmarkEnd w:id="234"/>
      <w:bookmarkEnd w:id="235"/>
      <w:bookmarkEnd w:id="236"/>
      <w:bookmarkEnd w:id="237"/>
      <w:bookmarkEnd w:id="238"/>
      <w:bookmarkEnd w:id="239"/>
      <w:bookmarkEnd w:id="240"/>
      <w:bookmarkEnd w:id="24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11.1</w:t>
      </w:r>
      <w:r>
        <w:rPr>
          <w:rFonts w:hint="eastAsia" w:ascii="宋体" w:hAnsi="宋体" w:cs="宋体"/>
          <w:snapToGrid w:val="0"/>
          <w:sz w:val="24"/>
          <w:szCs w:val="24"/>
          <w:lang w:val="zh-CN"/>
        </w:rPr>
        <w:t>参加询价采购活动的供应商，应当按照询价文件的规定一次报出不得更改的价格。供应商的报价均应以人民币报价。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11.2</w:t>
      </w:r>
      <w:r>
        <w:rPr>
          <w:rFonts w:hint="eastAsia" w:ascii="宋体" w:hAnsi="宋体" w:cs="宋体"/>
          <w:snapToGrid w:val="0"/>
          <w:sz w:val="24"/>
          <w:szCs w:val="24"/>
          <w:lang w:val="zh-CN"/>
        </w:rPr>
        <w:t>供应商应按照本询价文件规定的采购需求及合同条款进行报价，并按询价文件确定的格式报出。报价中不得包含询价文件要求以外的内容，否则，在评审时不予核减。报价中也不得缺漏询价文件所要求的内容，否则，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11.3</w:t>
      </w:r>
      <w:r>
        <w:rPr>
          <w:rFonts w:hint="eastAsia" w:ascii="宋体" w:hAnsi="宋体" w:cs="宋体"/>
          <w:snapToGrid w:val="0"/>
          <w:sz w:val="24"/>
          <w:szCs w:val="24"/>
          <w:lang w:val="zh-CN"/>
        </w:rPr>
        <w:t>供应商应根据本询价文件的规定和要求、市场价格水平及其走势、供应商的管理水平、供应商的方案和由这些因素决定的供应商之于本项目的成本水平等提出自己的报价。报价应包含完成本询价文件采购需求全部内容的所有费用，所有根据本询价文件或其它原因应由供应商支付的税款和其他应交纳的费用都应包括在报价中。</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11.4</w:t>
      </w:r>
      <w:r>
        <w:rPr>
          <w:rFonts w:hint="eastAsia" w:ascii="宋体" w:hAnsi="宋体" w:cs="宋体"/>
          <w:snapToGrid w:val="0"/>
          <w:sz w:val="24"/>
          <w:szCs w:val="24"/>
          <w:lang w:val="zh-CN"/>
        </w:rPr>
        <w:t>供应商在响应文件中注明免费的项目将视为包含在报价中。</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11.5</w:t>
      </w:r>
      <w:r>
        <w:rPr>
          <w:rFonts w:hint="eastAsia" w:ascii="宋体" w:hAnsi="宋体" w:cs="宋体"/>
          <w:snapToGrid w:val="0"/>
          <w:sz w:val="24"/>
          <w:szCs w:val="24"/>
          <w:lang w:val="zh-CN"/>
        </w:rPr>
        <w:t>每一种采购内容只允许有一个报价，否则其响应文件将被视为无效文件。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11.6</w:t>
      </w:r>
      <w:r>
        <w:rPr>
          <w:rFonts w:hint="eastAsia" w:ascii="宋体" w:hAnsi="宋体" w:cs="宋体"/>
          <w:snapToGrid w:val="0"/>
          <w:sz w:val="24"/>
          <w:szCs w:val="24"/>
          <w:lang w:val="zh-CN"/>
        </w:rPr>
        <w:t>成交供应商的报价在合同执行过程中是固定不变的，不得以任何理由予以变更。</w:t>
      </w:r>
    </w:p>
    <w:p>
      <w:pPr>
        <w:tabs>
          <w:tab w:val="left" w:pos="540"/>
        </w:tabs>
        <w:snapToGrid w:val="0"/>
        <w:spacing w:line="360" w:lineRule="auto"/>
        <w:ind w:firstLine="482" w:firstLineChars="200"/>
        <w:outlineLvl w:val="1"/>
        <w:rPr>
          <w:rFonts w:ascii="宋体" w:hAnsi="宋体" w:cs="仿宋_GB2312"/>
          <w:b/>
          <w:sz w:val="24"/>
          <w:szCs w:val="24"/>
        </w:rPr>
      </w:pPr>
      <w:bookmarkStart w:id="242" w:name="_Toc49874065"/>
      <w:bookmarkStart w:id="243" w:name="_Toc73559819"/>
      <w:bookmarkStart w:id="244" w:name="_Toc109899735"/>
      <w:bookmarkStart w:id="245" w:name="_Toc77105649"/>
      <w:bookmarkStart w:id="246" w:name="_Toc486407825"/>
      <w:bookmarkStart w:id="247" w:name="_Toc60997558"/>
      <w:bookmarkStart w:id="248" w:name="_Toc54716252"/>
      <w:bookmarkStart w:id="249" w:name="_Toc71366200"/>
      <w:bookmarkStart w:id="250" w:name="_Toc77146799"/>
      <w:bookmarkStart w:id="251" w:name="_Toc109897637"/>
      <w:bookmarkStart w:id="252" w:name="_Toc109900154"/>
      <w:bookmarkStart w:id="253" w:name="_Toc109900573"/>
      <w:r>
        <w:rPr>
          <w:rFonts w:hint="eastAsia" w:ascii="宋体" w:hAnsi="宋体" w:cs="仿宋_GB2312"/>
          <w:b/>
          <w:sz w:val="24"/>
          <w:szCs w:val="24"/>
        </w:rPr>
        <w:t>1</w:t>
      </w:r>
      <w:r>
        <w:rPr>
          <w:rFonts w:ascii="宋体" w:hAnsi="宋体" w:cs="仿宋_GB2312"/>
          <w:b/>
          <w:sz w:val="24"/>
          <w:szCs w:val="24"/>
        </w:rPr>
        <w:t>2.</w:t>
      </w:r>
      <w:r>
        <w:rPr>
          <w:rFonts w:hint="eastAsia" w:ascii="宋体" w:hAnsi="宋体" w:cs="仿宋_GB2312"/>
          <w:b/>
          <w:sz w:val="24"/>
          <w:szCs w:val="24"/>
        </w:rPr>
        <w:t>备选方案</w:t>
      </w:r>
      <w:bookmarkEnd w:id="242"/>
      <w:bookmarkEnd w:id="243"/>
      <w:bookmarkEnd w:id="244"/>
      <w:bookmarkEnd w:id="245"/>
      <w:bookmarkEnd w:id="246"/>
      <w:bookmarkEnd w:id="247"/>
      <w:bookmarkEnd w:id="248"/>
      <w:bookmarkEnd w:id="249"/>
      <w:bookmarkEnd w:id="250"/>
      <w:bookmarkEnd w:id="251"/>
      <w:bookmarkEnd w:id="252"/>
      <w:bookmarkEnd w:id="25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12.1</w:t>
      </w:r>
      <w:r>
        <w:rPr>
          <w:rFonts w:hint="eastAsia" w:ascii="宋体" w:hAnsi="宋体" w:cs="宋体"/>
          <w:snapToGrid w:val="0"/>
          <w:sz w:val="24"/>
          <w:szCs w:val="24"/>
          <w:lang w:val="zh-CN"/>
        </w:rPr>
        <w:t>是否允许备选方案见《供应商须知前附表》。不允许有备选方案的，若在响应文件中提交了备选方案，其响应文件将被视为无效文件。</w:t>
      </w:r>
    </w:p>
    <w:p>
      <w:pPr>
        <w:tabs>
          <w:tab w:val="left" w:pos="540"/>
        </w:tabs>
        <w:snapToGrid w:val="0"/>
        <w:spacing w:line="360" w:lineRule="auto"/>
        <w:ind w:firstLine="482" w:firstLineChars="200"/>
        <w:outlineLvl w:val="1"/>
        <w:rPr>
          <w:rFonts w:ascii="宋体" w:hAnsi="宋体" w:cs="仿宋_GB2312"/>
          <w:b/>
          <w:sz w:val="24"/>
          <w:szCs w:val="24"/>
        </w:rPr>
      </w:pPr>
      <w:bookmarkStart w:id="254" w:name="_Toc49874066"/>
      <w:bookmarkStart w:id="255" w:name="_Toc71366201"/>
      <w:bookmarkStart w:id="256" w:name="_Toc77105650"/>
      <w:bookmarkStart w:id="257" w:name="_Toc109899736"/>
      <w:bookmarkStart w:id="258" w:name="_Toc109900155"/>
      <w:bookmarkStart w:id="259" w:name="_Toc109897638"/>
      <w:bookmarkStart w:id="260" w:name="_Toc486407826"/>
      <w:bookmarkStart w:id="261" w:name="_Toc54716253"/>
      <w:bookmarkStart w:id="262" w:name="_Toc60997559"/>
      <w:bookmarkStart w:id="263" w:name="_Toc77146800"/>
      <w:bookmarkStart w:id="264" w:name="_Toc109900574"/>
      <w:bookmarkStart w:id="265" w:name="_Toc73559820"/>
      <w:r>
        <w:rPr>
          <w:rFonts w:hint="eastAsia" w:ascii="宋体" w:hAnsi="宋体" w:cs="仿宋_GB2312"/>
          <w:b/>
          <w:sz w:val="24"/>
          <w:szCs w:val="24"/>
        </w:rPr>
        <w:t>1</w:t>
      </w:r>
      <w:r>
        <w:rPr>
          <w:rFonts w:ascii="宋体" w:hAnsi="宋体" w:cs="仿宋_GB2312"/>
          <w:b/>
          <w:sz w:val="24"/>
          <w:szCs w:val="24"/>
        </w:rPr>
        <w:t>3.</w:t>
      </w:r>
      <w:r>
        <w:rPr>
          <w:rFonts w:hint="eastAsia" w:ascii="宋体" w:hAnsi="宋体" w:cs="仿宋_GB2312"/>
          <w:b/>
          <w:sz w:val="24"/>
          <w:szCs w:val="24"/>
        </w:rPr>
        <w:t>联合体</w:t>
      </w:r>
      <w:bookmarkEnd w:id="254"/>
      <w:bookmarkEnd w:id="255"/>
      <w:bookmarkEnd w:id="256"/>
      <w:bookmarkEnd w:id="257"/>
      <w:bookmarkEnd w:id="258"/>
      <w:bookmarkEnd w:id="259"/>
      <w:bookmarkEnd w:id="260"/>
      <w:bookmarkEnd w:id="261"/>
      <w:bookmarkEnd w:id="262"/>
      <w:bookmarkEnd w:id="263"/>
      <w:bookmarkEnd w:id="264"/>
      <w:bookmarkEnd w:id="26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13.1</w:t>
      </w:r>
      <w:r>
        <w:rPr>
          <w:rFonts w:hint="eastAsia" w:ascii="宋体" w:hAnsi="宋体" w:cs="宋体"/>
          <w:snapToGrid w:val="0"/>
          <w:sz w:val="24"/>
          <w:szCs w:val="24"/>
          <w:lang w:val="zh-CN"/>
        </w:rPr>
        <w:t>本次采购是否允许联合体参加详见《供应商须知前附表》。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13.2</w:t>
      </w:r>
      <w:r>
        <w:rPr>
          <w:rFonts w:hint="eastAsia" w:ascii="宋体" w:hAnsi="宋体" w:cs="宋体"/>
          <w:snapToGrid w:val="0"/>
          <w:sz w:val="24"/>
          <w:szCs w:val="24"/>
          <w:lang w:val="zh-CN"/>
        </w:rPr>
        <w:t>本次采购允许联合体参与报价的，联合体各方不得再单独或者与其他供应商另外组成联合体参加本项目的报价，否则相关响应文件均告无效。</w:t>
      </w:r>
    </w:p>
    <w:p>
      <w:pPr>
        <w:tabs>
          <w:tab w:val="left" w:pos="540"/>
        </w:tabs>
        <w:snapToGrid w:val="0"/>
        <w:spacing w:line="360" w:lineRule="auto"/>
        <w:ind w:firstLine="482" w:firstLineChars="200"/>
        <w:outlineLvl w:val="1"/>
        <w:rPr>
          <w:rFonts w:ascii="宋体" w:hAnsi="宋体" w:cs="仿宋_GB2312"/>
          <w:b/>
          <w:sz w:val="24"/>
          <w:szCs w:val="24"/>
        </w:rPr>
      </w:pPr>
      <w:bookmarkStart w:id="266" w:name="_Toc486407827"/>
      <w:bookmarkStart w:id="267" w:name="_Toc49874067"/>
      <w:bookmarkStart w:id="268" w:name="_Toc54716254"/>
      <w:bookmarkStart w:id="269" w:name="_Toc60997560"/>
      <w:bookmarkStart w:id="270" w:name="_Toc77146801"/>
      <w:bookmarkStart w:id="271" w:name="_Toc109899737"/>
      <w:bookmarkStart w:id="272" w:name="_Toc71366202"/>
      <w:bookmarkStart w:id="273" w:name="_Toc109897639"/>
      <w:bookmarkStart w:id="274" w:name="_Toc109900156"/>
      <w:bookmarkStart w:id="275" w:name="_Toc109900575"/>
      <w:bookmarkStart w:id="276" w:name="_Toc73559821"/>
      <w:bookmarkStart w:id="277" w:name="_Toc77105651"/>
      <w:r>
        <w:rPr>
          <w:rFonts w:hint="eastAsia" w:ascii="宋体" w:hAnsi="宋体" w:cs="仿宋_GB2312"/>
          <w:b/>
          <w:sz w:val="24"/>
          <w:szCs w:val="24"/>
        </w:rPr>
        <w:t>1</w:t>
      </w:r>
      <w:r>
        <w:rPr>
          <w:rFonts w:ascii="宋体" w:hAnsi="宋体" w:cs="仿宋_GB2312"/>
          <w:b/>
          <w:sz w:val="24"/>
          <w:szCs w:val="24"/>
        </w:rPr>
        <w:t>4.</w:t>
      </w:r>
      <w:r>
        <w:rPr>
          <w:rFonts w:hint="eastAsia" w:ascii="宋体" w:hAnsi="宋体" w:cs="仿宋_GB2312"/>
          <w:b/>
          <w:sz w:val="24"/>
          <w:szCs w:val="24"/>
        </w:rPr>
        <w:t>供应商资格证明文件</w:t>
      </w:r>
      <w:bookmarkEnd w:id="266"/>
      <w:bookmarkEnd w:id="267"/>
      <w:bookmarkEnd w:id="268"/>
      <w:bookmarkEnd w:id="269"/>
      <w:bookmarkEnd w:id="270"/>
      <w:bookmarkEnd w:id="271"/>
      <w:bookmarkEnd w:id="272"/>
      <w:bookmarkEnd w:id="273"/>
      <w:bookmarkEnd w:id="274"/>
      <w:bookmarkEnd w:id="275"/>
      <w:bookmarkEnd w:id="276"/>
      <w:bookmarkEnd w:id="27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14.1</w:t>
      </w:r>
      <w:r>
        <w:rPr>
          <w:rFonts w:hint="eastAsia" w:ascii="宋体" w:hAnsi="宋体" w:cs="宋体"/>
          <w:snapToGrid w:val="0"/>
          <w:sz w:val="24"/>
          <w:szCs w:val="24"/>
          <w:lang w:val="zh-CN"/>
        </w:rPr>
        <w:t>供应商应在响应文件提交证明其有资格参加询价活动的证明文件，证明文件应包括：详见第六章“资格证明文件”。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14.2</w:t>
      </w:r>
      <w:r>
        <w:rPr>
          <w:rFonts w:hint="eastAsia" w:ascii="宋体" w:hAnsi="宋体" w:cs="宋体"/>
          <w:snapToGrid w:val="0"/>
          <w:sz w:val="24"/>
          <w:szCs w:val="24"/>
          <w:lang w:val="zh-CN"/>
        </w:rPr>
        <w:t>询价文件要求供应商应提交的其它资格证明文件，应提交的其它资格证明文件见《供应商须知前附表》。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14.3</w:t>
      </w:r>
      <w:r>
        <w:rPr>
          <w:rFonts w:hint="eastAsia" w:ascii="宋体" w:hAnsi="宋体" w:cs="宋体"/>
          <w:snapToGrid w:val="0"/>
          <w:sz w:val="24"/>
          <w:szCs w:val="24"/>
          <w:lang w:val="zh-CN"/>
        </w:rPr>
        <w:t>除本须知</w:t>
      </w:r>
      <w:r>
        <w:rPr>
          <w:rFonts w:ascii="宋体" w:hAnsi="宋体" w:cs="宋体"/>
          <w:snapToGrid w:val="0"/>
          <w:sz w:val="24"/>
          <w:szCs w:val="24"/>
          <w:lang w:val="zh-CN"/>
        </w:rPr>
        <w:t>14.1</w:t>
      </w:r>
      <w:r>
        <w:rPr>
          <w:rFonts w:hint="eastAsia" w:ascii="宋体" w:hAnsi="宋体" w:cs="宋体"/>
          <w:snapToGrid w:val="0"/>
          <w:sz w:val="24"/>
          <w:szCs w:val="24"/>
          <w:lang w:val="zh-CN"/>
        </w:rPr>
        <w:t>要求的资格证明文件外，如国家法律法规对市场准入有要求的还应提交相关资格证明文件。</w:t>
      </w:r>
    </w:p>
    <w:p>
      <w:pPr>
        <w:tabs>
          <w:tab w:val="left" w:pos="426"/>
        </w:tabs>
        <w:autoSpaceDE w:val="0"/>
        <w:autoSpaceDN w:val="0"/>
        <w:adjustRightInd w:val="0"/>
        <w:snapToGrid w:val="0"/>
        <w:spacing w:line="360" w:lineRule="auto"/>
        <w:ind w:firstLine="480" w:firstLineChars="200"/>
        <w:jc w:val="left"/>
        <w:rPr>
          <w:rFonts w:ascii="宋体" w:hAnsi="宋体" w:cs="Arial"/>
          <w:sz w:val="24"/>
          <w:szCs w:val="24"/>
        </w:rPr>
      </w:pPr>
      <w:r>
        <w:rPr>
          <w:rFonts w:ascii="宋体" w:hAnsi="宋体" w:cs="宋体"/>
          <w:snapToGrid w:val="0"/>
          <w:sz w:val="24"/>
          <w:szCs w:val="24"/>
          <w:lang w:val="zh-CN"/>
        </w:rPr>
        <w:t>14.4</w:t>
      </w:r>
      <w:r>
        <w:rPr>
          <w:rFonts w:hint="eastAsia" w:ascii="宋体" w:hAnsi="宋体"/>
          <w:sz w:val="24"/>
          <w:szCs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r>
        <w:rPr>
          <w:rFonts w:hint="eastAsia" w:ascii="宋体" w:hAnsi="宋体" w:cs="宋体"/>
          <w:sz w:val="24"/>
          <w:szCs w:val="24"/>
          <w:lang w:val="zh-CN"/>
        </w:rPr>
        <w:t>证明材料仅限于供应商本身，参股或控股单位及独立法人子公司的材料不能作为证明材料，但供应商兼并的企业的材料可作为证明材料。</w:t>
      </w:r>
    </w:p>
    <w:p>
      <w:pPr>
        <w:tabs>
          <w:tab w:val="left" w:pos="540"/>
        </w:tabs>
        <w:snapToGrid w:val="0"/>
        <w:spacing w:line="360" w:lineRule="auto"/>
        <w:ind w:firstLine="482" w:firstLineChars="200"/>
        <w:outlineLvl w:val="1"/>
        <w:rPr>
          <w:rFonts w:ascii="宋体" w:hAnsi="宋体" w:cs="仿宋_GB2312"/>
          <w:b/>
          <w:sz w:val="24"/>
          <w:szCs w:val="24"/>
        </w:rPr>
      </w:pPr>
      <w:bookmarkStart w:id="278" w:name="_Toc486407828"/>
      <w:bookmarkStart w:id="279" w:name="_Toc49874068"/>
      <w:bookmarkStart w:id="280" w:name="_Toc73559822"/>
      <w:bookmarkStart w:id="281" w:name="_Toc54716255"/>
      <w:bookmarkStart w:id="282" w:name="_Toc109900157"/>
      <w:bookmarkStart w:id="283" w:name="_Toc71366203"/>
      <w:bookmarkStart w:id="284" w:name="_Toc77146802"/>
      <w:bookmarkStart w:id="285" w:name="_Toc60997561"/>
      <w:bookmarkStart w:id="286" w:name="_Toc77105652"/>
      <w:bookmarkStart w:id="287" w:name="_Toc109900576"/>
      <w:bookmarkStart w:id="288" w:name="_Toc109897640"/>
      <w:bookmarkStart w:id="289" w:name="_Toc109899738"/>
      <w:r>
        <w:rPr>
          <w:rFonts w:hint="eastAsia" w:ascii="宋体" w:hAnsi="宋体" w:cs="仿宋_GB2312"/>
          <w:b/>
          <w:sz w:val="24"/>
          <w:szCs w:val="24"/>
        </w:rPr>
        <w:t>1</w:t>
      </w:r>
      <w:r>
        <w:rPr>
          <w:rFonts w:ascii="宋体" w:hAnsi="宋体" w:cs="仿宋_GB2312"/>
          <w:b/>
          <w:sz w:val="24"/>
          <w:szCs w:val="24"/>
        </w:rPr>
        <w:t>5.</w:t>
      </w:r>
      <w:r>
        <w:rPr>
          <w:rFonts w:hint="eastAsia" w:ascii="宋体" w:hAnsi="宋体" w:cs="仿宋_GB2312"/>
          <w:b/>
          <w:sz w:val="24"/>
          <w:szCs w:val="24"/>
        </w:rPr>
        <w:t>证明报价内容、服务合格性和符合询价文件规定的文件</w:t>
      </w:r>
      <w:bookmarkEnd w:id="278"/>
      <w:bookmarkEnd w:id="279"/>
      <w:bookmarkEnd w:id="280"/>
      <w:bookmarkEnd w:id="281"/>
      <w:bookmarkEnd w:id="282"/>
      <w:bookmarkEnd w:id="283"/>
      <w:bookmarkEnd w:id="284"/>
      <w:bookmarkEnd w:id="285"/>
      <w:bookmarkEnd w:id="286"/>
      <w:bookmarkEnd w:id="287"/>
      <w:bookmarkEnd w:id="288"/>
      <w:bookmarkEnd w:id="28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15.1</w:t>
      </w:r>
      <w:r>
        <w:rPr>
          <w:rFonts w:hint="eastAsia" w:ascii="宋体" w:hAnsi="宋体" w:cs="宋体"/>
          <w:snapToGrid w:val="0"/>
          <w:sz w:val="24"/>
          <w:szCs w:val="24"/>
          <w:lang w:val="zh-CN"/>
        </w:rPr>
        <w:t>证明报价内容符合询价文件要求的文件和询价文件规定的其他资料，具体要求见《供应商须知前附表》。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290" w:name="_Toc54716257"/>
      <w:bookmarkStart w:id="291" w:name="_Toc77146804"/>
      <w:bookmarkStart w:id="292" w:name="_Toc486407830"/>
      <w:bookmarkStart w:id="293" w:name="_Toc109900158"/>
      <w:bookmarkStart w:id="294" w:name="_Toc60997563"/>
      <w:bookmarkStart w:id="295" w:name="_Toc109900577"/>
      <w:bookmarkStart w:id="296" w:name="_Toc49874070"/>
      <w:bookmarkStart w:id="297" w:name="_Toc73559824"/>
      <w:bookmarkStart w:id="298" w:name="_Toc109897641"/>
      <w:bookmarkStart w:id="299" w:name="_Toc109899739"/>
      <w:bookmarkStart w:id="300" w:name="_Toc77105654"/>
      <w:bookmarkStart w:id="301" w:name="_Toc71366205"/>
      <w:r>
        <w:rPr>
          <w:rFonts w:hint="eastAsia" w:ascii="宋体" w:hAnsi="宋体" w:cs="仿宋_GB2312"/>
          <w:b/>
          <w:sz w:val="24"/>
          <w:szCs w:val="24"/>
        </w:rPr>
        <w:t>1</w:t>
      </w:r>
      <w:r>
        <w:rPr>
          <w:rFonts w:ascii="宋体" w:hAnsi="宋体" w:cs="仿宋_GB2312"/>
          <w:b/>
          <w:sz w:val="24"/>
          <w:szCs w:val="24"/>
        </w:rPr>
        <w:t>6.</w:t>
      </w:r>
      <w:r>
        <w:rPr>
          <w:rFonts w:hint="eastAsia" w:ascii="宋体" w:hAnsi="宋体" w:cs="仿宋_GB2312"/>
          <w:b/>
          <w:sz w:val="24"/>
          <w:szCs w:val="24"/>
        </w:rPr>
        <w:t>响应文件有效期</w:t>
      </w:r>
      <w:bookmarkEnd w:id="290"/>
      <w:bookmarkEnd w:id="291"/>
      <w:bookmarkEnd w:id="292"/>
      <w:bookmarkEnd w:id="293"/>
      <w:bookmarkEnd w:id="294"/>
      <w:bookmarkEnd w:id="295"/>
      <w:bookmarkEnd w:id="296"/>
      <w:bookmarkEnd w:id="297"/>
      <w:bookmarkEnd w:id="298"/>
      <w:bookmarkEnd w:id="299"/>
      <w:bookmarkEnd w:id="300"/>
      <w:bookmarkEnd w:id="30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16.1</w:t>
      </w:r>
      <w:r>
        <w:rPr>
          <w:rFonts w:hint="eastAsia" w:ascii="宋体" w:hAnsi="宋体" w:cs="宋体"/>
          <w:snapToGrid w:val="0"/>
          <w:sz w:val="24"/>
          <w:szCs w:val="24"/>
          <w:lang w:val="zh-CN"/>
        </w:rPr>
        <w:t>响应文件有效期见《供应商须知前附表》，供应商承诺的响应文件有效期不足的，其响应文件将被视为无效文件。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16.2</w:t>
      </w:r>
      <w:r>
        <w:rPr>
          <w:rFonts w:hint="eastAsia" w:ascii="宋体" w:hAnsi="宋体" w:cs="宋体"/>
          <w:snapToGrid w:val="0"/>
          <w:sz w:val="24"/>
          <w:szCs w:val="24"/>
          <w:lang w:val="zh-CN"/>
        </w:rPr>
        <w:t>特殊情况下，在原响应文件有效期截止之前，采购代理机构或采购人可要求供应商延长响应文件有效期。需要延长响应文件有效期时，采购代理机构或采购人将以书面形式通知所有参与询价的供应商，供应商应以书面形式答复是否同意延长响应文件有效期。</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16.3</w:t>
      </w:r>
      <w:r>
        <w:rPr>
          <w:rFonts w:hint="eastAsia" w:ascii="宋体" w:hAnsi="宋体" w:cs="宋体"/>
          <w:snapToGrid w:val="0"/>
          <w:sz w:val="24"/>
          <w:szCs w:val="24"/>
          <w:lang w:val="zh-CN"/>
        </w:rPr>
        <w:t>供应商同意延长的，其保证金有效期相应延长，但不得要求或被允许修改或撤销其响应文件；供应商拒绝延长的，其响应文件在原响应文件有效期满后将不再有效，供应商有权收回其保证金。</w:t>
      </w:r>
    </w:p>
    <w:p>
      <w:pPr>
        <w:tabs>
          <w:tab w:val="left" w:pos="540"/>
        </w:tabs>
        <w:snapToGrid w:val="0"/>
        <w:spacing w:line="360" w:lineRule="auto"/>
        <w:ind w:firstLine="482" w:firstLineChars="200"/>
        <w:outlineLvl w:val="1"/>
        <w:rPr>
          <w:rFonts w:ascii="宋体" w:hAnsi="宋体" w:cs="仿宋_GB2312"/>
          <w:b/>
          <w:sz w:val="24"/>
          <w:szCs w:val="24"/>
        </w:rPr>
      </w:pPr>
      <w:bookmarkStart w:id="302" w:name="_Toc60997564"/>
      <w:bookmarkStart w:id="303" w:name="_Toc77146805"/>
      <w:bookmarkStart w:id="304" w:name="_Toc109899740"/>
      <w:bookmarkStart w:id="305" w:name="_Toc109900578"/>
      <w:bookmarkStart w:id="306" w:name="_Toc49874071"/>
      <w:bookmarkStart w:id="307" w:name="_Toc486407831"/>
      <w:bookmarkStart w:id="308" w:name="_Toc73559825"/>
      <w:bookmarkStart w:id="309" w:name="_Toc77105655"/>
      <w:bookmarkStart w:id="310" w:name="_Toc109900159"/>
      <w:bookmarkStart w:id="311" w:name="_Toc54716258"/>
      <w:bookmarkStart w:id="312" w:name="_Toc71366206"/>
      <w:bookmarkStart w:id="313" w:name="_Toc109897642"/>
      <w:r>
        <w:rPr>
          <w:rFonts w:hint="eastAsia" w:ascii="宋体" w:hAnsi="宋体" w:cs="仿宋_GB2312"/>
          <w:b/>
          <w:sz w:val="24"/>
          <w:szCs w:val="24"/>
        </w:rPr>
        <w:t>1</w:t>
      </w:r>
      <w:r>
        <w:rPr>
          <w:rFonts w:ascii="宋体" w:hAnsi="宋体" w:cs="仿宋_GB2312"/>
          <w:b/>
          <w:sz w:val="24"/>
          <w:szCs w:val="24"/>
        </w:rPr>
        <w:t>7.</w:t>
      </w:r>
      <w:r>
        <w:rPr>
          <w:rFonts w:hint="eastAsia" w:ascii="宋体" w:hAnsi="宋体" w:cs="仿宋_GB2312"/>
          <w:b/>
          <w:sz w:val="24"/>
          <w:szCs w:val="24"/>
        </w:rPr>
        <w:t>询价响应文件的装订、签署和数量</w:t>
      </w:r>
      <w:bookmarkEnd w:id="302"/>
      <w:bookmarkEnd w:id="303"/>
      <w:bookmarkEnd w:id="304"/>
      <w:bookmarkEnd w:id="305"/>
      <w:bookmarkEnd w:id="306"/>
      <w:bookmarkEnd w:id="307"/>
      <w:bookmarkEnd w:id="308"/>
      <w:bookmarkEnd w:id="309"/>
      <w:bookmarkEnd w:id="310"/>
      <w:bookmarkEnd w:id="311"/>
      <w:bookmarkEnd w:id="312"/>
      <w:bookmarkEnd w:id="31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17.1</w:t>
      </w:r>
      <w:r>
        <w:rPr>
          <w:rFonts w:hint="eastAsia" w:ascii="宋体" w:hAnsi="宋体" w:cs="宋体"/>
          <w:snapToGrid w:val="0"/>
          <w:sz w:val="24"/>
          <w:szCs w:val="24"/>
          <w:lang w:val="zh-CN"/>
        </w:rPr>
        <w:t>供应商提交的响应文件应包括正本、副本、完整的电子文档及单独提供的法定代表人授权委托书（或法定代表人身份证明书）、报价一览表、优惠声明（如有）。本项目供应商提交响应文件正、副本和电子文档的数量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17.2</w:t>
      </w:r>
      <w:r>
        <w:rPr>
          <w:rFonts w:hint="eastAsia" w:ascii="宋体" w:hAnsi="宋体" w:cs="宋体"/>
          <w:snapToGrid w:val="0"/>
          <w:sz w:val="24"/>
          <w:szCs w:val="24"/>
          <w:lang w:val="zh-CN"/>
        </w:rPr>
        <w:t>正本应用不褪色的材料书写或打印，并由法定代表人或授权代表签字并加盖公章。由授权代表签字的，响应文件中应提交《法定代表人授权书》。供应商为自然人的，由供应商本人签字并附身份证明。</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17.3</w:t>
      </w:r>
      <w:r>
        <w:rPr>
          <w:rFonts w:hint="eastAsia" w:ascii="宋体" w:hAnsi="宋体" w:cs="宋体"/>
          <w:snapToGrid w:val="0"/>
          <w:sz w:val="24"/>
          <w:szCs w:val="24"/>
          <w:lang w:val="zh-CN"/>
        </w:rPr>
        <w:t>询价响应文件中的任何行间插字、涂改和增删，必须由法定代表人或授权代表在旁边签字才有效。</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17.4</w:t>
      </w:r>
      <w:r>
        <w:rPr>
          <w:rFonts w:hint="eastAsia" w:ascii="宋体" w:hAnsi="宋体" w:cs="宋体"/>
          <w:snapToGrid w:val="0"/>
          <w:sz w:val="24"/>
          <w:szCs w:val="24"/>
          <w:lang w:val="zh-CN"/>
        </w:rPr>
        <w:t>响应文件应当采用不可拆卸的方法的装订，对未经装订的询价响应文件可能发生的文件散落或缺损及由此产生的后果由供应商承担。</w:t>
      </w:r>
    </w:p>
    <w:p>
      <w:pPr>
        <w:tabs>
          <w:tab w:val="left" w:pos="425"/>
          <w:tab w:val="left" w:pos="540"/>
          <w:tab w:val="left" w:pos="840"/>
        </w:tabs>
        <w:snapToGrid w:val="0"/>
        <w:spacing w:line="360" w:lineRule="auto"/>
        <w:ind w:left="482"/>
        <w:outlineLvl w:val="1"/>
        <w:rPr>
          <w:rFonts w:ascii="宋体" w:hAnsi="宋体"/>
          <w:b/>
          <w:sz w:val="24"/>
          <w:szCs w:val="24"/>
        </w:rPr>
      </w:pPr>
      <w:bookmarkStart w:id="314" w:name="_Toc486407832"/>
      <w:bookmarkStart w:id="315" w:name="_Toc49874072"/>
      <w:bookmarkStart w:id="316" w:name="_Toc60997565"/>
      <w:bookmarkStart w:id="317" w:name="_Toc73559826"/>
      <w:bookmarkStart w:id="318" w:name="_Toc109897643"/>
      <w:bookmarkStart w:id="319" w:name="_Toc109900160"/>
      <w:bookmarkStart w:id="320" w:name="_Toc77146806"/>
      <w:bookmarkStart w:id="321" w:name="_Toc109899741"/>
      <w:bookmarkStart w:id="322" w:name="_Toc71366207"/>
      <w:bookmarkStart w:id="323" w:name="_Toc109900579"/>
      <w:bookmarkStart w:id="324" w:name="_Toc77105656"/>
      <w:bookmarkStart w:id="325" w:name="_Toc54716259"/>
      <w:r>
        <w:rPr>
          <w:rFonts w:hint="eastAsia" w:ascii="宋体" w:hAnsi="宋体"/>
          <w:b/>
          <w:sz w:val="24"/>
          <w:szCs w:val="24"/>
        </w:rPr>
        <w:t>（四）询价响应文件的递交</w:t>
      </w:r>
      <w:bookmarkEnd w:id="314"/>
      <w:bookmarkEnd w:id="315"/>
      <w:bookmarkEnd w:id="316"/>
      <w:bookmarkEnd w:id="317"/>
      <w:bookmarkEnd w:id="318"/>
      <w:bookmarkEnd w:id="319"/>
      <w:bookmarkEnd w:id="320"/>
      <w:bookmarkEnd w:id="321"/>
      <w:bookmarkEnd w:id="322"/>
      <w:bookmarkEnd w:id="323"/>
      <w:bookmarkEnd w:id="324"/>
      <w:bookmarkEnd w:id="325"/>
    </w:p>
    <w:p>
      <w:pPr>
        <w:tabs>
          <w:tab w:val="left" w:pos="540"/>
        </w:tabs>
        <w:snapToGrid w:val="0"/>
        <w:spacing w:line="360" w:lineRule="auto"/>
        <w:ind w:firstLine="482" w:firstLineChars="200"/>
        <w:outlineLvl w:val="1"/>
        <w:rPr>
          <w:rFonts w:ascii="宋体" w:hAnsi="宋体" w:cs="仿宋_GB2312"/>
          <w:b/>
          <w:sz w:val="24"/>
          <w:szCs w:val="24"/>
        </w:rPr>
      </w:pPr>
      <w:bookmarkStart w:id="326" w:name="_Toc109900161"/>
      <w:bookmarkStart w:id="327" w:name="_Toc73559827"/>
      <w:bookmarkStart w:id="328" w:name="_Toc77105657"/>
      <w:bookmarkStart w:id="329" w:name="_Toc109900580"/>
      <w:bookmarkStart w:id="330" w:name="_Toc486407833"/>
      <w:bookmarkStart w:id="331" w:name="_Toc60997566"/>
      <w:bookmarkStart w:id="332" w:name="_Toc109899742"/>
      <w:bookmarkStart w:id="333" w:name="_Toc49874073"/>
      <w:bookmarkStart w:id="334" w:name="_Toc71366208"/>
      <w:bookmarkStart w:id="335" w:name="_Toc77146807"/>
      <w:bookmarkStart w:id="336" w:name="_Toc54716260"/>
      <w:bookmarkStart w:id="337" w:name="_Toc109897644"/>
      <w:r>
        <w:rPr>
          <w:rFonts w:hint="eastAsia" w:ascii="宋体" w:hAnsi="宋体" w:cs="仿宋_GB2312"/>
          <w:b/>
          <w:sz w:val="24"/>
          <w:szCs w:val="24"/>
        </w:rPr>
        <w:t>1</w:t>
      </w:r>
      <w:r>
        <w:rPr>
          <w:rFonts w:ascii="宋体" w:hAnsi="宋体" w:cs="仿宋_GB2312"/>
          <w:b/>
          <w:sz w:val="24"/>
          <w:szCs w:val="24"/>
        </w:rPr>
        <w:t>8.</w:t>
      </w:r>
      <w:r>
        <w:rPr>
          <w:rFonts w:hint="eastAsia" w:ascii="宋体" w:hAnsi="宋体" w:cs="仿宋_GB2312"/>
          <w:b/>
          <w:sz w:val="24"/>
          <w:szCs w:val="24"/>
        </w:rPr>
        <w:t>询价响应文件的密封和标记</w:t>
      </w:r>
      <w:bookmarkEnd w:id="326"/>
      <w:bookmarkEnd w:id="327"/>
      <w:bookmarkEnd w:id="328"/>
      <w:bookmarkEnd w:id="329"/>
      <w:bookmarkEnd w:id="330"/>
      <w:bookmarkEnd w:id="331"/>
      <w:bookmarkEnd w:id="332"/>
      <w:bookmarkEnd w:id="333"/>
      <w:bookmarkEnd w:id="334"/>
      <w:bookmarkEnd w:id="335"/>
      <w:bookmarkEnd w:id="336"/>
      <w:bookmarkEnd w:id="33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18.1</w:t>
      </w:r>
      <w:r>
        <w:rPr>
          <w:rFonts w:hint="eastAsia" w:ascii="宋体" w:hAnsi="宋体" w:cs="宋体"/>
          <w:snapToGrid w:val="0"/>
          <w:sz w:val="24"/>
          <w:szCs w:val="24"/>
          <w:lang w:val="zh-CN"/>
        </w:rPr>
        <w:t>响应文件的正本、所有副本和电子文档必须密封和加盖供应商公章后递交，包装上应注明项目编号：项目名称、包号、供应商名称及“</w:t>
      </w:r>
      <w:r>
        <w:rPr>
          <w:rFonts w:hint="eastAsia" w:ascii="宋体" w:hAnsi="宋体" w:cs="宋体"/>
          <w:snapToGrid w:val="0"/>
          <w:sz w:val="24"/>
          <w:szCs w:val="24"/>
          <w:u w:val="single"/>
          <w:lang w:val="zh-CN"/>
        </w:rPr>
        <w:t>（递交响应文件截止时间）前不得启封</w:t>
      </w:r>
      <w:r>
        <w:rPr>
          <w:rFonts w:hint="eastAsia" w:ascii="宋体" w:hAnsi="宋体" w:cs="宋体"/>
          <w:snapToGrid w:val="0"/>
          <w:sz w:val="24"/>
          <w:szCs w:val="24"/>
          <w:lang w:val="zh-CN"/>
        </w:rPr>
        <w:t>”的字样。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18.2</w:t>
      </w:r>
      <w:r>
        <w:rPr>
          <w:rFonts w:hint="eastAsia" w:ascii="宋体" w:hAnsi="宋体" w:cs="宋体"/>
          <w:snapToGrid w:val="0"/>
          <w:sz w:val="24"/>
          <w:szCs w:val="24"/>
          <w:lang w:val="zh-CN"/>
        </w:rPr>
        <w:t>为方便记录，供应商还应将一份《报价一览表》（原件）与一份《法定代表人授权书》（原件）及报价优惠声明（如果有的话）单独密封提交，除需按上款要求注明外还应在信封上标明“报价一览表”字样。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18.3</w:t>
      </w:r>
      <w:r>
        <w:rPr>
          <w:rFonts w:hint="eastAsia" w:ascii="宋体" w:hAnsi="宋体" w:cs="宋体"/>
          <w:snapToGrid w:val="0"/>
          <w:sz w:val="24"/>
          <w:szCs w:val="24"/>
          <w:lang w:val="zh-CN"/>
        </w:rPr>
        <w:t>未按要求密封和加写标记的响应文件为无效文件，采购人、采购代理机构将拒收。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18.4</w:t>
      </w:r>
      <w:r>
        <w:rPr>
          <w:rFonts w:hint="eastAsia" w:ascii="宋体" w:hAnsi="宋体" w:cs="宋体"/>
          <w:snapToGrid w:val="0"/>
          <w:sz w:val="24"/>
          <w:szCs w:val="24"/>
          <w:lang w:val="zh-CN"/>
        </w:rPr>
        <w:t>要求在报价时提交样品的，应在样品上标明供应商名称。有关提交及退还样品的相关规定见《供应商须知前附表》。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338" w:name="_Toc486407834"/>
      <w:bookmarkStart w:id="339" w:name="_Toc49874074"/>
      <w:bookmarkStart w:id="340" w:name="_Toc73559828"/>
      <w:bookmarkStart w:id="341" w:name="_Toc77105658"/>
      <w:bookmarkStart w:id="342" w:name="_Toc109897645"/>
      <w:bookmarkStart w:id="343" w:name="_Toc109899743"/>
      <w:bookmarkStart w:id="344" w:name="_Toc54716261"/>
      <w:bookmarkStart w:id="345" w:name="_Toc60997567"/>
      <w:bookmarkStart w:id="346" w:name="_Toc77146808"/>
      <w:bookmarkStart w:id="347" w:name="_Toc71366209"/>
      <w:bookmarkStart w:id="348" w:name="_Toc109900581"/>
      <w:bookmarkStart w:id="349" w:name="_Toc109900162"/>
      <w:r>
        <w:rPr>
          <w:rFonts w:ascii="宋体" w:hAnsi="宋体" w:cs="仿宋_GB2312"/>
          <w:b/>
          <w:sz w:val="24"/>
          <w:szCs w:val="24"/>
        </w:rPr>
        <w:t>19.</w:t>
      </w:r>
      <w:r>
        <w:rPr>
          <w:rFonts w:hint="eastAsia" w:ascii="宋体" w:hAnsi="宋体" w:cs="仿宋_GB2312"/>
          <w:b/>
          <w:sz w:val="24"/>
          <w:szCs w:val="24"/>
        </w:rPr>
        <w:t>询价响应文件的送达地点及截止时间</w:t>
      </w:r>
      <w:bookmarkEnd w:id="338"/>
      <w:bookmarkEnd w:id="339"/>
      <w:bookmarkEnd w:id="340"/>
      <w:bookmarkEnd w:id="341"/>
      <w:bookmarkEnd w:id="342"/>
      <w:bookmarkEnd w:id="343"/>
      <w:bookmarkEnd w:id="344"/>
      <w:bookmarkEnd w:id="345"/>
      <w:bookmarkEnd w:id="346"/>
      <w:bookmarkEnd w:id="347"/>
      <w:bookmarkEnd w:id="348"/>
      <w:bookmarkEnd w:id="34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19.1</w:t>
      </w:r>
      <w:r>
        <w:rPr>
          <w:rFonts w:hint="eastAsia" w:ascii="宋体" w:hAnsi="宋体" w:cs="宋体"/>
          <w:snapToGrid w:val="0"/>
          <w:sz w:val="24"/>
          <w:szCs w:val="24"/>
          <w:lang w:val="zh-CN"/>
        </w:rPr>
        <w:t>截止时间是询价文件中规定的提交响应文件的最后时间。本次询价响应文件的送达地点及截止时间见《供应商须知前附表》。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350" w:name="_Toc54716262"/>
      <w:bookmarkStart w:id="351" w:name="_Toc486407835"/>
      <w:bookmarkStart w:id="352" w:name="_Toc49874075"/>
      <w:bookmarkStart w:id="353" w:name="_Toc77146809"/>
      <w:bookmarkStart w:id="354" w:name="_Toc77105659"/>
      <w:bookmarkStart w:id="355" w:name="_Toc109897646"/>
      <w:bookmarkStart w:id="356" w:name="_Toc109899744"/>
      <w:bookmarkStart w:id="357" w:name="_Toc60997568"/>
      <w:bookmarkStart w:id="358" w:name="_Toc71366210"/>
      <w:bookmarkStart w:id="359" w:name="_Toc73559829"/>
      <w:bookmarkStart w:id="360" w:name="_Toc109900163"/>
      <w:bookmarkStart w:id="361" w:name="_Toc109900582"/>
      <w:r>
        <w:rPr>
          <w:rFonts w:hint="eastAsia" w:ascii="宋体" w:hAnsi="宋体" w:cs="仿宋_GB2312"/>
          <w:b/>
          <w:sz w:val="24"/>
          <w:szCs w:val="24"/>
        </w:rPr>
        <w:t>2</w:t>
      </w:r>
      <w:r>
        <w:rPr>
          <w:rFonts w:ascii="宋体" w:hAnsi="宋体" w:cs="仿宋_GB2312"/>
          <w:b/>
          <w:sz w:val="24"/>
          <w:szCs w:val="24"/>
        </w:rPr>
        <w:t>0.</w:t>
      </w:r>
      <w:r>
        <w:rPr>
          <w:rFonts w:hint="eastAsia" w:ascii="宋体" w:hAnsi="宋体" w:cs="仿宋_GB2312"/>
          <w:b/>
          <w:sz w:val="24"/>
          <w:szCs w:val="24"/>
        </w:rPr>
        <w:t>迟交的询价响应文件</w:t>
      </w:r>
      <w:bookmarkEnd w:id="350"/>
      <w:bookmarkEnd w:id="351"/>
      <w:bookmarkEnd w:id="352"/>
      <w:bookmarkEnd w:id="353"/>
      <w:bookmarkEnd w:id="354"/>
      <w:bookmarkEnd w:id="355"/>
      <w:bookmarkEnd w:id="356"/>
      <w:bookmarkEnd w:id="357"/>
      <w:bookmarkEnd w:id="358"/>
      <w:bookmarkEnd w:id="359"/>
      <w:bookmarkEnd w:id="360"/>
      <w:bookmarkEnd w:id="36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20.1</w:t>
      </w:r>
      <w:r>
        <w:rPr>
          <w:rFonts w:hint="eastAsia" w:ascii="宋体" w:hAnsi="宋体" w:cs="宋体"/>
          <w:snapToGrid w:val="0"/>
          <w:sz w:val="24"/>
          <w:szCs w:val="24"/>
          <w:lang w:val="zh-CN"/>
        </w:rPr>
        <w:t>在本次询价递交响应文件的截止时间以后送达的响应文件，不论何种原因，采购代理机构将拒收。</w:t>
      </w:r>
    </w:p>
    <w:p>
      <w:pPr>
        <w:tabs>
          <w:tab w:val="left" w:pos="540"/>
        </w:tabs>
        <w:snapToGrid w:val="0"/>
        <w:spacing w:line="360" w:lineRule="auto"/>
        <w:ind w:firstLine="482" w:firstLineChars="200"/>
        <w:outlineLvl w:val="1"/>
        <w:rPr>
          <w:rFonts w:ascii="宋体" w:hAnsi="宋体" w:cs="仿宋_GB2312"/>
          <w:b/>
          <w:sz w:val="24"/>
          <w:szCs w:val="24"/>
        </w:rPr>
      </w:pPr>
      <w:bookmarkStart w:id="362" w:name="_Toc60997569"/>
      <w:bookmarkStart w:id="363" w:name="_Toc73559830"/>
      <w:bookmarkStart w:id="364" w:name="_Toc49874076"/>
      <w:bookmarkStart w:id="365" w:name="_Toc109897647"/>
      <w:bookmarkStart w:id="366" w:name="_Toc109900164"/>
      <w:bookmarkStart w:id="367" w:name="_Toc77146810"/>
      <w:bookmarkStart w:id="368" w:name="_Toc109899745"/>
      <w:bookmarkStart w:id="369" w:name="_Toc486407836"/>
      <w:bookmarkStart w:id="370" w:name="_Toc71366211"/>
      <w:bookmarkStart w:id="371" w:name="_Toc109900583"/>
      <w:bookmarkStart w:id="372" w:name="_Toc77105660"/>
      <w:bookmarkStart w:id="373" w:name="_Toc54716263"/>
      <w:r>
        <w:rPr>
          <w:rFonts w:hint="eastAsia" w:ascii="宋体" w:hAnsi="宋体" w:cs="仿宋_GB2312"/>
          <w:b/>
          <w:sz w:val="24"/>
          <w:szCs w:val="24"/>
        </w:rPr>
        <w:t>2</w:t>
      </w:r>
      <w:r>
        <w:rPr>
          <w:rFonts w:ascii="宋体" w:hAnsi="宋体" w:cs="仿宋_GB2312"/>
          <w:b/>
          <w:sz w:val="24"/>
          <w:szCs w:val="24"/>
        </w:rPr>
        <w:t>1.</w:t>
      </w:r>
      <w:r>
        <w:rPr>
          <w:rFonts w:hint="eastAsia" w:ascii="宋体" w:hAnsi="宋体" w:cs="仿宋_GB2312"/>
          <w:b/>
          <w:sz w:val="24"/>
          <w:szCs w:val="24"/>
        </w:rPr>
        <w:t>询价响应文件的补充、修改或者撤回</w:t>
      </w:r>
      <w:bookmarkEnd w:id="362"/>
      <w:bookmarkEnd w:id="363"/>
      <w:bookmarkEnd w:id="364"/>
      <w:bookmarkEnd w:id="365"/>
      <w:bookmarkEnd w:id="366"/>
      <w:bookmarkEnd w:id="367"/>
      <w:bookmarkEnd w:id="368"/>
      <w:bookmarkEnd w:id="369"/>
      <w:bookmarkEnd w:id="370"/>
      <w:bookmarkEnd w:id="371"/>
      <w:bookmarkEnd w:id="372"/>
      <w:bookmarkEnd w:id="37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21.1</w:t>
      </w:r>
      <w:r>
        <w:rPr>
          <w:rFonts w:hint="eastAsia" w:ascii="宋体" w:hAnsi="宋体" w:cs="宋体"/>
          <w:snapToGrid w:val="0"/>
          <w:sz w:val="24"/>
          <w:szCs w:val="24"/>
          <w:lang w:val="zh-CN"/>
        </w:rPr>
        <w:t>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21.2</w:t>
      </w:r>
      <w:r>
        <w:rPr>
          <w:rFonts w:hint="eastAsia" w:ascii="宋体" w:hAnsi="宋体" w:cs="宋体"/>
          <w:snapToGrid w:val="0"/>
          <w:sz w:val="24"/>
          <w:szCs w:val="24"/>
          <w:lang w:val="zh-CN"/>
        </w:rPr>
        <w:t>从提交响应文件截止时间至响应文件有效期期满这段时间，供应商不得修改或撤销其响应文件。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2</w:t>
      </w:r>
      <w:r>
        <w:rPr>
          <w:rFonts w:ascii="宋体" w:hAnsi="宋体" w:cs="宋体"/>
          <w:snapToGrid w:val="0"/>
          <w:sz w:val="24"/>
          <w:szCs w:val="24"/>
          <w:lang w:val="zh-CN"/>
        </w:rPr>
        <w:t>1.3</w:t>
      </w:r>
      <w:r>
        <w:rPr>
          <w:rFonts w:hint="eastAsia" w:ascii="宋体" w:hAnsi="宋体" w:cs="宋体"/>
          <w:snapToGrid w:val="0"/>
          <w:sz w:val="24"/>
          <w:szCs w:val="24"/>
          <w:lang w:val="zh-CN"/>
        </w:rPr>
        <w:t>供应商所提交的响应文件在询价结束后，无论成交与否都不退还。</w:t>
      </w:r>
    </w:p>
    <w:p>
      <w:pPr>
        <w:tabs>
          <w:tab w:val="left" w:pos="425"/>
          <w:tab w:val="left" w:pos="540"/>
          <w:tab w:val="left" w:pos="840"/>
        </w:tabs>
        <w:snapToGrid w:val="0"/>
        <w:spacing w:line="360" w:lineRule="auto"/>
        <w:ind w:left="482"/>
        <w:outlineLvl w:val="1"/>
        <w:rPr>
          <w:rFonts w:ascii="宋体" w:hAnsi="宋体"/>
          <w:b/>
          <w:sz w:val="24"/>
          <w:szCs w:val="24"/>
        </w:rPr>
      </w:pPr>
      <w:bookmarkStart w:id="374" w:name="_Toc77146811"/>
      <w:bookmarkStart w:id="375" w:name="_Toc54716264"/>
      <w:bookmarkStart w:id="376" w:name="_Toc486407837"/>
      <w:bookmarkStart w:id="377" w:name="_Toc49874077"/>
      <w:bookmarkStart w:id="378" w:name="_Toc60997570"/>
      <w:bookmarkStart w:id="379" w:name="_Toc71366212"/>
      <w:bookmarkStart w:id="380" w:name="_Toc73559831"/>
      <w:bookmarkStart w:id="381" w:name="_Toc77105661"/>
      <w:bookmarkStart w:id="382" w:name="_Toc109897648"/>
      <w:bookmarkStart w:id="383" w:name="_Toc109899746"/>
      <w:bookmarkStart w:id="384" w:name="_Toc109900584"/>
      <w:bookmarkStart w:id="385" w:name="_Toc109900165"/>
      <w:r>
        <w:rPr>
          <w:rFonts w:hint="eastAsia" w:ascii="宋体" w:hAnsi="宋体"/>
          <w:b/>
          <w:sz w:val="24"/>
          <w:szCs w:val="24"/>
        </w:rPr>
        <w:t>（五）询价程序</w:t>
      </w:r>
      <w:bookmarkEnd w:id="374"/>
      <w:bookmarkEnd w:id="375"/>
      <w:bookmarkEnd w:id="376"/>
      <w:bookmarkEnd w:id="377"/>
      <w:bookmarkEnd w:id="378"/>
      <w:bookmarkEnd w:id="379"/>
      <w:bookmarkEnd w:id="380"/>
      <w:bookmarkEnd w:id="381"/>
      <w:bookmarkEnd w:id="382"/>
      <w:bookmarkEnd w:id="383"/>
      <w:bookmarkEnd w:id="384"/>
      <w:bookmarkEnd w:id="385"/>
    </w:p>
    <w:p>
      <w:pPr>
        <w:tabs>
          <w:tab w:val="left" w:pos="540"/>
        </w:tabs>
        <w:snapToGrid w:val="0"/>
        <w:spacing w:line="360" w:lineRule="auto"/>
        <w:ind w:firstLine="482" w:firstLineChars="200"/>
        <w:outlineLvl w:val="1"/>
        <w:rPr>
          <w:rFonts w:ascii="宋体" w:hAnsi="宋体" w:cs="仿宋_GB2312"/>
          <w:b/>
          <w:sz w:val="24"/>
          <w:szCs w:val="24"/>
        </w:rPr>
      </w:pPr>
      <w:bookmarkStart w:id="386" w:name="_Toc486407838"/>
      <w:bookmarkStart w:id="387" w:name="_Toc49874078"/>
      <w:bookmarkStart w:id="388" w:name="_Toc54716265"/>
      <w:bookmarkStart w:id="389" w:name="_Toc60997571"/>
      <w:bookmarkStart w:id="390" w:name="_Toc71366213"/>
      <w:bookmarkStart w:id="391" w:name="_Toc109900585"/>
      <w:bookmarkStart w:id="392" w:name="_Toc73559832"/>
      <w:bookmarkStart w:id="393" w:name="_Toc109899747"/>
      <w:bookmarkStart w:id="394" w:name="_Toc77146812"/>
      <w:bookmarkStart w:id="395" w:name="_Toc109897649"/>
      <w:bookmarkStart w:id="396" w:name="_Toc77105662"/>
      <w:bookmarkStart w:id="397" w:name="_Toc109900166"/>
      <w:r>
        <w:rPr>
          <w:rFonts w:ascii="宋体" w:hAnsi="宋体" w:cs="仿宋_GB2312"/>
          <w:b/>
          <w:sz w:val="24"/>
          <w:szCs w:val="24"/>
        </w:rPr>
        <w:t>22.</w:t>
      </w:r>
      <w:r>
        <w:rPr>
          <w:rFonts w:hint="eastAsia" w:ascii="宋体" w:hAnsi="宋体" w:cs="仿宋_GB2312"/>
          <w:b/>
          <w:sz w:val="24"/>
          <w:szCs w:val="24"/>
        </w:rPr>
        <w:t>询价小组</w:t>
      </w:r>
      <w:bookmarkEnd w:id="386"/>
      <w:bookmarkEnd w:id="387"/>
      <w:bookmarkEnd w:id="388"/>
      <w:bookmarkEnd w:id="389"/>
      <w:bookmarkEnd w:id="390"/>
      <w:bookmarkEnd w:id="391"/>
      <w:bookmarkEnd w:id="392"/>
      <w:bookmarkEnd w:id="393"/>
      <w:bookmarkEnd w:id="394"/>
      <w:bookmarkEnd w:id="395"/>
      <w:bookmarkEnd w:id="396"/>
      <w:bookmarkEnd w:id="39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22.1</w:t>
      </w:r>
      <w:r>
        <w:rPr>
          <w:rFonts w:hint="eastAsia" w:ascii="宋体" w:hAnsi="宋体" w:cs="宋体"/>
          <w:snapToGrid w:val="0"/>
          <w:sz w:val="24"/>
          <w:szCs w:val="24"/>
          <w:lang w:val="zh-CN"/>
        </w:rPr>
        <w:t>询价小组由采购人代表和评审专家共</w:t>
      </w:r>
      <w:r>
        <w:rPr>
          <w:rFonts w:ascii="宋体" w:hAnsi="宋体" w:cs="宋体"/>
          <w:snapToGrid w:val="0"/>
          <w:sz w:val="24"/>
          <w:szCs w:val="24"/>
          <w:lang w:val="zh-CN"/>
        </w:rPr>
        <w:t>3</w:t>
      </w:r>
      <w:r>
        <w:rPr>
          <w:rFonts w:hint="eastAsia" w:ascii="宋体" w:hAnsi="宋体" w:cs="宋体"/>
          <w:snapToGrid w:val="0"/>
          <w:sz w:val="24"/>
          <w:szCs w:val="24"/>
          <w:lang w:val="zh-CN"/>
        </w:rPr>
        <w:t>人以上单数组成。询价小组人数详见《供应商须知前附表》。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 xml:space="preserve">22.2 </w:t>
      </w:r>
      <w:r>
        <w:rPr>
          <w:rFonts w:hint="eastAsia" w:ascii="宋体" w:hAnsi="宋体" w:cs="宋体"/>
          <w:snapToGrid w:val="0"/>
          <w:sz w:val="24"/>
          <w:szCs w:val="24"/>
          <w:lang w:val="zh-CN"/>
        </w:rPr>
        <w:t>询价小组中的评审专家人数不少于询价小组成员总数的</w:t>
      </w:r>
      <w:r>
        <w:rPr>
          <w:rFonts w:ascii="宋体" w:hAnsi="宋体" w:cs="宋体"/>
          <w:snapToGrid w:val="0"/>
          <w:sz w:val="24"/>
          <w:szCs w:val="24"/>
          <w:lang w:val="zh-CN"/>
        </w:rPr>
        <w:t>2/3</w:t>
      </w:r>
      <w:r>
        <w:rPr>
          <w:rFonts w:hint="eastAsia" w:ascii="宋体" w:hAnsi="宋体" w:cs="宋体"/>
          <w:snapToGrid w:val="0"/>
          <w:sz w:val="24"/>
          <w:szCs w:val="24"/>
          <w:lang w:val="zh-CN"/>
        </w:rPr>
        <w:t>，评审专家的产生详见《供应商须知前附表》。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398" w:name="_Toc486407839"/>
      <w:bookmarkStart w:id="399" w:name="_Toc49874079"/>
      <w:bookmarkStart w:id="400" w:name="_Toc54716266"/>
      <w:bookmarkStart w:id="401" w:name="_Toc60997572"/>
      <w:bookmarkStart w:id="402" w:name="_Toc73559833"/>
      <w:bookmarkStart w:id="403" w:name="_Toc71366214"/>
      <w:bookmarkStart w:id="404" w:name="_Toc77105663"/>
      <w:bookmarkStart w:id="405" w:name="_Toc109899748"/>
      <w:bookmarkStart w:id="406" w:name="_Toc109897650"/>
      <w:bookmarkStart w:id="407" w:name="_Toc109900586"/>
      <w:bookmarkStart w:id="408" w:name="_Toc109900167"/>
      <w:bookmarkStart w:id="409" w:name="_Toc77146813"/>
      <w:r>
        <w:rPr>
          <w:rFonts w:hint="eastAsia" w:ascii="宋体" w:hAnsi="宋体" w:cs="仿宋_GB2312"/>
          <w:b/>
          <w:sz w:val="24"/>
          <w:szCs w:val="24"/>
        </w:rPr>
        <w:t>2</w:t>
      </w:r>
      <w:r>
        <w:rPr>
          <w:rFonts w:ascii="宋体" w:hAnsi="宋体" w:cs="仿宋_GB2312"/>
          <w:b/>
          <w:sz w:val="24"/>
          <w:szCs w:val="24"/>
        </w:rPr>
        <w:t>3.</w:t>
      </w:r>
      <w:r>
        <w:rPr>
          <w:rFonts w:hint="eastAsia" w:ascii="宋体" w:hAnsi="宋体" w:cs="仿宋_GB2312"/>
          <w:b/>
          <w:sz w:val="24"/>
          <w:szCs w:val="24"/>
        </w:rPr>
        <w:t>授权代表</w:t>
      </w:r>
      <w:bookmarkEnd w:id="398"/>
      <w:bookmarkEnd w:id="399"/>
      <w:bookmarkEnd w:id="400"/>
      <w:bookmarkEnd w:id="401"/>
      <w:bookmarkEnd w:id="402"/>
      <w:bookmarkEnd w:id="403"/>
      <w:bookmarkEnd w:id="404"/>
      <w:bookmarkEnd w:id="405"/>
      <w:bookmarkEnd w:id="406"/>
      <w:bookmarkEnd w:id="407"/>
      <w:bookmarkEnd w:id="408"/>
      <w:bookmarkEnd w:id="40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 xml:space="preserve">23.1 </w:t>
      </w:r>
      <w:r>
        <w:rPr>
          <w:rFonts w:hint="eastAsia" w:ascii="宋体" w:hAnsi="宋体" w:cs="宋体"/>
          <w:snapToGrid w:val="0"/>
          <w:sz w:val="24"/>
          <w:szCs w:val="24"/>
          <w:lang w:val="zh-CN"/>
        </w:rPr>
        <w:t>参与询价的供应商法定代表人或授权代表应携带本人身份证明参加询价活动，授权代表参加询价活动的，还应携带法定代表人授权书原件。</w:t>
      </w:r>
    </w:p>
    <w:p>
      <w:pPr>
        <w:tabs>
          <w:tab w:val="left" w:pos="540"/>
        </w:tabs>
        <w:snapToGrid w:val="0"/>
        <w:spacing w:line="360" w:lineRule="auto"/>
        <w:ind w:firstLine="482" w:firstLineChars="200"/>
        <w:outlineLvl w:val="1"/>
        <w:rPr>
          <w:rFonts w:ascii="宋体" w:hAnsi="宋体" w:cs="仿宋_GB2312"/>
          <w:b/>
          <w:sz w:val="24"/>
          <w:szCs w:val="24"/>
        </w:rPr>
      </w:pPr>
      <w:bookmarkStart w:id="410" w:name="_Toc77146814"/>
      <w:bookmarkStart w:id="411" w:name="_Toc54716267"/>
      <w:bookmarkStart w:id="412" w:name="_Toc109900587"/>
      <w:bookmarkStart w:id="413" w:name="_Toc109897651"/>
      <w:bookmarkStart w:id="414" w:name="_Toc77105664"/>
      <w:bookmarkStart w:id="415" w:name="_Toc73559834"/>
      <w:bookmarkStart w:id="416" w:name="_Toc49874080"/>
      <w:bookmarkStart w:id="417" w:name="_Toc486407840"/>
      <w:bookmarkStart w:id="418" w:name="_Toc109900168"/>
      <w:bookmarkStart w:id="419" w:name="_Toc109899749"/>
      <w:bookmarkStart w:id="420" w:name="_Toc71366215"/>
      <w:bookmarkStart w:id="421" w:name="_Toc60997573"/>
      <w:r>
        <w:rPr>
          <w:rFonts w:hint="eastAsia" w:ascii="宋体" w:hAnsi="宋体" w:cs="仿宋_GB2312"/>
          <w:b/>
          <w:sz w:val="24"/>
          <w:szCs w:val="24"/>
        </w:rPr>
        <w:t>2</w:t>
      </w:r>
      <w:r>
        <w:rPr>
          <w:rFonts w:ascii="宋体" w:hAnsi="宋体" w:cs="仿宋_GB2312"/>
          <w:b/>
          <w:sz w:val="24"/>
          <w:szCs w:val="24"/>
        </w:rPr>
        <w:t>4.</w:t>
      </w:r>
      <w:r>
        <w:rPr>
          <w:rFonts w:hint="eastAsia" w:ascii="宋体" w:hAnsi="宋体" w:cs="仿宋_GB2312"/>
          <w:b/>
          <w:sz w:val="24"/>
          <w:szCs w:val="24"/>
        </w:rPr>
        <w:t>资格审查和符合性审查</w:t>
      </w:r>
      <w:bookmarkEnd w:id="410"/>
      <w:bookmarkEnd w:id="411"/>
      <w:bookmarkEnd w:id="412"/>
      <w:bookmarkEnd w:id="413"/>
      <w:bookmarkEnd w:id="414"/>
      <w:bookmarkEnd w:id="415"/>
      <w:bookmarkEnd w:id="416"/>
      <w:bookmarkEnd w:id="417"/>
      <w:bookmarkEnd w:id="418"/>
      <w:bookmarkEnd w:id="419"/>
      <w:bookmarkEnd w:id="420"/>
      <w:bookmarkEnd w:id="42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24.1</w:t>
      </w:r>
      <w:r>
        <w:rPr>
          <w:rFonts w:hint="eastAsia" w:ascii="宋体" w:hAnsi="宋体" w:cs="宋体"/>
          <w:snapToGrid w:val="0"/>
          <w:sz w:val="24"/>
          <w:szCs w:val="24"/>
          <w:lang w:val="zh-CN"/>
        </w:rPr>
        <w:t>询价小组按照本询价文件第五章规定的标准，对供应商进行资格性审查和符合性审查，通过资格性审查和符合性审查的供应商方可进入询价程序。资格性审查和符合性审查内容详见第五章“评审程序及评定成交的标准”。</w:t>
      </w:r>
    </w:p>
    <w:p>
      <w:pPr>
        <w:tabs>
          <w:tab w:val="left" w:pos="540"/>
        </w:tabs>
        <w:snapToGrid w:val="0"/>
        <w:spacing w:line="360" w:lineRule="auto"/>
        <w:ind w:firstLine="482" w:firstLineChars="200"/>
        <w:outlineLvl w:val="1"/>
        <w:rPr>
          <w:rFonts w:ascii="宋体" w:hAnsi="宋体" w:cs="仿宋_GB2312"/>
          <w:b/>
          <w:sz w:val="24"/>
          <w:szCs w:val="24"/>
        </w:rPr>
      </w:pPr>
      <w:bookmarkStart w:id="422" w:name="_Toc73559835"/>
      <w:bookmarkStart w:id="423" w:name="_Toc109900169"/>
      <w:bookmarkStart w:id="424" w:name="_Toc109899750"/>
      <w:bookmarkStart w:id="425" w:name="_Toc77146815"/>
      <w:bookmarkStart w:id="426" w:name="_Toc109897652"/>
      <w:bookmarkStart w:id="427" w:name="_Toc49874081"/>
      <w:bookmarkStart w:id="428" w:name="_Toc109900588"/>
      <w:bookmarkStart w:id="429" w:name="_Toc71366216"/>
      <w:bookmarkStart w:id="430" w:name="_Toc77105665"/>
      <w:bookmarkStart w:id="431" w:name="_Toc54716268"/>
      <w:bookmarkStart w:id="432" w:name="_Toc486407841"/>
      <w:bookmarkStart w:id="433" w:name="_Toc60997574"/>
      <w:r>
        <w:rPr>
          <w:rFonts w:hint="eastAsia" w:ascii="宋体" w:hAnsi="宋体" w:cs="仿宋_GB2312"/>
          <w:b/>
          <w:sz w:val="24"/>
          <w:szCs w:val="24"/>
        </w:rPr>
        <w:t>2</w:t>
      </w:r>
      <w:r>
        <w:rPr>
          <w:rFonts w:ascii="宋体" w:hAnsi="宋体" w:cs="仿宋_GB2312"/>
          <w:b/>
          <w:sz w:val="24"/>
          <w:szCs w:val="24"/>
        </w:rPr>
        <w:t>5.</w:t>
      </w:r>
      <w:r>
        <w:rPr>
          <w:rFonts w:hint="eastAsia" w:ascii="宋体" w:hAnsi="宋体" w:cs="仿宋_GB2312"/>
          <w:b/>
          <w:sz w:val="24"/>
          <w:szCs w:val="24"/>
        </w:rPr>
        <w:t>推荐成交候选人标准</w:t>
      </w:r>
      <w:bookmarkEnd w:id="422"/>
      <w:bookmarkEnd w:id="423"/>
      <w:bookmarkEnd w:id="424"/>
      <w:bookmarkEnd w:id="425"/>
      <w:bookmarkEnd w:id="426"/>
      <w:bookmarkEnd w:id="427"/>
      <w:bookmarkEnd w:id="428"/>
      <w:bookmarkEnd w:id="429"/>
      <w:bookmarkEnd w:id="430"/>
      <w:bookmarkEnd w:id="431"/>
      <w:bookmarkEnd w:id="432"/>
      <w:bookmarkEnd w:id="433"/>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25.1</w:t>
      </w:r>
      <w:r>
        <w:rPr>
          <w:rFonts w:hint="eastAsia" w:ascii="宋体" w:hAnsi="宋体" w:cs="宋体"/>
          <w:snapToGrid w:val="0"/>
          <w:sz w:val="24"/>
          <w:szCs w:val="24"/>
          <w:lang w:val="zh-CN"/>
        </w:rPr>
        <w:t>询价小组应当从质量和服务均能满足采购文件实质性响应要求的供应商中，按照报价由低到高的顺序提出</w:t>
      </w:r>
      <w:r>
        <w:rPr>
          <w:rFonts w:ascii="宋体" w:hAnsi="宋体" w:cs="宋体"/>
          <w:snapToGrid w:val="0"/>
          <w:sz w:val="24"/>
          <w:szCs w:val="24"/>
          <w:lang w:val="zh-CN"/>
        </w:rPr>
        <w:t>3</w:t>
      </w:r>
      <w:r>
        <w:rPr>
          <w:rFonts w:hint="eastAsia" w:ascii="宋体" w:hAnsi="宋体" w:cs="宋体"/>
          <w:snapToGrid w:val="0"/>
          <w:sz w:val="24"/>
          <w:szCs w:val="24"/>
          <w:lang w:val="zh-CN"/>
        </w:rPr>
        <w:t>名以上成交候选人，并编写评审报告。</w:t>
      </w:r>
    </w:p>
    <w:p>
      <w:pPr>
        <w:tabs>
          <w:tab w:val="left" w:pos="540"/>
        </w:tabs>
        <w:snapToGrid w:val="0"/>
        <w:spacing w:line="360" w:lineRule="auto"/>
        <w:ind w:firstLine="482" w:firstLineChars="200"/>
        <w:outlineLvl w:val="1"/>
        <w:rPr>
          <w:rFonts w:ascii="宋体" w:hAnsi="宋体" w:cs="仿宋_GB2312"/>
          <w:b/>
          <w:sz w:val="24"/>
          <w:szCs w:val="24"/>
        </w:rPr>
      </w:pPr>
      <w:bookmarkStart w:id="434" w:name="_Toc71366217"/>
      <w:bookmarkStart w:id="435" w:name="_Toc109897653"/>
      <w:bookmarkStart w:id="436" w:name="_Toc77146816"/>
      <w:bookmarkStart w:id="437" w:name="_Toc77105666"/>
      <w:bookmarkStart w:id="438" w:name="_Toc109900170"/>
      <w:bookmarkStart w:id="439" w:name="_Toc109900589"/>
      <w:bookmarkStart w:id="440" w:name="_Toc49874082"/>
      <w:bookmarkStart w:id="441" w:name="_Toc109899751"/>
      <w:bookmarkStart w:id="442" w:name="_Toc60997575"/>
      <w:bookmarkStart w:id="443" w:name="_Toc73559836"/>
      <w:bookmarkStart w:id="444" w:name="_Toc486407842"/>
      <w:bookmarkStart w:id="445" w:name="_Toc54716269"/>
      <w:r>
        <w:rPr>
          <w:rFonts w:hint="eastAsia" w:ascii="宋体" w:hAnsi="宋体" w:cs="仿宋_GB2312"/>
          <w:b/>
          <w:sz w:val="24"/>
          <w:szCs w:val="24"/>
        </w:rPr>
        <w:t>2</w:t>
      </w:r>
      <w:r>
        <w:rPr>
          <w:rFonts w:ascii="宋体" w:hAnsi="宋体" w:cs="仿宋_GB2312"/>
          <w:b/>
          <w:sz w:val="24"/>
          <w:szCs w:val="24"/>
        </w:rPr>
        <w:t>6.</w:t>
      </w:r>
      <w:r>
        <w:rPr>
          <w:rFonts w:hint="eastAsia" w:ascii="宋体" w:hAnsi="宋体" w:cs="仿宋_GB2312"/>
          <w:b/>
          <w:sz w:val="24"/>
          <w:szCs w:val="24"/>
        </w:rPr>
        <w:t>保密</w:t>
      </w:r>
      <w:bookmarkEnd w:id="434"/>
      <w:bookmarkEnd w:id="435"/>
      <w:bookmarkEnd w:id="436"/>
      <w:bookmarkEnd w:id="437"/>
      <w:bookmarkEnd w:id="438"/>
      <w:bookmarkEnd w:id="439"/>
      <w:bookmarkEnd w:id="440"/>
      <w:bookmarkEnd w:id="441"/>
      <w:bookmarkEnd w:id="442"/>
      <w:bookmarkEnd w:id="443"/>
      <w:bookmarkEnd w:id="444"/>
      <w:bookmarkEnd w:id="44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26.1</w:t>
      </w:r>
      <w:r>
        <w:rPr>
          <w:rFonts w:hint="eastAsia" w:ascii="宋体" w:hAnsi="宋体" w:cs="宋体"/>
          <w:snapToGrid w:val="0"/>
          <w:sz w:val="24"/>
          <w:szCs w:val="24"/>
          <w:lang w:val="zh-CN"/>
        </w:rPr>
        <w:t>凡是属于审查、澄清、评价和比较的有关资料以及授标意向等，采购人、采购代理机构、监管人员、询价小组及有关工作人员均不得向供应商或其它无关的人员透露。</w:t>
      </w:r>
    </w:p>
    <w:p>
      <w:pPr>
        <w:tabs>
          <w:tab w:val="left" w:pos="425"/>
          <w:tab w:val="left" w:pos="540"/>
          <w:tab w:val="left" w:pos="840"/>
        </w:tabs>
        <w:snapToGrid w:val="0"/>
        <w:spacing w:line="360" w:lineRule="auto"/>
        <w:ind w:left="482"/>
        <w:outlineLvl w:val="1"/>
        <w:rPr>
          <w:rFonts w:ascii="宋体" w:hAnsi="宋体"/>
          <w:b/>
          <w:sz w:val="24"/>
          <w:szCs w:val="24"/>
        </w:rPr>
      </w:pPr>
      <w:bookmarkStart w:id="446" w:name="_Toc109900171"/>
      <w:bookmarkStart w:id="447" w:name="_Toc77105667"/>
      <w:bookmarkStart w:id="448" w:name="_Toc54716270"/>
      <w:bookmarkStart w:id="449" w:name="_Toc77146817"/>
      <w:bookmarkStart w:id="450" w:name="_Toc71366218"/>
      <w:bookmarkStart w:id="451" w:name="_Toc109900590"/>
      <w:bookmarkStart w:id="452" w:name="_Toc109899752"/>
      <w:bookmarkStart w:id="453" w:name="_Toc49874083"/>
      <w:bookmarkStart w:id="454" w:name="_Toc486407843"/>
      <w:bookmarkStart w:id="455" w:name="_Toc73559837"/>
      <w:bookmarkStart w:id="456" w:name="_Toc60997576"/>
      <w:bookmarkStart w:id="457" w:name="_Toc109897654"/>
      <w:r>
        <w:rPr>
          <w:rFonts w:hint="eastAsia" w:ascii="宋体" w:hAnsi="宋体"/>
          <w:b/>
          <w:sz w:val="24"/>
          <w:szCs w:val="24"/>
        </w:rPr>
        <w:t>（六）成交与签订合同</w:t>
      </w:r>
      <w:bookmarkEnd w:id="446"/>
      <w:bookmarkEnd w:id="447"/>
      <w:bookmarkEnd w:id="448"/>
      <w:bookmarkEnd w:id="449"/>
      <w:bookmarkEnd w:id="450"/>
      <w:bookmarkEnd w:id="451"/>
      <w:bookmarkEnd w:id="452"/>
      <w:bookmarkEnd w:id="453"/>
      <w:bookmarkEnd w:id="454"/>
      <w:bookmarkEnd w:id="455"/>
      <w:bookmarkEnd w:id="456"/>
      <w:bookmarkEnd w:id="457"/>
    </w:p>
    <w:p>
      <w:pPr>
        <w:tabs>
          <w:tab w:val="left" w:pos="540"/>
        </w:tabs>
        <w:snapToGrid w:val="0"/>
        <w:spacing w:line="360" w:lineRule="auto"/>
        <w:ind w:firstLine="482" w:firstLineChars="200"/>
        <w:outlineLvl w:val="1"/>
        <w:rPr>
          <w:rFonts w:ascii="宋体" w:hAnsi="宋体" w:cs="仿宋_GB2312"/>
          <w:b/>
          <w:sz w:val="24"/>
          <w:szCs w:val="24"/>
        </w:rPr>
      </w:pPr>
      <w:bookmarkStart w:id="458" w:name="_Toc109900172"/>
      <w:bookmarkStart w:id="459" w:name="_Toc54716271"/>
      <w:bookmarkStart w:id="460" w:name="_Toc77105668"/>
      <w:bookmarkStart w:id="461" w:name="_Toc71366219"/>
      <w:bookmarkStart w:id="462" w:name="_Toc73559838"/>
      <w:bookmarkStart w:id="463" w:name="_Toc109897655"/>
      <w:bookmarkStart w:id="464" w:name="_Toc49874084"/>
      <w:bookmarkStart w:id="465" w:name="_Toc486407844"/>
      <w:bookmarkStart w:id="466" w:name="_Toc109900591"/>
      <w:bookmarkStart w:id="467" w:name="_Toc109899753"/>
      <w:bookmarkStart w:id="468" w:name="_Toc77146818"/>
      <w:bookmarkStart w:id="469" w:name="_Toc60997577"/>
      <w:r>
        <w:rPr>
          <w:rFonts w:hint="eastAsia" w:ascii="宋体" w:hAnsi="宋体" w:cs="仿宋_GB2312"/>
          <w:b/>
          <w:sz w:val="24"/>
          <w:szCs w:val="24"/>
        </w:rPr>
        <w:t>2</w:t>
      </w:r>
      <w:r>
        <w:rPr>
          <w:rFonts w:ascii="宋体" w:hAnsi="宋体" w:cs="仿宋_GB2312"/>
          <w:b/>
          <w:sz w:val="24"/>
          <w:szCs w:val="24"/>
        </w:rPr>
        <w:t>7.</w:t>
      </w:r>
      <w:r>
        <w:rPr>
          <w:rFonts w:hint="eastAsia" w:ascii="宋体" w:hAnsi="宋体" w:cs="仿宋_GB2312"/>
          <w:b/>
          <w:sz w:val="24"/>
          <w:szCs w:val="24"/>
        </w:rPr>
        <w:t>合同授予标准</w:t>
      </w:r>
      <w:bookmarkEnd w:id="458"/>
      <w:bookmarkEnd w:id="459"/>
      <w:bookmarkEnd w:id="460"/>
      <w:bookmarkEnd w:id="461"/>
      <w:bookmarkEnd w:id="462"/>
      <w:bookmarkEnd w:id="463"/>
      <w:bookmarkEnd w:id="464"/>
      <w:bookmarkEnd w:id="465"/>
      <w:bookmarkEnd w:id="466"/>
      <w:bookmarkEnd w:id="467"/>
      <w:bookmarkEnd w:id="468"/>
      <w:bookmarkEnd w:id="469"/>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2</w:t>
      </w:r>
      <w:r>
        <w:rPr>
          <w:rFonts w:ascii="宋体" w:hAnsi="宋体" w:cs="宋体"/>
          <w:snapToGrid w:val="0"/>
          <w:sz w:val="24"/>
          <w:szCs w:val="24"/>
          <w:lang w:val="zh-CN"/>
        </w:rPr>
        <w:t>7.1</w:t>
      </w:r>
      <w:r>
        <w:rPr>
          <w:rFonts w:hint="eastAsia" w:ascii="宋体" w:hAnsi="宋体" w:cs="宋体"/>
          <w:snapToGrid w:val="0"/>
          <w:sz w:val="24"/>
          <w:szCs w:val="24"/>
          <w:lang w:val="zh-CN"/>
        </w:rPr>
        <w:t>采购人将把合同授予排名第一的供应商，特殊情况按本须知</w:t>
      </w:r>
      <w:r>
        <w:rPr>
          <w:rFonts w:ascii="宋体" w:hAnsi="宋体" w:cs="宋体"/>
          <w:snapToGrid w:val="0"/>
          <w:sz w:val="24"/>
          <w:szCs w:val="24"/>
          <w:lang w:val="zh-CN"/>
        </w:rPr>
        <w:t>29.3</w:t>
      </w:r>
      <w:r>
        <w:rPr>
          <w:rFonts w:hint="eastAsia" w:ascii="宋体" w:hAnsi="宋体" w:cs="宋体"/>
          <w:snapToGrid w:val="0"/>
          <w:sz w:val="24"/>
          <w:szCs w:val="24"/>
          <w:lang w:val="zh-CN"/>
        </w:rPr>
        <w:t>的规定执行。</w:t>
      </w:r>
    </w:p>
    <w:p>
      <w:pPr>
        <w:tabs>
          <w:tab w:val="left" w:pos="540"/>
        </w:tabs>
        <w:snapToGrid w:val="0"/>
        <w:spacing w:line="360" w:lineRule="auto"/>
        <w:ind w:firstLine="482" w:firstLineChars="200"/>
        <w:outlineLvl w:val="1"/>
        <w:rPr>
          <w:rFonts w:ascii="宋体" w:hAnsi="宋体" w:cs="仿宋_GB2312"/>
          <w:b/>
          <w:sz w:val="24"/>
          <w:szCs w:val="24"/>
        </w:rPr>
      </w:pPr>
      <w:bookmarkStart w:id="470" w:name="_Toc77146819"/>
      <w:bookmarkStart w:id="471" w:name="_Toc486407845"/>
      <w:bookmarkStart w:id="472" w:name="_Toc77105669"/>
      <w:bookmarkStart w:id="473" w:name="_Toc60997578"/>
      <w:bookmarkStart w:id="474" w:name="_Toc109899754"/>
      <w:bookmarkStart w:id="475" w:name="_Toc73559839"/>
      <w:bookmarkStart w:id="476" w:name="_Toc109900592"/>
      <w:bookmarkStart w:id="477" w:name="_Toc109897656"/>
      <w:bookmarkStart w:id="478" w:name="_Toc49874085"/>
      <w:bookmarkStart w:id="479" w:name="_Toc109900173"/>
      <w:bookmarkStart w:id="480" w:name="_Toc71366220"/>
      <w:bookmarkStart w:id="481" w:name="_Toc54716272"/>
      <w:r>
        <w:rPr>
          <w:rFonts w:hint="eastAsia" w:ascii="宋体" w:hAnsi="宋体" w:cs="仿宋_GB2312"/>
          <w:b/>
          <w:sz w:val="24"/>
          <w:szCs w:val="24"/>
        </w:rPr>
        <w:t>2</w:t>
      </w:r>
      <w:r>
        <w:rPr>
          <w:rFonts w:ascii="宋体" w:hAnsi="宋体" w:cs="仿宋_GB2312"/>
          <w:b/>
          <w:sz w:val="24"/>
          <w:szCs w:val="24"/>
        </w:rPr>
        <w:t>8.</w:t>
      </w:r>
      <w:r>
        <w:rPr>
          <w:rFonts w:hint="eastAsia" w:ascii="宋体" w:hAnsi="宋体" w:cs="仿宋_GB2312"/>
          <w:b/>
          <w:sz w:val="24"/>
          <w:szCs w:val="24"/>
        </w:rPr>
        <w:t>签订合同</w:t>
      </w:r>
      <w:bookmarkEnd w:id="470"/>
      <w:bookmarkEnd w:id="471"/>
      <w:bookmarkEnd w:id="472"/>
      <w:bookmarkEnd w:id="473"/>
      <w:bookmarkEnd w:id="474"/>
      <w:bookmarkEnd w:id="475"/>
      <w:bookmarkEnd w:id="476"/>
      <w:bookmarkEnd w:id="477"/>
      <w:bookmarkEnd w:id="478"/>
      <w:bookmarkEnd w:id="479"/>
      <w:bookmarkEnd w:id="480"/>
      <w:bookmarkEnd w:id="481"/>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 xml:space="preserve">28.1 </w:t>
      </w:r>
      <w:r>
        <w:rPr>
          <w:rFonts w:hint="eastAsia" w:ascii="宋体" w:hAnsi="宋体" w:cs="宋体"/>
          <w:snapToGrid w:val="0"/>
          <w:sz w:val="24"/>
          <w:szCs w:val="24"/>
          <w:lang w:val="zh-CN"/>
        </w:rPr>
        <w:t>询价文件对履约保证金有规定的，成交供应商应按规定在签订合同前缴纳履约保证金。有关履约保证金的规定《供应商须知前附表》。</w:t>
      </w:r>
    </w:p>
    <w:p>
      <w:pPr>
        <w:tabs>
          <w:tab w:val="left" w:pos="426"/>
        </w:tabs>
        <w:autoSpaceDE w:val="0"/>
        <w:autoSpaceDN w:val="0"/>
        <w:adjustRightInd w:val="0"/>
        <w:snapToGrid w:val="0"/>
        <w:spacing w:line="360" w:lineRule="auto"/>
        <w:ind w:firstLine="480" w:firstLineChars="200"/>
        <w:jc w:val="left"/>
        <w:rPr>
          <w:rFonts w:ascii="宋体" w:hAnsi="宋体"/>
          <w:sz w:val="24"/>
          <w:szCs w:val="24"/>
        </w:rPr>
      </w:pPr>
      <w:r>
        <w:rPr>
          <w:rFonts w:ascii="宋体" w:hAnsi="宋体" w:cs="宋体"/>
          <w:snapToGrid w:val="0"/>
          <w:sz w:val="24"/>
          <w:szCs w:val="24"/>
          <w:lang w:val="zh-CN"/>
        </w:rPr>
        <w:t xml:space="preserve">28.2 </w:t>
      </w:r>
      <w:r>
        <w:rPr>
          <w:rFonts w:hint="eastAsia" w:ascii="宋体" w:hAnsi="宋体" w:cs="宋体"/>
          <w:snapToGrid w:val="0"/>
          <w:sz w:val="24"/>
          <w:szCs w:val="24"/>
          <w:lang w:val="zh-CN"/>
        </w:rPr>
        <w:t>采购人与成交供应商应当在成交通知书发出之日起</w:t>
      </w:r>
      <w:r>
        <w:rPr>
          <w:rFonts w:ascii="宋体" w:hAnsi="宋体" w:cs="宋体"/>
          <w:snapToGrid w:val="0"/>
          <w:sz w:val="24"/>
          <w:szCs w:val="24"/>
          <w:lang w:val="zh-CN"/>
        </w:rPr>
        <w:t>30</w:t>
      </w:r>
      <w:r>
        <w:rPr>
          <w:rFonts w:hint="eastAsia" w:ascii="宋体" w:hAnsi="宋体" w:cs="宋体"/>
          <w:snapToGrid w:val="0"/>
          <w:sz w:val="24"/>
          <w:szCs w:val="24"/>
          <w:lang w:val="zh-CN"/>
        </w:rPr>
        <w:t>日内，按照询价文件确定的合同文本以及采购标的、规格型号、采购金额、采购数量、技术和服务要求等事项签订政府采购合同。成交通知书发出时间详见《供应商须知前附表》。</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采购人不得向成交供应商提出超出询价文件以外的任何要求作为签订合同的条件，不得与成交供应商订立背离询价文件确定的合同文本以及采购标的、规格型号、采购金额、采购数量、技术和服务要求等实质性内容的协议。</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采购人应当自政府采购合同签订之日起</w:t>
      </w:r>
      <w:r>
        <w:rPr>
          <w:rFonts w:ascii="宋体" w:hAnsi="宋体"/>
          <w:sz w:val="24"/>
          <w:szCs w:val="24"/>
        </w:rPr>
        <w:t>2</w:t>
      </w:r>
      <w:r>
        <w:rPr>
          <w:rFonts w:hint="eastAsia" w:ascii="宋体" w:hAnsi="宋体"/>
          <w:sz w:val="24"/>
          <w:szCs w:val="24"/>
        </w:rPr>
        <w:t>个工作日内，将政府采购合同在省级以上人民政府指定的媒体上公告，但政府采购合同中涉及国家秘密、商业秘密的内容除外。</w:t>
      </w:r>
    </w:p>
    <w:p>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28.3</w:t>
      </w:r>
      <w:r>
        <w:rPr>
          <w:rFonts w:hint="eastAsia" w:ascii="宋体" w:hAnsi="宋体"/>
          <w:sz w:val="24"/>
          <w:szCs w:val="24"/>
        </w:rPr>
        <w:t>成交供应商拒绝签订政府采购合同的，采购人可以按照《政府采购非招标采购方式管理办法》（财政部第</w:t>
      </w:r>
      <w:r>
        <w:rPr>
          <w:rFonts w:ascii="宋体" w:hAnsi="宋体"/>
          <w:sz w:val="24"/>
          <w:szCs w:val="24"/>
        </w:rPr>
        <w:t>74</w:t>
      </w:r>
      <w:r>
        <w:rPr>
          <w:rFonts w:hint="eastAsia" w:ascii="宋体" w:hAnsi="宋体"/>
          <w:sz w:val="24"/>
          <w:szCs w:val="24"/>
        </w:rPr>
        <w:t>号令）第三十六条第二款、第四十九条第二款规定的原则确定其他供应商作为成交供应商并签订政府采购合同，也可以重新开展采购活动。拒绝签订政府采购合同的成交供应商不得参加对该项目重新开展的采购活动</w:t>
      </w:r>
      <w:r>
        <w:rPr>
          <w:rFonts w:hint="eastAsia" w:ascii="宋体" w:hAnsi="宋体"/>
          <w:sz w:val="24"/>
          <w:szCs w:val="24"/>
          <w:lang w:val="zh-CN"/>
        </w:rPr>
        <w:t>。</w:t>
      </w:r>
    </w:p>
    <w:p>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28.4 </w:t>
      </w:r>
      <w:r>
        <w:rPr>
          <w:rFonts w:hint="eastAsia" w:ascii="宋体" w:hAnsi="宋体" w:cs="宋体"/>
          <w:snapToGrid w:val="0"/>
          <w:sz w:val="24"/>
          <w:szCs w:val="24"/>
          <w:lang w:val="zh-CN"/>
        </w:rPr>
        <w:t>签订政府采购合同后</w:t>
      </w:r>
      <w:r>
        <w:rPr>
          <w:rFonts w:ascii="宋体" w:hAnsi="宋体" w:cs="宋体"/>
          <w:snapToGrid w:val="0"/>
          <w:sz w:val="24"/>
          <w:szCs w:val="24"/>
          <w:lang w:val="zh-CN"/>
        </w:rPr>
        <w:t>2</w:t>
      </w:r>
      <w:r>
        <w:rPr>
          <w:rFonts w:hint="eastAsia" w:ascii="宋体" w:hAnsi="宋体" w:cs="宋体"/>
          <w:snapToGrid w:val="0"/>
          <w:sz w:val="24"/>
          <w:szCs w:val="24"/>
          <w:lang w:val="zh-CN"/>
        </w:rPr>
        <w:t>个工作日内，采购人应将政府采购合同副本报同级政府采购监管部门备案。</w:t>
      </w:r>
    </w:p>
    <w:p>
      <w:pPr>
        <w:tabs>
          <w:tab w:val="left" w:pos="540"/>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 xml:space="preserve">28.5 </w:t>
      </w:r>
      <w:r>
        <w:rPr>
          <w:rFonts w:hint="eastAsia" w:ascii="宋体" w:hAnsi="宋体" w:cs="宋体"/>
          <w:snapToGrid w:val="0"/>
          <w:sz w:val="24"/>
          <w:szCs w:val="24"/>
          <w:lang w:val="zh-CN"/>
        </w:rPr>
        <w:t>采购代理机构将配合采购人与成交供应商签订政府采购合同。采购人与成交供应商应按询价文件要求和成交供应商的询价响应文件承诺订立书面合同，不得超出询价文件和成交供应商询价响应文件的范围，也不得再行订立背离合同实质性内容的其他协议。</w:t>
      </w:r>
    </w:p>
    <w:p>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28.6 </w:t>
      </w:r>
      <w:r>
        <w:rPr>
          <w:rFonts w:hint="eastAsia" w:ascii="宋体" w:hAnsi="宋体"/>
          <w:sz w:val="24"/>
          <w:szCs w:val="24"/>
        </w:rPr>
        <w:t>除不可抗力等因素外，成交通知书发出后，采购人改变成交结果，或者成交供应商拒绝签订政府采购合同的，应当承担相应的法律责任。</w:t>
      </w:r>
    </w:p>
    <w:p>
      <w:pPr>
        <w:tabs>
          <w:tab w:val="left" w:pos="540"/>
        </w:tabs>
        <w:snapToGrid w:val="0"/>
        <w:spacing w:line="360" w:lineRule="auto"/>
        <w:ind w:firstLine="482" w:firstLineChars="200"/>
        <w:outlineLvl w:val="1"/>
        <w:rPr>
          <w:rFonts w:ascii="宋体" w:hAnsi="宋体" w:cs="黑体"/>
          <w:b/>
          <w:snapToGrid w:val="0"/>
          <w:sz w:val="24"/>
          <w:szCs w:val="24"/>
          <w:lang w:val="zh-CN"/>
        </w:rPr>
      </w:pPr>
      <w:bookmarkStart w:id="482" w:name="_Toc77105670"/>
      <w:bookmarkStart w:id="483" w:name="_Toc77146820"/>
      <w:bookmarkStart w:id="484" w:name="_Toc109897657"/>
      <w:bookmarkStart w:id="485" w:name="_Toc71366221"/>
      <w:bookmarkStart w:id="486" w:name="_Toc54716273"/>
      <w:bookmarkStart w:id="487" w:name="_Toc109900593"/>
      <w:bookmarkStart w:id="488" w:name="_Toc73559840"/>
      <w:bookmarkStart w:id="489" w:name="_Toc109899755"/>
      <w:bookmarkStart w:id="490" w:name="_Toc60997579"/>
      <w:bookmarkStart w:id="491" w:name="_Toc49874086"/>
      <w:bookmarkStart w:id="492" w:name="_Toc109900174"/>
      <w:bookmarkStart w:id="493" w:name="_Toc486407846"/>
      <w:r>
        <w:rPr>
          <w:rFonts w:hint="eastAsia" w:ascii="宋体" w:hAnsi="宋体" w:cs="黑体"/>
          <w:b/>
          <w:snapToGrid w:val="0"/>
          <w:sz w:val="24"/>
          <w:szCs w:val="24"/>
          <w:lang w:val="zh-CN"/>
        </w:rPr>
        <w:t>（七）质疑</w:t>
      </w:r>
      <w:bookmarkEnd w:id="482"/>
      <w:bookmarkEnd w:id="483"/>
      <w:bookmarkEnd w:id="484"/>
      <w:bookmarkEnd w:id="485"/>
      <w:bookmarkEnd w:id="486"/>
      <w:bookmarkEnd w:id="487"/>
      <w:bookmarkEnd w:id="488"/>
      <w:bookmarkEnd w:id="489"/>
      <w:bookmarkEnd w:id="490"/>
      <w:bookmarkEnd w:id="491"/>
      <w:bookmarkEnd w:id="492"/>
      <w:bookmarkEnd w:id="493"/>
    </w:p>
    <w:p>
      <w:pPr>
        <w:tabs>
          <w:tab w:val="left" w:pos="540"/>
        </w:tabs>
        <w:snapToGrid w:val="0"/>
        <w:spacing w:line="360" w:lineRule="auto"/>
        <w:ind w:firstLine="482" w:firstLineChars="200"/>
        <w:outlineLvl w:val="1"/>
        <w:rPr>
          <w:rFonts w:ascii="宋体" w:hAnsi="宋体" w:cs="仿宋_GB2312"/>
          <w:b/>
          <w:sz w:val="24"/>
          <w:szCs w:val="24"/>
        </w:rPr>
      </w:pPr>
      <w:bookmarkStart w:id="494" w:name="_Toc486407847"/>
      <w:bookmarkStart w:id="495" w:name="_Toc49874087"/>
      <w:bookmarkStart w:id="496" w:name="_Toc60997580"/>
      <w:bookmarkStart w:id="497" w:name="_Toc71366222"/>
      <w:bookmarkStart w:id="498" w:name="_Toc77146821"/>
      <w:bookmarkStart w:id="499" w:name="_Toc109897658"/>
      <w:bookmarkStart w:id="500" w:name="_Toc109899756"/>
      <w:bookmarkStart w:id="501" w:name="_Toc77105671"/>
      <w:bookmarkStart w:id="502" w:name="_Toc109900594"/>
      <w:bookmarkStart w:id="503" w:name="_Toc54716274"/>
      <w:bookmarkStart w:id="504" w:name="_Toc73559841"/>
      <w:bookmarkStart w:id="505" w:name="_Toc109900175"/>
      <w:r>
        <w:rPr>
          <w:rFonts w:ascii="宋体" w:hAnsi="宋体" w:cs="仿宋_GB2312"/>
          <w:b/>
          <w:sz w:val="24"/>
          <w:szCs w:val="24"/>
        </w:rPr>
        <w:t>29.</w:t>
      </w:r>
      <w:r>
        <w:rPr>
          <w:rFonts w:hint="eastAsia" w:ascii="宋体" w:hAnsi="宋体" w:cs="仿宋_GB2312"/>
          <w:b/>
          <w:sz w:val="24"/>
          <w:szCs w:val="24"/>
        </w:rPr>
        <w:t>质疑</w:t>
      </w:r>
      <w:bookmarkEnd w:id="494"/>
      <w:bookmarkEnd w:id="495"/>
      <w:bookmarkEnd w:id="496"/>
      <w:bookmarkEnd w:id="497"/>
      <w:bookmarkEnd w:id="498"/>
      <w:bookmarkEnd w:id="499"/>
      <w:bookmarkEnd w:id="500"/>
      <w:bookmarkEnd w:id="501"/>
      <w:bookmarkEnd w:id="502"/>
      <w:bookmarkEnd w:id="503"/>
      <w:bookmarkEnd w:id="504"/>
      <w:bookmarkEnd w:id="505"/>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rPr>
        <w:t>29</w:t>
      </w:r>
      <w:r>
        <w:rPr>
          <w:rFonts w:ascii="宋体" w:hAnsi="宋体" w:cs="宋体"/>
          <w:snapToGrid w:val="0"/>
          <w:sz w:val="24"/>
          <w:szCs w:val="24"/>
          <w:lang w:val="zh-CN"/>
        </w:rPr>
        <w:t>.1</w:t>
      </w:r>
      <w:r>
        <w:rPr>
          <w:rFonts w:hint="eastAsia" w:ascii="宋体" w:hAnsi="宋体" w:cs="宋体"/>
          <w:snapToGrid w:val="0"/>
          <w:sz w:val="24"/>
          <w:szCs w:val="24"/>
          <w:lang w:val="zh-CN"/>
        </w:rPr>
        <w:t>供应商认为询价文件、询价过程和成交结果使自己的权益受到损害的，可以在知道或者应知其权益受到损害之日起</w:t>
      </w:r>
      <w:r>
        <w:rPr>
          <w:rFonts w:ascii="宋体" w:hAnsi="宋体" w:cs="宋体"/>
          <w:snapToGrid w:val="0"/>
          <w:sz w:val="24"/>
          <w:szCs w:val="24"/>
          <w:lang w:val="zh-CN"/>
        </w:rPr>
        <w:t>7</w:t>
      </w:r>
      <w:r>
        <w:rPr>
          <w:rFonts w:hint="eastAsia" w:ascii="宋体" w:hAnsi="宋体" w:cs="宋体"/>
          <w:snapToGrid w:val="0"/>
          <w:sz w:val="24"/>
          <w:szCs w:val="24"/>
          <w:lang w:val="zh-CN"/>
        </w:rPr>
        <w:t>个工作日内，以书面形式向采购人或采购代理机构提出质疑。</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29.2</w:t>
      </w:r>
      <w:r>
        <w:rPr>
          <w:rFonts w:hint="eastAsia" w:ascii="宋体" w:hAnsi="宋体" w:cs="宋体"/>
          <w:snapToGrid w:val="0"/>
          <w:sz w:val="24"/>
          <w:szCs w:val="24"/>
          <w:lang w:val="zh-CN"/>
        </w:rPr>
        <w:t>供应商提出质疑应当提交质疑函和必要的证明材料。质疑函应当包括下列内容：</w:t>
      </w:r>
    </w:p>
    <w:p>
      <w:pPr>
        <w:spacing w:line="360" w:lineRule="auto"/>
        <w:ind w:firstLine="480" w:firstLineChars="200"/>
        <w:rPr>
          <w:rFonts w:ascii="宋体" w:hAnsi="宋体" w:cs="仿宋_GB2312"/>
          <w:sz w:val="24"/>
        </w:rPr>
      </w:pPr>
      <w:r>
        <w:rPr>
          <w:rFonts w:hint="eastAsia" w:ascii="宋体" w:hAnsi="宋体" w:cs="仿宋_GB2312"/>
          <w:sz w:val="24"/>
        </w:rPr>
        <w:t>（1）质疑人的</w:t>
      </w:r>
      <w:r>
        <w:rPr>
          <w:rFonts w:hint="eastAsia" w:ascii="宋体" w:hAnsi="宋体" w:cs="宋体"/>
          <w:snapToGrid w:val="0"/>
          <w:sz w:val="24"/>
          <w:lang w:val="zh-CN"/>
        </w:rPr>
        <w:t>姓名或者名称、地址、邮编、联系人及联系电话；</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cs="宋体"/>
          <w:snapToGrid w:val="0"/>
          <w:sz w:val="24"/>
          <w:lang w:val="zh-CN"/>
        </w:rPr>
        <w:t>质疑项目的名称、编号；</w:t>
      </w:r>
    </w:p>
    <w:p>
      <w:pPr>
        <w:spacing w:line="360" w:lineRule="auto"/>
        <w:ind w:firstLine="480" w:firstLineChars="200"/>
        <w:rPr>
          <w:rFonts w:ascii="宋体" w:hAnsi="宋体" w:cs="仿宋_GB2312"/>
          <w:sz w:val="24"/>
        </w:rPr>
      </w:pPr>
      <w:r>
        <w:rPr>
          <w:rFonts w:hint="eastAsia" w:ascii="宋体" w:hAnsi="宋体" w:cs="仿宋_GB2312"/>
          <w:sz w:val="24"/>
        </w:rPr>
        <w:t>（3）</w:t>
      </w:r>
      <w:r>
        <w:rPr>
          <w:rFonts w:ascii="Segoe UI" w:hAnsi="Segoe UI" w:cs="Segoe UI"/>
          <w:color w:val="333333"/>
          <w:sz w:val="24"/>
        </w:rPr>
        <w:t>具体、明确的质疑事项和与质疑事项相关的请求</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（4）质疑事项的事实根据、法律依据及其他必要的证明材料；质疑人提供的证明材料属于其他供应商响应文件未公开内容的，应当提供书面材料证明其合法来源；</w:t>
      </w:r>
    </w:p>
    <w:p>
      <w:pPr>
        <w:spacing w:line="360" w:lineRule="auto"/>
        <w:ind w:firstLine="480" w:firstLineChars="200"/>
        <w:rPr>
          <w:rFonts w:ascii="宋体" w:hAnsi="宋体" w:cs="仿宋_GB2312"/>
          <w:sz w:val="24"/>
        </w:rPr>
      </w:pPr>
      <w:r>
        <w:rPr>
          <w:rFonts w:hint="eastAsia" w:ascii="宋体" w:hAnsi="宋体" w:cs="仿宋_GB2312"/>
          <w:sz w:val="24"/>
        </w:rPr>
        <w:t>（5）提出质疑的日期；</w:t>
      </w:r>
    </w:p>
    <w:p>
      <w:pPr>
        <w:spacing w:line="360" w:lineRule="auto"/>
        <w:ind w:firstLine="480" w:firstLineChars="200"/>
        <w:rPr>
          <w:rFonts w:ascii="宋体" w:hAnsi="宋体" w:cs="仿宋_GB2312"/>
          <w:sz w:val="24"/>
        </w:rPr>
      </w:pPr>
      <w:r>
        <w:rPr>
          <w:rFonts w:hint="eastAsia" w:ascii="宋体" w:hAnsi="宋体" w:cs="仿宋_GB2312"/>
          <w:sz w:val="24"/>
        </w:rPr>
        <w:t>（6）质疑人的署名及签章（</w:t>
      </w:r>
      <w:r>
        <w:rPr>
          <w:rFonts w:hint="eastAsia" w:ascii="Segoe UI" w:hAnsi="Segoe UI" w:cs="Segoe UI"/>
          <w:color w:val="333333"/>
          <w:sz w:val="24"/>
        </w:rPr>
        <w:t>质疑人</w:t>
      </w:r>
      <w:r>
        <w:rPr>
          <w:rFonts w:ascii="Segoe UI" w:hAnsi="Segoe UI" w:cs="Segoe UI"/>
          <w:color w:val="333333"/>
          <w:sz w:val="24"/>
        </w:rPr>
        <w:t>为自然人的，应当由本人签字；</w:t>
      </w:r>
      <w:r>
        <w:rPr>
          <w:rFonts w:hint="eastAsia" w:ascii="Segoe UI" w:hAnsi="Segoe UI" w:cs="Segoe UI"/>
          <w:color w:val="333333"/>
          <w:sz w:val="24"/>
        </w:rPr>
        <w:t>质疑</w:t>
      </w:r>
      <w:r>
        <w:rPr>
          <w:rFonts w:ascii="Segoe UI" w:hAnsi="Segoe UI" w:cs="Segoe UI"/>
          <w:color w:val="333333"/>
          <w:sz w:val="24"/>
        </w:rPr>
        <w:t>人为法人或者其他组织的，应当由法定代表人、主要负责人，或者其授权代表签字或者盖章，并加盖公章。</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（7）法人授权委托书（质疑人委托代理人办理质疑事务的，应当提供授权委托书，授权委托书应当载明委托代理的具体权限和事项）。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质疑函不符合上述要求的，采购人或代理机构应书面告知具体事项，质疑人应当按要求进行修改或补充，并在质疑有效期限内提交。</w:t>
      </w:r>
    </w:p>
    <w:p>
      <w:pPr>
        <w:tabs>
          <w:tab w:val="left" w:pos="540"/>
        </w:tabs>
        <w:snapToGrid w:val="0"/>
        <w:spacing w:line="360" w:lineRule="auto"/>
        <w:ind w:firstLine="482" w:firstLineChars="200"/>
        <w:outlineLvl w:val="1"/>
        <w:rPr>
          <w:rFonts w:ascii="宋体" w:hAnsi="宋体" w:cs="仿宋_GB2312"/>
          <w:b/>
          <w:sz w:val="24"/>
          <w:szCs w:val="24"/>
        </w:rPr>
      </w:pPr>
      <w:bookmarkStart w:id="506" w:name="_Toc486407848"/>
      <w:bookmarkStart w:id="507" w:name="_Toc49874088"/>
      <w:bookmarkStart w:id="508" w:name="_Toc60997581"/>
      <w:bookmarkStart w:id="509" w:name="_Toc109900595"/>
      <w:bookmarkStart w:id="510" w:name="_Toc77105672"/>
      <w:bookmarkStart w:id="511" w:name="_Toc109900176"/>
      <w:bookmarkStart w:id="512" w:name="_Toc77146822"/>
      <w:bookmarkStart w:id="513" w:name="_Toc73559842"/>
      <w:bookmarkStart w:id="514" w:name="_Toc109899757"/>
      <w:bookmarkStart w:id="515" w:name="_Toc54716275"/>
      <w:bookmarkStart w:id="516" w:name="_Toc71366223"/>
      <w:bookmarkStart w:id="517" w:name="_Toc109897659"/>
      <w:r>
        <w:rPr>
          <w:rFonts w:hint="eastAsia" w:ascii="宋体" w:hAnsi="宋体" w:cs="仿宋_GB2312"/>
          <w:b/>
          <w:sz w:val="24"/>
          <w:szCs w:val="24"/>
        </w:rPr>
        <w:t>3</w:t>
      </w:r>
      <w:r>
        <w:rPr>
          <w:rFonts w:ascii="宋体" w:hAnsi="宋体" w:cs="仿宋_GB2312"/>
          <w:b/>
          <w:sz w:val="24"/>
          <w:szCs w:val="24"/>
        </w:rPr>
        <w:t>0.</w:t>
      </w:r>
      <w:r>
        <w:rPr>
          <w:rFonts w:hint="eastAsia" w:ascii="宋体" w:hAnsi="宋体" w:cs="仿宋_GB2312"/>
          <w:b/>
          <w:sz w:val="24"/>
          <w:szCs w:val="24"/>
        </w:rPr>
        <w:t>质疑回复</w:t>
      </w:r>
      <w:bookmarkEnd w:id="506"/>
      <w:bookmarkEnd w:id="507"/>
      <w:bookmarkEnd w:id="508"/>
      <w:bookmarkEnd w:id="509"/>
      <w:bookmarkEnd w:id="510"/>
      <w:bookmarkEnd w:id="511"/>
      <w:bookmarkEnd w:id="512"/>
      <w:bookmarkEnd w:id="513"/>
      <w:bookmarkEnd w:id="514"/>
      <w:bookmarkEnd w:id="515"/>
      <w:bookmarkEnd w:id="516"/>
      <w:bookmarkEnd w:id="517"/>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30.1</w:t>
      </w:r>
      <w:r>
        <w:rPr>
          <w:rFonts w:hint="eastAsia" w:ascii="宋体" w:hAnsi="宋体" w:cs="宋体"/>
          <w:snapToGrid w:val="0"/>
          <w:sz w:val="24"/>
          <w:szCs w:val="24"/>
          <w:lang w:val="zh-CN"/>
        </w:rPr>
        <w:t>采购人或采购代理机构应当在收到供应商的书面质疑后</w:t>
      </w:r>
      <w:r>
        <w:rPr>
          <w:rFonts w:ascii="宋体" w:hAnsi="宋体" w:cs="宋体"/>
          <w:snapToGrid w:val="0"/>
          <w:sz w:val="24"/>
          <w:szCs w:val="24"/>
          <w:lang w:val="zh-CN"/>
        </w:rPr>
        <w:t>7</w:t>
      </w:r>
      <w:r>
        <w:rPr>
          <w:rFonts w:hint="eastAsia" w:ascii="宋体" w:hAnsi="宋体" w:cs="宋体"/>
          <w:snapToGrid w:val="0"/>
          <w:sz w:val="24"/>
          <w:szCs w:val="24"/>
          <w:lang w:val="zh-CN"/>
        </w:rPr>
        <w:t>个工作日内作出答复，并以书面形式通知质疑供应商和其他有关供应商，但答复的内容不得涉及商业秘密。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ascii="宋体" w:hAnsi="宋体" w:cs="宋体"/>
          <w:snapToGrid w:val="0"/>
          <w:sz w:val="24"/>
          <w:szCs w:val="24"/>
          <w:lang w:val="zh-CN"/>
        </w:rPr>
        <w:t>30.2</w:t>
      </w:r>
      <w:r>
        <w:rPr>
          <w:rFonts w:hint="eastAsia" w:ascii="宋体" w:hAnsi="宋体" w:cs="宋体"/>
          <w:snapToGrid w:val="0"/>
          <w:sz w:val="24"/>
          <w:szCs w:val="24"/>
          <w:lang w:val="zh-CN"/>
        </w:rPr>
        <w:t>质疑答复应当包括下列内容：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bookmarkStart w:id="518" w:name="_Toc60575551"/>
      <w:r>
        <w:rPr>
          <w:rFonts w:hint="eastAsia" w:ascii="宋体" w:hAnsi="宋体" w:cs="宋体"/>
          <w:snapToGrid w:val="0"/>
          <w:sz w:val="24"/>
          <w:lang w:val="zh-CN"/>
        </w:rPr>
        <w:t>（1）质疑人的姓名或者名称；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（2）收到质疑函的日期、质疑项目名称及编号；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（3）质疑事项、质疑答复的具体内容、事实依据和法律依据；</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（4）告知质疑人依法投诉的权利；</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（5）质疑答复人名称；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（6）答复质疑的日期。</w:t>
      </w:r>
    </w:p>
    <w:p>
      <w:pPr>
        <w:tabs>
          <w:tab w:val="left" w:pos="540"/>
        </w:tabs>
        <w:snapToGrid w:val="0"/>
        <w:spacing w:line="360" w:lineRule="auto"/>
        <w:ind w:firstLine="482" w:firstLineChars="200"/>
        <w:outlineLvl w:val="1"/>
        <w:rPr>
          <w:rFonts w:ascii="宋体" w:hAnsi="宋体" w:cs="仿宋_GB2312"/>
          <w:b/>
          <w:sz w:val="24"/>
          <w:szCs w:val="24"/>
        </w:rPr>
      </w:pPr>
      <w:bookmarkStart w:id="519" w:name="_Toc109897660"/>
      <w:bookmarkStart w:id="520" w:name="_Toc109900177"/>
      <w:bookmarkStart w:id="521" w:name="_Toc109900596"/>
      <w:bookmarkStart w:id="522" w:name="_Toc109899758"/>
      <w:r>
        <w:rPr>
          <w:rFonts w:hint="eastAsia" w:ascii="宋体" w:hAnsi="宋体" w:cs="仿宋_GB2312"/>
          <w:b/>
          <w:sz w:val="24"/>
          <w:szCs w:val="24"/>
        </w:rPr>
        <w:t>3</w:t>
      </w:r>
      <w:r>
        <w:rPr>
          <w:rFonts w:ascii="宋体" w:hAnsi="宋体" w:cs="仿宋_GB2312"/>
          <w:b/>
          <w:sz w:val="24"/>
          <w:szCs w:val="24"/>
        </w:rPr>
        <w:t>1</w:t>
      </w:r>
      <w:r>
        <w:rPr>
          <w:rFonts w:hint="eastAsia" w:ascii="宋体" w:hAnsi="宋体" w:cs="仿宋_GB2312"/>
          <w:b/>
          <w:sz w:val="24"/>
          <w:szCs w:val="24"/>
        </w:rPr>
        <w:t>.投诉</w:t>
      </w:r>
      <w:bookmarkEnd w:id="518"/>
      <w:bookmarkEnd w:id="519"/>
      <w:bookmarkEnd w:id="520"/>
      <w:bookmarkEnd w:id="521"/>
      <w:bookmarkEnd w:id="52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3</w:t>
      </w:r>
      <w:r>
        <w:rPr>
          <w:rFonts w:ascii="宋体" w:hAnsi="宋体" w:cs="仿宋_GB2312"/>
          <w:snapToGrid w:val="0"/>
          <w:sz w:val="24"/>
          <w:szCs w:val="24"/>
          <w:lang w:val="zh-CN"/>
        </w:rPr>
        <w:t>1</w:t>
      </w:r>
      <w:r>
        <w:rPr>
          <w:rFonts w:hint="eastAsia" w:ascii="宋体" w:hAnsi="宋体" w:cs="仿宋_GB2312"/>
          <w:snapToGrid w:val="0"/>
          <w:sz w:val="24"/>
          <w:szCs w:val="24"/>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3</w:t>
      </w:r>
      <w:r>
        <w:rPr>
          <w:rFonts w:ascii="宋体" w:hAnsi="宋体" w:cs="仿宋_GB2312"/>
          <w:snapToGrid w:val="0"/>
          <w:sz w:val="24"/>
          <w:szCs w:val="24"/>
          <w:lang w:val="zh-CN"/>
        </w:rPr>
        <w:t>1</w:t>
      </w:r>
      <w:r>
        <w:rPr>
          <w:rFonts w:hint="eastAsia" w:ascii="宋体" w:hAnsi="宋体" w:cs="仿宋_GB2312"/>
          <w:snapToGrid w:val="0"/>
          <w:sz w:val="24"/>
          <w:szCs w:val="24"/>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tabs>
          <w:tab w:val="left" w:pos="540"/>
        </w:tabs>
        <w:snapToGrid w:val="0"/>
        <w:spacing w:line="360" w:lineRule="auto"/>
        <w:ind w:firstLine="482" w:firstLineChars="200"/>
        <w:outlineLvl w:val="1"/>
        <w:rPr>
          <w:rFonts w:ascii="宋体" w:hAnsi="宋体" w:cs="仿宋_GB2312"/>
          <w:b/>
          <w:snapToGrid w:val="0"/>
          <w:sz w:val="24"/>
          <w:szCs w:val="24"/>
          <w:lang w:val="zh-CN"/>
        </w:rPr>
      </w:pPr>
      <w:bookmarkStart w:id="523" w:name="_Toc109897661"/>
      <w:bookmarkStart w:id="524" w:name="_Toc109899759"/>
      <w:bookmarkStart w:id="525" w:name="_Toc109900178"/>
      <w:bookmarkStart w:id="526" w:name="_Toc109900597"/>
      <w:bookmarkStart w:id="527" w:name="_Toc60575552"/>
      <w:r>
        <w:rPr>
          <w:rFonts w:hint="eastAsia" w:ascii="宋体" w:hAnsi="宋体" w:cs="仿宋_GB2312"/>
          <w:b/>
          <w:snapToGrid w:val="0"/>
          <w:sz w:val="24"/>
          <w:szCs w:val="24"/>
          <w:lang w:val="zh-CN"/>
        </w:rPr>
        <w:t>（八）政府采购政策</w:t>
      </w:r>
      <w:bookmarkEnd w:id="523"/>
      <w:bookmarkEnd w:id="524"/>
      <w:bookmarkEnd w:id="525"/>
      <w:bookmarkEnd w:id="526"/>
      <w:bookmarkEnd w:id="527"/>
    </w:p>
    <w:p>
      <w:pPr>
        <w:tabs>
          <w:tab w:val="left" w:pos="540"/>
        </w:tabs>
        <w:snapToGrid w:val="0"/>
        <w:spacing w:line="360" w:lineRule="auto"/>
        <w:ind w:firstLine="482" w:firstLineChars="200"/>
        <w:outlineLvl w:val="1"/>
        <w:rPr>
          <w:rFonts w:ascii="宋体" w:hAnsi="宋体" w:cs="仿宋_GB2312"/>
          <w:b/>
          <w:sz w:val="24"/>
          <w:szCs w:val="24"/>
        </w:rPr>
      </w:pPr>
      <w:bookmarkStart w:id="528" w:name="_Toc109897662"/>
      <w:bookmarkStart w:id="529" w:name="_Toc109900598"/>
      <w:bookmarkStart w:id="530" w:name="_Toc109899760"/>
      <w:bookmarkStart w:id="531" w:name="_Toc109900179"/>
      <w:r>
        <w:rPr>
          <w:rFonts w:hint="eastAsia" w:ascii="宋体" w:hAnsi="宋体" w:cs="仿宋_GB2312"/>
          <w:b/>
          <w:sz w:val="24"/>
          <w:szCs w:val="24"/>
        </w:rPr>
        <w:t>3</w:t>
      </w:r>
      <w:r>
        <w:rPr>
          <w:rFonts w:ascii="宋体" w:hAnsi="宋体" w:cs="仿宋_GB2312"/>
          <w:b/>
          <w:sz w:val="24"/>
          <w:szCs w:val="24"/>
        </w:rPr>
        <w:t>2.</w:t>
      </w:r>
      <w:r>
        <w:rPr>
          <w:rFonts w:hint="eastAsia" w:ascii="宋体" w:hAnsi="宋体" w:cs="仿宋_GB2312"/>
          <w:b/>
          <w:sz w:val="24"/>
          <w:szCs w:val="24"/>
        </w:rPr>
        <w:t>是否接受进口产品</w:t>
      </w:r>
      <w:bookmarkEnd w:id="528"/>
      <w:bookmarkEnd w:id="529"/>
      <w:bookmarkEnd w:id="530"/>
      <w:bookmarkEnd w:id="53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ascii="宋体" w:hAnsi="宋体" w:cs="仿宋_GB2312"/>
          <w:snapToGrid w:val="0"/>
          <w:sz w:val="24"/>
          <w:szCs w:val="24"/>
          <w:lang w:val="zh-CN"/>
        </w:rPr>
        <w:t xml:space="preserve">32.1 </w:t>
      </w:r>
      <w:r>
        <w:rPr>
          <w:rFonts w:hint="eastAsia" w:ascii="宋体" w:hAnsi="宋体" w:cs="仿宋_GB2312"/>
          <w:snapToGrid w:val="0"/>
          <w:sz w:val="24"/>
          <w:szCs w:val="24"/>
          <w:lang w:val="zh-CN"/>
        </w:rPr>
        <w:t>除非《供应商须知前附表》中有特殊规定，本项目所采购的货物应当为中华人民共和国境内提供。</w:t>
      </w:r>
    </w:p>
    <w:p>
      <w:pPr>
        <w:tabs>
          <w:tab w:val="left" w:pos="540"/>
        </w:tabs>
        <w:snapToGrid w:val="0"/>
        <w:spacing w:line="360" w:lineRule="auto"/>
        <w:ind w:firstLine="482" w:firstLineChars="200"/>
        <w:outlineLvl w:val="1"/>
        <w:rPr>
          <w:rFonts w:ascii="宋体" w:hAnsi="宋体" w:cs="仿宋_GB2312"/>
          <w:b/>
          <w:sz w:val="24"/>
          <w:szCs w:val="24"/>
        </w:rPr>
      </w:pPr>
      <w:bookmarkStart w:id="532" w:name="_Toc109900180"/>
      <w:bookmarkStart w:id="533" w:name="_Toc109900599"/>
      <w:bookmarkStart w:id="534" w:name="_Toc109897663"/>
      <w:bookmarkStart w:id="535" w:name="_Toc109899761"/>
      <w:r>
        <w:rPr>
          <w:rFonts w:hint="eastAsia" w:ascii="宋体" w:hAnsi="宋体" w:cs="仿宋_GB2312"/>
          <w:b/>
          <w:sz w:val="24"/>
          <w:szCs w:val="24"/>
        </w:rPr>
        <w:t>3</w:t>
      </w:r>
      <w:r>
        <w:rPr>
          <w:rFonts w:ascii="宋体" w:hAnsi="宋体" w:cs="仿宋_GB2312"/>
          <w:b/>
          <w:sz w:val="24"/>
          <w:szCs w:val="24"/>
        </w:rPr>
        <w:t>3.</w:t>
      </w:r>
      <w:r>
        <w:rPr>
          <w:rFonts w:hint="eastAsia" w:ascii="宋体" w:hAnsi="宋体" w:cs="仿宋_GB2312"/>
          <w:b/>
          <w:sz w:val="24"/>
          <w:szCs w:val="24"/>
        </w:rPr>
        <w:t>中小企业扶持政策</w:t>
      </w:r>
      <w:bookmarkEnd w:id="532"/>
      <w:bookmarkEnd w:id="533"/>
      <w:bookmarkEnd w:id="534"/>
      <w:bookmarkEnd w:id="535"/>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3.1</w:t>
      </w:r>
      <w:r>
        <w:rPr>
          <w:rFonts w:hint="eastAsia" w:ascii="宋体" w:hAnsi="宋体" w:cs="仿宋_GB2312"/>
          <w:snapToGrid w:val="0"/>
          <w:sz w:val="24"/>
          <w:lang w:val="zh-CN"/>
        </w:rPr>
        <w:t>为促进中小企业发展，依据财政部、工业和信息化部《</w:t>
      </w:r>
      <w:r>
        <w:rPr>
          <w:rFonts w:ascii="宋体" w:hAnsi="宋体" w:cs="仿宋_GB2312"/>
          <w:snapToGrid w:val="0"/>
          <w:sz w:val="24"/>
          <w:lang w:val="zh-CN"/>
        </w:rPr>
        <w:t>关于印发</w:t>
      </w:r>
      <w:r>
        <w:rPr>
          <w:rFonts w:hint="eastAsia" w:ascii="宋体" w:hAnsi="宋体" w:cs="仿宋_GB2312"/>
          <w:snapToGrid w:val="0"/>
          <w:sz w:val="24"/>
          <w:lang w:val="zh-CN"/>
        </w:rPr>
        <w:t>&lt;</w:t>
      </w:r>
      <w:r>
        <w:rPr>
          <w:rFonts w:ascii="宋体" w:hAnsi="宋体" w:cs="仿宋_GB2312"/>
          <w:snapToGrid w:val="0"/>
          <w:sz w:val="24"/>
          <w:lang w:val="zh-CN"/>
        </w:rPr>
        <w:t>政府采购促进中小企业发展管理办法</w:t>
      </w:r>
      <w:r>
        <w:rPr>
          <w:rFonts w:hint="eastAsia" w:ascii="宋体" w:hAnsi="宋体" w:cs="仿宋_GB2312"/>
          <w:snapToGrid w:val="0"/>
          <w:sz w:val="24"/>
          <w:lang w:val="zh-CN"/>
        </w:rPr>
        <w:t>&gt;</w:t>
      </w:r>
      <w:r>
        <w:rPr>
          <w:rFonts w:ascii="宋体" w:hAnsi="宋体" w:cs="仿宋_GB2312"/>
          <w:snapToGrid w:val="0"/>
          <w:sz w:val="24"/>
          <w:lang w:val="zh-CN"/>
        </w:rPr>
        <w:t>的通知</w:t>
      </w:r>
      <w:r>
        <w:rPr>
          <w:rFonts w:hint="eastAsia" w:ascii="宋体" w:hAnsi="宋体" w:cs="仿宋_GB2312"/>
          <w:snapToGrid w:val="0"/>
          <w:sz w:val="24"/>
          <w:lang w:val="zh-CN"/>
        </w:rPr>
        <w:t>》（财库[2020]46号）、财政部 司法部《关于政府采购支持监狱企业发展有关问题的通知》（财库[2014]68号）、财政部 民政部 中国残疾人联合会《关于促进残疾人就业政府采购政策的通知》（财库[2017]141号），本项目投标人如符合上述文件规定的，需提供《中小企业声明函》、监狱企业证明文件、</w:t>
      </w:r>
      <w:r>
        <w:rPr>
          <w:rFonts w:ascii="宋体" w:hAnsi="宋体" w:cs="仿宋_GB2312"/>
          <w:snapToGrid w:val="0"/>
          <w:sz w:val="24"/>
          <w:lang w:val="zh-CN"/>
        </w:rPr>
        <w:t>《残疾人福利性单位声明函》</w:t>
      </w:r>
      <w:r>
        <w:rPr>
          <w:rFonts w:hint="eastAsia" w:ascii="宋体" w:hAnsi="宋体" w:cs="仿宋_GB2312"/>
          <w:snapToGrid w:val="0"/>
          <w:sz w:val="24"/>
          <w:lang w:val="zh-CN"/>
        </w:rPr>
        <w:t>，评审时将对投标人报价给予一定比例的扣除，用扣除后的价格参与评审。具体扣除比例详见《投标人须知前附表》。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szCs w:val="24"/>
          <w:lang w:val="zh-CN"/>
        </w:rPr>
        <w:t>依据湖北省财政厅 湖北省公共资源交易监督管理局《关于落实稳住经济一揽子政策进一步加大政府采购支持中小企业力度的通知》（鄂财采发〔202</w:t>
      </w:r>
      <w:r>
        <w:rPr>
          <w:rFonts w:ascii="宋体" w:hAnsi="宋体" w:cs="仿宋_GB2312"/>
          <w:snapToGrid w:val="0"/>
          <w:sz w:val="24"/>
          <w:szCs w:val="24"/>
          <w:lang w:val="zh-CN"/>
        </w:rPr>
        <w:t>2</w:t>
      </w:r>
      <w:r>
        <w:rPr>
          <w:rFonts w:hint="eastAsia" w:ascii="宋体" w:hAnsi="宋体" w:cs="仿宋_GB2312"/>
          <w:snapToGrid w:val="0"/>
          <w:sz w:val="24"/>
          <w:szCs w:val="24"/>
          <w:lang w:val="zh-CN"/>
        </w:rPr>
        <w:t>〕5号）的规定，</w:t>
      </w:r>
      <w:r>
        <w:rPr>
          <w:rFonts w:ascii="宋体" w:hAnsi="宋体" w:cs="仿宋_GB2312"/>
          <w:snapToGrid w:val="0"/>
          <w:sz w:val="24"/>
          <w:szCs w:val="24"/>
          <w:lang w:val="zh-CN"/>
        </w:rPr>
        <w:t>货物服务采购项目给予小微企业的价格扣除优惠，由财库〔2020〕46号文件规定的</w:t>
      </w:r>
      <w:r>
        <w:rPr>
          <w:rFonts w:hint="eastAsia" w:ascii="宋体" w:hAnsi="宋体" w:cs="仿宋_GB2312"/>
          <w:snapToGrid w:val="0"/>
          <w:sz w:val="24"/>
          <w:szCs w:val="24"/>
          <w:lang w:val="zh-CN"/>
        </w:rPr>
        <w:t xml:space="preserve"> </w:t>
      </w:r>
      <w:r>
        <w:rPr>
          <w:rFonts w:ascii="宋体" w:hAnsi="宋体" w:cs="仿宋_GB2312"/>
          <w:snapToGrid w:val="0"/>
          <w:sz w:val="24"/>
          <w:szCs w:val="24"/>
          <w:lang w:val="zh-CN"/>
        </w:rPr>
        <w:t>6%—10%提高至</w:t>
      </w:r>
      <w:r>
        <w:rPr>
          <w:rFonts w:hint="eastAsia" w:ascii="宋体" w:hAnsi="宋体" w:cs="仿宋_GB2312"/>
          <w:snapToGrid w:val="0"/>
          <w:sz w:val="24"/>
          <w:szCs w:val="24"/>
          <w:lang w:val="zh-CN"/>
        </w:rPr>
        <w:t xml:space="preserve"> </w:t>
      </w:r>
      <w:r>
        <w:rPr>
          <w:rFonts w:ascii="宋体" w:hAnsi="宋体" w:cs="仿宋_GB2312"/>
          <w:snapToGrid w:val="0"/>
          <w:sz w:val="24"/>
          <w:szCs w:val="24"/>
          <w:lang w:val="zh-CN"/>
        </w:rPr>
        <w:t>10%—20%。大中型企业与小微企业组成联合体或者大中型企业向小微企业分包的，评审优惠幅度由</w:t>
      </w:r>
      <w:r>
        <w:rPr>
          <w:rFonts w:hint="eastAsia" w:ascii="宋体" w:hAnsi="宋体" w:cs="仿宋_GB2312"/>
          <w:snapToGrid w:val="0"/>
          <w:sz w:val="24"/>
          <w:szCs w:val="24"/>
          <w:lang w:val="zh-CN"/>
        </w:rPr>
        <w:t xml:space="preserve"> </w:t>
      </w:r>
      <w:r>
        <w:rPr>
          <w:rFonts w:ascii="宋体" w:hAnsi="宋体" w:cs="仿宋_GB2312"/>
          <w:snapToGrid w:val="0"/>
          <w:sz w:val="24"/>
          <w:szCs w:val="24"/>
          <w:lang w:val="zh-CN"/>
        </w:rPr>
        <w:t>2%—3%提高至</w:t>
      </w:r>
      <w:r>
        <w:rPr>
          <w:rFonts w:hint="eastAsia" w:ascii="宋体" w:hAnsi="宋体" w:cs="仿宋_GB2312"/>
          <w:snapToGrid w:val="0"/>
          <w:sz w:val="24"/>
          <w:szCs w:val="24"/>
          <w:lang w:val="zh-CN"/>
        </w:rPr>
        <w:t xml:space="preserve"> </w:t>
      </w:r>
      <w:r>
        <w:rPr>
          <w:rFonts w:ascii="宋体" w:hAnsi="宋体" w:cs="仿宋_GB2312"/>
          <w:snapToGrid w:val="0"/>
          <w:sz w:val="24"/>
          <w:szCs w:val="24"/>
          <w:lang w:val="zh-CN"/>
        </w:rPr>
        <w:t>4%—6%。政府采购工程的价格评审优惠按照财库〔2020〕46号文件中对应的 3%—5%、1%—2%的规定执行。对小微企业中的残疾人企业、监狱企业、采购产品纳入创新产品应用示范推荐目录内企业、采购产品获得节能产品或环境标志产品认证证书的企业，以价格评审优惠幅度的上限给予评审优惠</w:t>
      </w:r>
      <w:r>
        <w:rPr>
          <w:rFonts w:hint="eastAsia" w:ascii="宋体" w:hAnsi="宋体" w:cs="仿宋_GB2312"/>
          <w:snapToGrid w:val="0"/>
          <w:sz w:val="24"/>
          <w:lang w:val="zh-CN"/>
        </w:rPr>
        <w:t>。</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对中小企业在资金支付期限方面的优惠措施：按《湖北省财政厅湖北省经济和信息化厅关于进一步加强政府采购促进中小企业发展的通知》鄂财采发〔2021〕8 号执行。</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lang w:val="zh-CN"/>
        </w:rPr>
        <w:t>中小企业划型标准详见附件：工业和信息化部 国家统计局 国家发展和改革委员会 财政部《中小企业划型标准规定》（工信部联企业〔2011〕300号）。</w:t>
      </w:r>
    </w:p>
    <w:p>
      <w:pPr>
        <w:tabs>
          <w:tab w:val="left" w:pos="540"/>
        </w:tabs>
        <w:snapToGrid w:val="0"/>
        <w:spacing w:line="360" w:lineRule="auto"/>
        <w:ind w:firstLine="482" w:firstLineChars="200"/>
        <w:outlineLvl w:val="1"/>
        <w:rPr>
          <w:rFonts w:ascii="宋体" w:hAnsi="宋体" w:cs="仿宋_GB2312"/>
          <w:b/>
          <w:sz w:val="24"/>
          <w:szCs w:val="24"/>
        </w:rPr>
      </w:pPr>
      <w:bookmarkStart w:id="536" w:name="_Toc109900600"/>
      <w:bookmarkStart w:id="537" w:name="_Toc109900181"/>
      <w:bookmarkStart w:id="538" w:name="_Toc109899762"/>
      <w:bookmarkStart w:id="539" w:name="_Toc109897664"/>
      <w:r>
        <w:rPr>
          <w:rFonts w:hint="eastAsia" w:ascii="宋体" w:hAnsi="宋体" w:cs="仿宋_GB2312"/>
          <w:b/>
          <w:sz w:val="24"/>
          <w:szCs w:val="24"/>
        </w:rPr>
        <w:t>3</w:t>
      </w:r>
      <w:r>
        <w:rPr>
          <w:rFonts w:ascii="宋体" w:hAnsi="宋体" w:cs="仿宋_GB2312"/>
          <w:b/>
          <w:sz w:val="24"/>
          <w:szCs w:val="24"/>
        </w:rPr>
        <w:t>4.</w:t>
      </w:r>
      <w:r>
        <w:rPr>
          <w:rFonts w:hint="eastAsia" w:ascii="宋体" w:hAnsi="宋体" w:cs="仿宋_GB2312"/>
          <w:b/>
          <w:sz w:val="24"/>
          <w:szCs w:val="24"/>
        </w:rPr>
        <w:t>节能产品、环境标志产品采购政策</w:t>
      </w:r>
      <w:bookmarkEnd w:id="536"/>
      <w:bookmarkEnd w:id="537"/>
      <w:bookmarkEnd w:id="538"/>
      <w:bookmarkEnd w:id="539"/>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rPr>
      </w:pPr>
      <w:r>
        <w:rPr>
          <w:rFonts w:ascii="宋体" w:hAnsi="宋体" w:cs="仿宋_GB2312"/>
          <w:snapToGrid w:val="0"/>
          <w:sz w:val="24"/>
          <w:szCs w:val="24"/>
          <w:lang w:val="zh-CN"/>
        </w:rPr>
        <w:t>34.1</w:t>
      </w:r>
      <w:r>
        <w:rPr>
          <w:rFonts w:hint="eastAsia" w:ascii="宋体" w:hAnsi="宋体" w:cs="仿宋_GB2312"/>
          <w:snapToGrid w:val="0"/>
          <w:sz w:val="24"/>
          <w:szCs w:val="24"/>
        </w:rPr>
        <w:t>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ascii="宋体" w:hAnsi="宋体" w:cs="仿宋_GB2312"/>
          <w:snapToGrid w:val="0"/>
          <w:sz w:val="24"/>
          <w:szCs w:val="24"/>
          <w:lang w:val="zh-CN"/>
        </w:rPr>
        <w:t>34.2</w:t>
      </w:r>
      <w:r>
        <w:rPr>
          <w:rFonts w:hint="eastAsia" w:ascii="宋体" w:hAnsi="宋体" w:cs="仿宋_GB2312"/>
          <w:snapToGrid w:val="0"/>
          <w:sz w:val="24"/>
          <w:szCs w:val="24"/>
        </w:rPr>
        <w:t>见《供应商须知前附表》。</w:t>
      </w:r>
    </w:p>
    <w:p>
      <w:pPr>
        <w:tabs>
          <w:tab w:val="left" w:pos="540"/>
        </w:tabs>
        <w:snapToGrid w:val="0"/>
        <w:spacing w:line="360" w:lineRule="auto"/>
        <w:ind w:firstLine="482" w:firstLineChars="200"/>
        <w:outlineLvl w:val="1"/>
        <w:rPr>
          <w:rFonts w:ascii="宋体" w:hAnsi="宋体" w:cs="仿宋_GB2312"/>
          <w:b/>
          <w:snapToGrid w:val="0"/>
          <w:sz w:val="24"/>
          <w:szCs w:val="24"/>
          <w:lang w:val="zh-CN"/>
        </w:rPr>
      </w:pPr>
      <w:bookmarkStart w:id="540" w:name="_Toc109897665"/>
      <w:bookmarkStart w:id="541" w:name="_Toc109900182"/>
      <w:bookmarkStart w:id="542" w:name="_Toc109899763"/>
      <w:bookmarkStart w:id="543" w:name="_Toc109900601"/>
      <w:r>
        <w:rPr>
          <w:rFonts w:hint="eastAsia" w:ascii="宋体" w:hAnsi="宋体" w:cs="仿宋_GB2312"/>
          <w:b/>
          <w:snapToGrid w:val="0"/>
          <w:sz w:val="24"/>
          <w:szCs w:val="24"/>
          <w:lang w:val="zh-CN"/>
        </w:rPr>
        <w:t>（九）政府采购</w:t>
      </w:r>
      <w:bookmarkEnd w:id="540"/>
      <w:r>
        <w:rPr>
          <w:rFonts w:hint="eastAsia" w:ascii="宋体" w:hAnsi="宋体" w:cs="仿宋_GB2312"/>
          <w:b/>
          <w:snapToGrid w:val="0"/>
          <w:sz w:val="24"/>
          <w:szCs w:val="24"/>
          <w:lang w:val="zh-CN"/>
        </w:rPr>
        <w:t>合同融资政策</w:t>
      </w:r>
      <w:bookmarkEnd w:id="541"/>
      <w:bookmarkEnd w:id="542"/>
      <w:bookmarkEnd w:id="543"/>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bookmarkStart w:id="544" w:name="_Toc109897666"/>
      <w:r>
        <w:rPr>
          <w:rFonts w:hint="eastAsia" w:ascii="宋体" w:hAnsi="宋体" w:cs="仿宋_GB2312"/>
          <w:snapToGrid w:val="0"/>
          <w:sz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sz w:val="24"/>
          <w:szCs w:val="24"/>
          <w:lang w:val="zh-CN"/>
        </w:rPr>
      </w:pPr>
      <w:bookmarkStart w:id="545" w:name="_Toc109899764"/>
      <w:bookmarkStart w:id="546" w:name="_Toc109900602"/>
      <w:bookmarkStart w:id="547" w:name="_Toc109900183"/>
      <w:r>
        <w:rPr>
          <w:rFonts w:hint="eastAsia" w:ascii="宋体" w:hAnsi="宋体" w:cs="仿宋_GB2312"/>
          <w:b/>
          <w:snapToGrid w:val="0"/>
          <w:sz w:val="24"/>
          <w:szCs w:val="24"/>
          <w:lang w:val="zh-CN"/>
        </w:rPr>
        <w:t>（十）其他要求</w:t>
      </w:r>
      <w:bookmarkEnd w:id="544"/>
      <w:bookmarkEnd w:id="545"/>
      <w:bookmarkEnd w:id="546"/>
      <w:bookmarkEnd w:id="547"/>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sz w:val="24"/>
          <w:szCs w:val="24"/>
          <w:lang w:val="zh-CN"/>
        </w:rPr>
      </w:pPr>
      <w:bookmarkStart w:id="548" w:name="_Toc109900603"/>
      <w:bookmarkStart w:id="549" w:name="_Toc109900184"/>
      <w:bookmarkStart w:id="550" w:name="_Toc109897667"/>
      <w:bookmarkStart w:id="551" w:name="_Toc109899765"/>
      <w:r>
        <w:rPr>
          <w:rFonts w:hint="eastAsia" w:ascii="宋体" w:hAnsi="宋体" w:cs="仿宋_GB2312"/>
          <w:b/>
          <w:snapToGrid w:val="0"/>
          <w:sz w:val="24"/>
          <w:szCs w:val="24"/>
          <w:lang w:val="zh-CN"/>
        </w:rPr>
        <w:t>（十一）适用法律</w:t>
      </w:r>
      <w:bookmarkEnd w:id="548"/>
      <w:bookmarkEnd w:id="549"/>
      <w:bookmarkEnd w:id="550"/>
      <w:bookmarkEnd w:id="55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采购人、集中采购机构及投标人的一切采购活动均适用《政府采购法》、《政府采购法实施条例》及相关法律法规。</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政府采购合同的履行、违约责任和解决争议的方法等适用《民法典》。</w:t>
      </w:r>
      <w:bookmarkEnd w:id="14"/>
      <w:bookmarkEnd w:id="15"/>
      <w:bookmarkStart w:id="552" w:name="_Toc3152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sectPr>
          <w:pgSz w:w="11906" w:h="16840"/>
          <w:pgMar w:top="1418" w:right="1797" w:bottom="1418" w:left="1797" w:header="907" w:footer="907" w:gutter="0"/>
          <w:cols w:space="720" w:num="1"/>
          <w:formProt w:val="0"/>
          <w:docGrid w:linePitch="286" w:charSpace="0"/>
        </w:sectPr>
      </w:pPr>
    </w:p>
    <w:p>
      <w:pPr>
        <w:pStyle w:val="3"/>
        <w:spacing w:before="0" w:after="0" w:line="360" w:lineRule="auto"/>
        <w:rPr>
          <w:rFonts w:hint="default" w:ascii="微软雅黑" w:hAnsi="微软雅黑" w:eastAsia="微软雅黑"/>
          <w:bCs/>
          <w:sz w:val="32"/>
          <w:szCs w:val="32"/>
        </w:rPr>
      </w:pPr>
      <w:bookmarkStart w:id="553" w:name="_Toc109899766"/>
      <w:bookmarkStart w:id="554" w:name="_Toc109900185"/>
      <w:bookmarkStart w:id="555" w:name="_Toc109900604"/>
      <w:bookmarkStart w:id="556" w:name="_Toc109897668"/>
      <w:r>
        <w:rPr>
          <w:rFonts w:ascii="微软雅黑" w:hAnsi="微软雅黑" w:eastAsia="微软雅黑"/>
          <w:bCs/>
          <w:sz w:val="32"/>
          <w:szCs w:val="32"/>
        </w:rPr>
        <w:t>第三章 项目采购需求</w:t>
      </w:r>
      <w:bookmarkEnd w:id="552"/>
      <w:bookmarkEnd w:id="553"/>
      <w:bookmarkEnd w:id="554"/>
      <w:bookmarkEnd w:id="555"/>
      <w:bookmarkEnd w:id="55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bookmarkStart w:id="557" w:name="_Toc486407860"/>
      <w:r>
        <w:rPr>
          <w:rFonts w:hint="eastAsia" w:ascii="宋体" w:hAnsi="宋体" w:cs="仿宋_GB2312"/>
          <w:snapToGrid w:val="0"/>
          <w:sz w:val="24"/>
          <w:szCs w:val="24"/>
          <w:lang w:val="zh-CN"/>
        </w:rPr>
        <w:t>（一）采购标的需实现的功能或者目标，以及为落实政府采购政策需满足的要求；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（二）采购标的需执行的国家相关标准、行业标准、地方标准或者其他标准、规范；</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（三）采购标的需满足的质量、安全、技术规格、物理特性等要求；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（四）采购标的的数量、采购项目交付或者实施的时间和地点；</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（五）采购标的需满足的服务标准、期限、效率等要求；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（六）采购标的的验收标准；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（七）采购标的的其他技术、服务等要求。</w:t>
      </w:r>
    </w:p>
    <w:p>
      <w:pPr>
        <w:pStyle w:val="3"/>
        <w:spacing w:before="0" w:after="0" w:line="360" w:lineRule="auto"/>
        <w:rPr>
          <w:rFonts w:hint="default" w:ascii="微软雅黑" w:hAnsi="微软雅黑" w:eastAsia="微软雅黑"/>
          <w:bCs/>
          <w:sz w:val="36"/>
          <w:szCs w:val="36"/>
        </w:rPr>
      </w:pPr>
      <w:r>
        <w:rPr>
          <w:rFonts w:hAnsi="宋体"/>
          <w:sz w:val="36"/>
          <w:szCs w:val="36"/>
        </w:rPr>
        <w:br w:type="page"/>
      </w:r>
      <w:bookmarkStart w:id="558" w:name="_Toc109899767"/>
      <w:bookmarkStart w:id="559" w:name="_Toc109900605"/>
      <w:bookmarkStart w:id="560" w:name="_Toc109900186"/>
      <w:bookmarkStart w:id="561" w:name="_Toc109897669"/>
      <w:r>
        <w:rPr>
          <w:rFonts w:ascii="微软雅黑" w:hAnsi="微软雅黑" w:eastAsia="微软雅黑"/>
          <w:bCs/>
          <w:sz w:val="32"/>
          <w:szCs w:val="32"/>
        </w:rPr>
        <w:t>第四章 合同</w:t>
      </w:r>
      <w:bookmarkEnd w:id="557"/>
      <w:r>
        <w:rPr>
          <w:rFonts w:ascii="微软雅黑" w:hAnsi="微软雅黑" w:eastAsia="微软雅黑"/>
          <w:bCs/>
          <w:sz w:val="32"/>
          <w:szCs w:val="32"/>
        </w:rPr>
        <w:t>草案</w:t>
      </w:r>
      <w:bookmarkEnd w:id="558"/>
      <w:bookmarkEnd w:id="559"/>
      <w:bookmarkEnd w:id="560"/>
      <w:bookmarkEnd w:id="561"/>
    </w:p>
    <w:p>
      <w:pPr>
        <w:spacing w:before="120" w:beforeLines="50" w:line="360" w:lineRule="auto"/>
        <w:ind w:left="400" w:hanging="400" w:hangingChars="200"/>
        <w:jc w:val="center"/>
        <w:rPr>
          <w:rFonts w:ascii="宋体" w:hAnsi="宋体"/>
          <w:szCs w:val="21"/>
        </w:rPr>
      </w:pPr>
      <w:bookmarkStart w:id="562" w:name="_Hlk56711636"/>
      <w:r>
        <w:rPr>
          <w:rFonts w:hint="eastAsia" w:ascii="宋体" w:hAnsi="宋体"/>
          <w:szCs w:val="21"/>
        </w:rPr>
        <w:t>（此合同格式及主要条款作为签订正式合同时的参考，最终以甲乙双方签订的合同为准。）</w:t>
      </w:r>
    </w:p>
    <w:bookmarkEnd w:id="562"/>
    <w:p>
      <w:pPr>
        <w:spacing w:line="360" w:lineRule="auto"/>
        <w:ind w:firstLine="482" w:firstLineChars="200"/>
        <w:rPr>
          <w:rFonts w:ascii="宋体" w:hAnsi="宋体" w:cs="仿宋_GB2312"/>
          <w:b/>
          <w:sz w:val="24"/>
          <w:szCs w:val="24"/>
        </w:rPr>
      </w:pPr>
    </w:p>
    <w:p>
      <w:pPr>
        <w:adjustRightInd w:val="0"/>
        <w:snapToGrid w:val="0"/>
        <w:spacing w:line="360" w:lineRule="auto"/>
        <w:ind w:right="420" w:firstLine="720" w:firstLineChars="300"/>
        <w:rPr>
          <w:rFonts w:ascii="宋体" w:hAnsi="宋体"/>
          <w:bCs/>
          <w:iCs/>
          <w:color w:val="000000"/>
          <w:sz w:val="24"/>
          <w:szCs w:val="24"/>
        </w:rPr>
      </w:pPr>
      <w:r>
        <w:rPr>
          <w:rFonts w:hint="eastAsia" w:ascii="宋体" w:hAnsi="宋体"/>
          <w:bCs/>
          <w:iCs/>
          <w:color w:val="000000"/>
          <w:sz w:val="24"/>
          <w:szCs w:val="24"/>
        </w:rPr>
        <w:t>合同编号：</w:t>
      </w:r>
    </w:p>
    <w:p>
      <w:pPr>
        <w:adjustRightInd w:val="0"/>
        <w:snapToGrid w:val="0"/>
        <w:spacing w:line="360" w:lineRule="auto"/>
        <w:ind w:right="420" w:firstLine="720" w:firstLineChars="300"/>
        <w:rPr>
          <w:rFonts w:ascii="宋体" w:hAnsi="宋体" w:cs="Arial"/>
          <w:bCs/>
          <w:iCs/>
          <w:color w:val="000000"/>
          <w:kern w:val="36"/>
          <w:sz w:val="24"/>
          <w:szCs w:val="24"/>
        </w:rPr>
      </w:pPr>
      <w:r>
        <w:rPr>
          <w:rFonts w:hint="eastAsia" w:ascii="宋体" w:hAnsi="宋体" w:cs="Arial"/>
          <w:bCs/>
          <w:iCs/>
          <w:color w:val="000000"/>
          <w:kern w:val="36"/>
          <w:sz w:val="24"/>
          <w:szCs w:val="24"/>
        </w:rPr>
        <w:t>合同项目名称：</w:t>
      </w:r>
    </w:p>
    <w:p>
      <w:pPr>
        <w:adjustRightInd w:val="0"/>
        <w:snapToGrid w:val="0"/>
        <w:spacing w:line="360" w:lineRule="auto"/>
        <w:rPr>
          <w:rFonts w:ascii="宋体" w:hAnsi="宋体"/>
          <w:color w:val="000000"/>
          <w:sz w:val="24"/>
          <w:szCs w:val="24"/>
        </w:rPr>
      </w:pPr>
    </w:p>
    <w:p>
      <w:pPr>
        <w:adjustRightInd w:val="0"/>
        <w:snapToGrid w:val="0"/>
        <w:spacing w:line="360" w:lineRule="auto"/>
        <w:ind w:left="697"/>
        <w:rPr>
          <w:rFonts w:ascii="宋体" w:hAnsi="宋体"/>
          <w:color w:val="000000"/>
          <w:sz w:val="24"/>
          <w:szCs w:val="24"/>
        </w:rPr>
      </w:pPr>
      <w:r>
        <w:rPr>
          <w:rFonts w:hint="eastAsia" w:ascii="宋体" w:hAnsi="宋体"/>
          <w:color w:val="000000"/>
          <w:sz w:val="24"/>
          <w:szCs w:val="24"/>
        </w:rPr>
        <w:t>合同双方：</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甲方（买方）：</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地址：</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邮政编码：</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电话：</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传真：</w:t>
      </w:r>
    </w:p>
    <w:p>
      <w:pPr>
        <w:adjustRightInd w:val="0"/>
        <w:snapToGrid w:val="0"/>
        <w:spacing w:line="360" w:lineRule="auto"/>
        <w:ind w:left="697"/>
        <w:rPr>
          <w:rFonts w:ascii="宋体" w:hAnsi="宋体"/>
          <w:color w:val="000000"/>
          <w:sz w:val="24"/>
          <w:szCs w:val="24"/>
        </w:rPr>
      </w:pPr>
      <w:r>
        <w:rPr>
          <w:rFonts w:hint="eastAsia" w:ascii="宋体" w:hAnsi="宋体"/>
          <w:bCs/>
          <w:iCs/>
          <w:color w:val="000000"/>
          <w:sz w:val="24"/>
          <w:szCs w:val="24"/>
        </w:rPr>
        <w:t>联系人：</w:t>
      </w:r>
    </w:p>
    <w:p>
      <w:pPr>
        <w:adjustRightInd w:val="0"/>
        <w:snapToGrid w:val="0"/>
        <w:spacing w:line="360" w:lineRule="auto"/>
        <w:ind w:left="697"/>
        <w:rPr>
          <w:rFonts w:ascii="宋体" w:hAnsi="宋体"/>
          <w:color w:val="000000"/>
          <w:sz w:val="24"/>
          <w:szCs w:val="24"/>
        </w:rPr>
      </w:pP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乙方（卖方）：</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地址：</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邮政编码：</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电话：</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传真：</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联系人：</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开户银行：</w:t>
      </w:r>
    </w:p>
    <w:p>
      <w:pPr>
        <w:adjustRightInd w:val="0"/>
        <w:snapToGrid w:val="0"/>
        <w:spacing w:line="360" w:lineRule="auto"/>
        <w:ind w:left="697"/>
        <w:rPr>
          <w:rFonts w:ascii="宋体" w:hAnsi="宋体"/>
          <w:bCs/>
          <w:iCs/>
          <w:color w:val="000000"/>
          <w:sz w:val="24"/>
          <w:szCs w:val="24"/>
        </w:rPr>
      </w:pPr>
      <w:r>
        <w:rPr>
          <w:rFonts w:hint="eastAsia" w:ascii="宋体" w:hAnsi="宋体"/>
          <w:bCs/>
          <w:iCs/>
          <w:color w:val="000000"/>
          <w:sz w:val="24"/>
          <w:szCs w:val="24"/>
        </w:rPr>
        <w:t>帐号：</w:t>
      </w:r>
    </w:p>
    <w:p>
      <w:pPr>
        <w:adjustRightInd w:val="0"/>
        <w:snapToGrid w:val="0"/>
        <w:spacing w:line="360" w:lineRule="auto"/>
        <w:ind w:left="697"/>
        <w:rPr>
          <w:rFonts w:ascii="宋体" w:hAnsi="宋体"/>
          <w:color w:val="000000"/>
          <w:sz w:val="24"/>
          <w:szCs w:val="24"/>
        </w:rPr>
      </w:pPr>
    </w:p>
    <w:p>
      <w:pPr>
        <w:adjustRightInd w:val="0"/>
        <w:snapToGrid w:val="0"/>
        <w:spacing w:line="360" w:lineRule="auto"/>
        <w:ind w:firstLine="540" w:firstLineChars="225"/>
        <w:rPr>
          <w:rFonts w:ascii="宋体" w:hAnsi="宋体" w:cs="Arial"/>
          <w:bCs/>
          <w:iCs/>
          <w:color w:val="000000"/>
          <w:kern w:val="36"/>
          <w:sz w:val="24"/>
          <w:szCs w:val="24"/>
        </w:rPr>
      </w:pPr>
      <w:r>
        <w:rPr>
          <w:rFonts w:hint="eastAsia" w:cs="Arial"/>
          <w:bCs/>
          <w:iCs/>
          <w:color w:val="000000"/>
          <w:kern w:val="36"/>
          <w:sz w:val="24"/>
          <w:szCs w:val="24"/>
        </w:rPr>
        <w:t>根据国家有关法律、行政法规，本合同当事人遵循平等、自愿、公平和诚实信用的原则，经协商一致，同意按下述条款和条件签署本合同：</w:t>
      </w:r>
    </w:p>
    <w:p>
      <w:pPr>
        <w:adjustRightInd w:val="0"/>
        <w:snapToGrid w:val="0"/>
        <w:spacing w:line="360" w:lineRule="auto"/>
        <w:ind w:firstLine="540" w:firstLineChars="225"/>
        <w:rPr>
          <w:rFonts w:ascii="宋体" w:hAnsi="宋体" w:cs="Arial"/>
          <w:bCs/>
          <w:iCs/>
          <w:color w:val="000000"/>
          <w:kern w:val="36"/>
          <w:sz w:val="24"/>
          <w:szCs w:val="24"/>
        </w:rPr>
      </w:pPr>
    </w:p>
    <w:p>
      <w:pPr>
        <w:adjustRightInd w:val="0"/>
        <w:snapToGrid w:val="0"/>
        <w:spacing w:line="360" w:lineRule="auto"/>
        <w:ind w:left="473"/>
        <w:rPr>
          <w:rFonts w:ascii="宋体" w:hAnsi="宋体"/>
          <w:b/>
          <w:color w:val="000000"/>
          <w:sz w:val="24"/>
          <w:szCs w:val="24"/>
        </w:rPr>
      </w:pPr>
      <w:r>
        <w:rPr>
          <w:rFonts w:hint="eastAsia" w:ascii="宋体" w:hAnsi="宋体"/>
          <w:b/>
          <w:color w:val="000000"/>
          <w:sz w:val="24"/>
          <w:szCs w:val="24"/>
        </w:rPr>
        <w:t>一、合同主要要素：</w:t>
      </w:r>
    </w:p>
    <w:p>
      <w:pPr>
        <w:adjustRightInd w:val="0"/>
        <w:snapToGrid w:val="0"/>
        <w:spacing w:line="360" w:lineRule="auto"/>
        <w:ind w:left="473"/>
        <w:rPr>
          <w:rFonts w:ascii="宋体" w:hAnsi="宋体"/>
          <w:color w:val="000000"/>
          <w:sz w:val="24"/>
          <w:szCs w:val="24"/>
        </w:rPr>
      </w:pPr>
      <w:r>
        <w:rPr>
          <w:rFonts w:hint="eastAsia" w:ascii="宋体" w:hAnsi="宋体"/>
          <w:color w:val="000000"/>
          <w:sz w:val="24"/>
          <w:szCs w:val="24"/>
        </w:rPr>
        <w:t>1、乙方根据本合同的规定向甲方提供以下货物：</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2、合同金额：本合同金额为人民币</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元整（￥</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元整），与交货有关的所有费用均包含在该合同金额中，买方不再另行支付任何费用。</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3、交付时间：合同签订生效后</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日历天内交付</w:t>
      </w:r>
    </w:p>
    <w:p>
      <w:pPr>
        <w:adjustRightInd w:val="0"/>
        <w:snapToGrid w:val="0"/>
        <w:spacing w:line="360" w:lineRule="auto"/>
        <w:rPr>
          <w:rFonts w:ascii="宋体" w:hAnsi="宋体"/>
          <w:color w:val="000000"/>
          <w:sz w:val="24"/>
          <w:szCs w:val="24"/>
        </w:rPr>
      </w:pP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4、交付地点：</w:t>
      </w:r>
    </w:p>
    <w:p>
      <w:pPr>
        <w:adjustRightInd w:val="0"/>
        <w:snapToGrid w:val="0"/>
        <w:spacing w:line="360" w:lineRule="auto"/>
        <w:ind w:firstLine="420"/>
        <w:rPr>
          <w:rFonts w:ascii="宋体" w:hAnsi="宋体"/>
          <w:color w:val="000000"/>
          <w:sz w:val="24"/>
          <w:szCs w:val="24"/>
        </w:rPr>
      </w:pP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5、交付状态：经验收合格后交付（或安装、调试、试运行并经验收合格后交付；根据货物性质选用）</w:t>
      </w:r>
    </w:p>
    <w:p>
      <w:pPr>
        <w:adjustRightInd w:val="0"/>
        <w:snapToGrid w:val="0"/>
        <w:spacing w:line="360" w:lineRule="auto"/>
        <w:ind w:firstLine="420"/>
        <w:rPr>
          <w:rFonts w:ascii="宋体" w:hAnsi="宋体"/>
          <w:color w:val="000000"/>
          <w:sz w:val="24"/>
          <w:szCs w:val="24"/>
        </w:rPr>
      </w:pP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6、质量保证期：</w:t>
      </w:r>
    </w:p>
    <w:p>
      <w:pPr>
        <w:adjustRightInd w:val="0"/>
        <w:snapToGrid w:val="0"/>
        <w:spacing w:line="360" w:lineRule="auto"/>
        <w:ind w:firstLine="420"/>
        <w:rPr>
          <w:rFonts w:ascii="宋体" w:hAnsi="宋体"/>
          <w:color w:val="000000"/>
          <w:sz w:val="24"/>
          <w:szCs w:val="24"/>
        </w:rPr>
      </w:pP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7、付款方式：</w:t>
      </w:r>
      <w:r>
        <w:rPr>
          <w:rFonts w:hint="eastAsia" w:ascii="宋体" w:hAnsi="宋体" w:cs="Arial"/>
          <w:i/>
          <w:sz w:val="24"/>
          <w:szCs w:val="24"/>
        </w:rPr>
        <w:t>对中小企业在资金支付期限方面的优惠措施：按《湖北省财政厅湖北省经济和信息化厅关于进一步加强政府采购促进中小企业发展的通知》鄂财采发〔2021〕8 号执行。</w:t>
      </w:r>
    </w:p>
    <w:p>
      <w:pPr>
        <w:adjustRightInd w:val="0"/>
        <w:snapToGrid w:val="0"/>
        <w:spacing w:line="360" w:lineRule="auto"/>
        <w:ind w:firstLine="420"/>
        <w:rPr>
          <w:rFonts w:ascii="宋体" w:hAnsi="宋体"/>
          <w:color w:val="000000"/>
          <w:sz w:val="24"/>
          <w:szCs w:val="24"/>
        </w:rPr>
      </w:pP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8、履约保证金：</w:t>
      </w:r>
    </w:p>
    <w:p>
      <w:pPr>
        <w:adjustRightInd w:val="0"/>
        <w:snapToGrid w:val="0"/>
        <w:spacing w:line="360" w:lineRule="auto"/>
        <w:ind w:firstLine="420"/>
        <w:rPr>
          <w:rFonts w:ascii="宋体" w:hAnsi="宋体"/>
          <w:color w:val="000000"/>
          <w:sz w:val="24"/>
          <w:szCs w:val="24"/>
        </w:rPr>
      </w:pP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9、质量保证金：</w:t>
      </w:r>
    </w:p>
    <w:p>
      <w:pPr>
        <w:adjustRightInd w:val="0"/>
        <w:snapToGrid w:val="0"/>
        <w:spacing w:line="360" w:lineRule="auto"/>
        <w:ind w:firstLine="420"/>
        <w:rPr>
          <w:rFonts w:ascii="宋体" w:hAnsi="宋体"/>
          <w:color w:val="000000"/>
          <w:sz w:val="24"/>
          <w:szCs w:val="24"/>
        </w:rPr>
      </w:pPr>
    </w:p>
    <w:p>
      <w:pPr>
        <w:adjustRightInd w:val="0"/>
        <w:snapToGrid w:val="0"/>
        <w:spacing w:line="360" w:lineRule="auto"/>
        <w:ind w:firstLine="540" w:firstLineChars="225"/>
        <w:rPr>
          <w:rFonts w:ascii="宋体" w:hAnsi="宋体" w:cs="Arial"/>
          <w:bCs/>
          <w:iCs/>
          <w:color w:val="000000"/>
          <w:kern w:val="36"/>
          <w:sz w:val="24"/>
          <w:szCs w:val="24"/>
        </w:rPr>
      </w:pPr>
      <w:r>
        <w:rPr>
          <w:rFonts w:hint="eastAsia" w:ascii="宋体" w:hAnsi="宋体" w:cs="Arial"/>
          <w:bCs/>
          <w:iCs/>
          <w:color w:val="000000"/>
          <w:kern w:val="36"/>
          <w:sz w:val="24"/>
          <w:szCs w:val="24"/>
        </w:rPr>
        <w:t>10、其它：</w:t>
      </w:r>
    </w:p>
    <w:p>
      <w:pPr>
        <w:adjustRightInd w:val="0"/>
        <w:snapToGrid w:val="0"/>
        <w:spacing w:line="360" w:lineRule="auto"/>
        <w:ind w:firstLine="540" w:firstLineChars="225"/>
        <w:rPr>
          <w:rFonts w:ascii="宋体" w:hAnsi="宋体" w:cs="Arial"/>
          <w:bCs/>
          <w:iCs/>
          <w:color w:val="000000"/>
          <w:kern w:val="36"/>
          <w:sz w:val="24"/>
          <w:szCs w:val="24"/>
        </w:rPr>
      </w:pPr>
    </w:p>
    <w:p>
      <w:pPr>
        <w:widowControl/>
        <w:adjustRightInd w:val="0"/>
        <w:snapToGrid w:val="0"/>
        <w:spacing w:line="360" w:lineRule="auto"/>
        <w:ind w:firstLine="542" w:firstLineChars="225"/>
        <w:jc w:val="left"/>
        <w:rPr>
          <w:rFonts w:ascii="宋体" w:hAnsi="宋体" w:cs="宋体"/>
          <w:color w:val="000000"/>
          <w:sz w:val="24"/>
          <w:szCs w:val="24"/>
        </w:rPr>
      </w:pPr>
      <w:r>
        <w:rPr>
          <w:rFonts w:hint="eastAsia" w:ascii="宋体" w:hAnsi="宋体" w:cs="Arial"/>
          <w:b/>
          <w:iCs/>
          <w:color w:val="000000"/>
          <w:kern w:val="36"/>
          <w:sz w:val="24"/>
          <w:szCs w:val="24"/>
        </w:rPr>
        <w:t>二、合同文件的组成和解释顺序如下：</w:t>
      </w:r>
    </w:p>
    <w:p>
      <w:pPr>
        <w:widowControl/>
        <w:adjustRightInd w:val="0"/>
        <w:snapToGrid w:val="0"/>
        <w:spacing w:line="360" w:lineRule="auto"/>
        <w:ind w:firstLine="597" w:firstLineChars="249"/>
        <w:jc w:val="left"/>
        <w:rPr>
          <w:rFonts w:ascii="宋体" w:hAnsi="宋体" w:cs="宋体"/>
          <w:color w:val="000000"/>
          <w:sz w:val="24"/>
          <w:szCs w:val="24"/>
        </w:rPr>
      </w:pPr>
      <w:r>
        <w:rPr>
          <w:rFonts w:hint="eastAsia" w:ascii="宋体" w:hAnsi="宋体" w:cs="Arial"/>
          <w:iCs/>
          <w:color w:val="000000"/>
          <w:kern w:val="36"/>
          <w:sz w:val="24"/>
          <w:szCs w:val="24"/>
        </w:rPr>
        <w:t>1.本合同执行中双方共同签署的补充与修正文件及双方确认的明确双方权利、义务的会谈纪要；</w:t>
      </w:r>
    </w:p>
    <w:p>
      <w:pPr>
        <w:widowControl/>
        <w:adjustRightInd w:val="0"/>
        <w:snapToGrid w:val="0"/>
        <w:spacing w:line="360" w:lineRule="auto"/>
        <w:ind w:firstLine="540" w:firstLineChars="225"/>
        <w:jc w:val="left"/>
        <w:rPr>
          <w:rFonts w:ascii="宋体" w:hAnsi="宋体" w:cs="宋体"/>
          <w:color w:val="000000"/>
          <w:sz w:val="24"/>
          <w:szCs w:val="24"/>
        </w:rPr>
      </w:pPr>
      <w:r>
        <w:rPr>
          <w:rFonts w:hint="eastAsia" w:ascii="宋体" w:hAnsi="宋体" w:cs="Arial"/>
          <w:bCs/>
          <w:iCs/>
          <w:color w:val="000000"/>
          <w:kern w:val="36"/>
          <w:sz w:val="24"/>
          <w:szCs w:val="24"/>
        </w:rPr>
        <w:t>2.本合同书</w:t>
      </w:r>
    </w:p>
    <w:p>
      <w:pPr>
        <w:widowControl/>
        <w:adjustRightInd w:val="0"/>
        <w:snapToGrid w:val="0"/>
        <w:spacing w:line="360" w:lineRule="auto"/>
        <w:ind w:firstLine="540" w:firstLineChars="225"/>
        <w:jc w:val="left"/>
        <w:rPr>
          <w:rFonts w:ascii="宋体" w:hAnsi="宋体" w:cs="宋体"/>
          <w:color w:val="000000"/>
          <w:sz w:val="24"/>
          <w:szCs w:val="24"/>
        </w:rPr>
      </w:pPr>
      <w:r>
        <w:rPr>
          <w:rFonts w:hint="eastAsia" w:ascii="宋体" w:hAnsi="宋体" w:cs="Arial"/>
          <w:bCs/>
          <w:iCs/>
          <w:color w:val="000000"/>
          <w:kern w:val="36"/>
          <w:sz w:val="24"/>
          <w:szCs w:val="24"/>
        </w:rPr>
        <w:t>3.本项目中标或成交通知书</w:t>
      </w:r>
    </w:p>
    <w:p>
      <w:pPr>
        <w:widowControl/>
        <w:adjustRightInd w:val="0"/>
        <w:snapToGrid w:val="0"/>
        <w:spacing w:line="360" w:lineRule="auto"/>
        <w:ind w:firstLine="540" w:firstLineChars="225"/>
        <w:jc w:val="left"/>
        <w:rPr>
          <w:rFonts w:ascii="宋体" w:hAnsi="宋体" w:cs="宋体"/>
          <w:color w:val="000000"/>
          <w:sz w:val="24"/>
          <w:szCs w:val="24"/>
        </w:rPr>
      </w:pPr>
      <w:r>
        <w:rPr>
          <w:rFonts w:hint="eastAsia" w:ascii="宋体" w:hAnsi="宋体" w:cs="Arial"/>
          <w:bCs/>
          <w:iCs/>
          <w:color w:val="000000"/>
          <w:kern w:val="36"/>
          <w:sz w:val="24"/>
          <w:szCs w:val="24"/>
        </w:rPr>
        <w:t>3.乙方的本项目投标文件或响应文件</w:t>
      </w:r>
    </w:p>
    <w:p>
      <w:pPr>
        <w:widowControl/>
        <w:adjustRightInd w:val="0"/>
        <w:snapToGrid w:val="0"/>
        <w:spacing w:line="360" w:lineRule="auto"/>
        <w:ind w:firstLine="540" w:firstLineChars="225"/>
        <w:jc w:val="left"/>
        <w:rPr>
          <w:rFonts w:ascii="宋体" w:hAnsi="宋体" w:cs="宋体"/>
          <w:color w:val="000000"/>
          <w:sz w:val="24"/>
          <w:szCs w:val="24"/>
        </w:rPr>
      </w:pPr>
      <w:r>
        <w:rPr>
          <w:rFonts w:hint="eastAsia" w:ascii="宋体" w:hAnsi="宋体" w:cs="Arial"/>
          <w:bCs/>
          <w:iCs/>
          <w:color w:val="000000"/>
          <w:kern w:val="36"/>
          <w:sz w:val="24"/>
          <w:szCs w:val="24"/>
        </w:rPr>
        <w:t>4.本项目招标文件或采购文件中的合同条款</w:t>
      </w:r>
    </w:p>
    <w:p>
      <w:pPr>
        <w:widowControl/>
        <w:adjustRightInd w:val="0"/>
        <w:snapToGrid w:val="0"/>
        <w:spacing w:line="360" w:lineRule="auto"/>
        <w:ind w:firstLine="540" w:firstLineChars="225"/>
        <w:jc w:val="left"/>
        <w:rPr>
          <w:rFonts w:ascii="宋体" w:hAnsi="宋体" w:cs="宋体"/>
          <w:color w:val="000000"/>
          <w:sz w:val="24"/>
          <w:szCs w:val="24"/>
        </w:rPr>
      </w:pPr>
      <w:r>
        <w:rPr>
          <w:rFonts w:hint="eastAsia" w:ascii="宋体" w:hAnsi="宋体" w:cs="Arial"/>
          <w:bCs/>
          <w:iCs/>
          <w:color w:val="000000"/>
          <w:kern w:val="36"/>
          <w:sz w:val="24"/>
          <w:szCs w:val="24"/>
        </w:rPr>
        <w:t>5.本项目招标文件或采购文件中的采购需求</w:t>
      </w:r>
    </w:p>
    <w:p>
      <w:pPr>
        <w:widowControl/>
        <w:adjustRightInd w:val="0"/>
        <w:snapToGrid w:val="0"/>
        <w:spacing w:line="360" w:lineRule="auto"/>
        <w:ind w:firstLine="540" w:firstLineChars="225"/>
        <w:jc w:val="left"/>
        <w:rPr>
          <w:rFonts w:ascii="宋体" w:hAnsi="宋体" w:cs="宋体"/>
          <w:color w:val="000000"/>
          <w:sz w:val="24"/>
          <w:szCs w:val="24"/>
        </w:rPr>
      </w:pPr>
      <w:r>
        <w:rPr>
          <w:rFonts w:hint="eastAsia" w:ascii="宋体" w:hAnsi="宋体" w:cs="Arial"/>
          <w:bCs/>
          <w:iCs/>
          <w:color w:val="000000"/>
          <w:kern w:val="36"/>
          <w:sz w:val="24"/>
          <w:szCs w:val="24"/>
        </w:rPr>
        <w:t>6.其他合同文件（需列明）</w:t>
      </w:r>
    </w:p>
    <w:p>
      <w:pPr>
        <w:widowControl/>
        <w:adjustRightInd w:val="0"/>
        <w:snapToGrid w:val="0"/>
        <w:spacing w:line="360" w:lineRule="auto"/>
        <w:ind w:firstLine="540" w:firstLineChars="225"/>
        <w:jc w:val="left"/>
        <w:rPr>
          <w:rFonts w:ascii="宋体" w:hAnsi="宋体" w:cs="Arial"/>
          <w:bCs/>
          <w:iCs/>
          <w:color w:val="000000"/>
          <w:kern w:val="36"/>
          <w:sz w:val="24"/>
          <w:szCs w:val="24"/>
        </w:rPr>
      </w:pPr>
      <w:r>
        <w:rPr>
          <w:rFonts w:hint="eastAsia" w:ascii="宋体" w:hAnsi="宋体" w:cs="Arial"/>
          <w:bCs/>
          <w:iCs/>
          <w:color w:val="000000"/>
          <w:kern w:val="36"/>
          <w:sz w:val="24"/>
          <w:szCs w:val="24"/>
        </w:rPr>
        <w:t>上述文件互相补充和解释，如有不明确或不一致之处，按照上述文件次序在先者为准。同一层次合同文件有矛盾的，以时间较后的为准。</w:t>
      </w:r>
    </w:p>
    <w:p>
      <w:pPr>
        <w:adjustRightInd w:val="0"/>
        <w:snapToGrid w:val="0"/>
        <w:spacing w:line="360" w:lineRule="auto"/>
        <w:ind w:firstLine="540" w:firstLineChars="225"/>
        <w:rPr>
          <w:rFonts w:ascii="宋体" w:hAnsi="宋体"/>
          <w:color w:val="000000"/>
          <w:sz w:val="24"/>
          <w:szCs w:val="24"/>
        </w:rPr>
      </w:pPr>
    </w:p>
    <w:p>
      <w:pPr>
        <w:adjustRightInd w:val="0"/>
        <w:snapToGrid w:val="0"/>
        <w:spacing w:line="360" w:lineRule="auto"/>
        <w:ind w:firstLine="542" w:firstLineChars="225"/>
        <w:rPr>
          <w:rFonts w:ascii="宋体" w:hAnsi="宋体"/>
          <w:b/>
          <w:color w:val="000000"/>
          <w:sz w:val="24"/>
          <w:szCs w:val="24"/>
        </w:rPr>
      </w:pPr>
      <w:r>
        <w:rPr>
          <w:rFonts w:hint="eastAsia" w:ascii="宋体" w:hAnsi="宋体"/>
          <w:b/>
          <w:color w:val="000000"/>
          <w:sz w:val="24"/>
          <w:szCs w:val="24"/>
        </w:rPr>
        <w:t>三、合同条款：</w:t>
      </w:r>
    </w:p>
    <w:p>
      <w:pPr>
        <w:adjustRightInd w:val="0"/>
        <w:snapToGrid w:val="0"/>
        <w:spacing w:line="360" w:lineRule="auto"/>
        <w:rPr>
          <w:rFonts w:ascii="宋体" w:hAnsi="宋体"/>
          <w:b/>
          <w:color w:val="000000"/>
          <w:sz w:val="24"/>
          <w:szCs w:val="24"/>
        </w:rPr>
      </w:pPr>
      <w:r>
        <w:rPr>
          <w:rFonts w:hint="eastAsia" w:ascii="宋体" w:hAnsi="宋体"/>
          <w:b/>
          <w:color w:val="000000"/>
          <w:sz w:val="24"/>
          <w:szCs w:val="24"/>
        </w:rPr>
        <w:t xml:space="preserve">    1．质量标准和要求</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1．1 卖方所出售标的物的质量标准按照国家标准或行业标准或企业标准确定，均有标准的以高（严格）者为准。没有国家标准、行业标准和企业标准的，按照通常标准或者符合合同目的的特定标准确定。</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1．2 卖方所出售的标的物还应符合国家和湖北省之有关规定。</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1．3 如果质量标准不统一的，应以买方所选择的质量标准为依据。</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2．权利瑕疵担保</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2．1 卖方保证对其出售的标的物享有合法的权利。</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2．2 卖方应保证在其出售的标的物上不存在任何未曾向买方透露的担保物权，如抵押权、质押权、留置权等；不存在会造成买方任何合同外义务的负担。</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2．3 卖方应保证其所出售的标的物没有侵犯任何第三人的知识产权和商业秘密等权利。</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2．4 如买方使用该标的物构成上述侵权的，则由卖方承担全部责任。</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3．包装要求</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3．1 卖方所出售的全部货物均应按标准保护措施进行包装，这类包装应适应于远距离运输、防潮、防震、防锈和防野蛮装卸等要求，以确保货物安全无损地运抵指定现场。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3．2 每一个包装箱内应附一份详细装箱单、质量证书和保修保养证书。</w:t>
      </w:r>
    </w:p>
    <w:p>
      <w:pPr>
        <w:adjustRightInd w:val="0"/>
        <w:snapToGrid w:val="0"/>
        <w:spacing w:line="360" w:lineRule="auto"/>
        <w:ind w:firstLine="405"/>
        <w:rPr>
          <w:rFonts w:ascii="宋体" w:hAnsi="宋体"/>
          <w:b/>
          <w:color w:val="000000"/>
          <w:sz w:val="24"/>
          <w:szCs w:val="24"/>
        </w:rPr>
      </w:pPr>
      <w:r>
        <w:rPr>
          <w:rFonts w:hint="eastAsia" w:ascii="宋体" w:hAnsi="宋体"/>
          <w:b/>
          <w:color w:val="000000"/>
          <w:sz w:val="24"/>
          <w:szCs w:val="24"/>
        </w:rPr>
        <w:t>4．验收</w:t>
      </w:r>
    </w:p>
    <w:p>
      <w:pPr>
        <w:adjustRightInd w:val="0"/>
        <w:snapToGrid w:val="0"/>
        <w:spacing w:line="360" w:lineRule="auto"/>
        <w:ind w:firstLine="405"/>
        <w:rPr>
          <w:rFonts w:ascii="宋体" w:hAnsi="宋体"/>
          <w:b/>
          <w:color w:val="000000"/>
          <w:sz w:val="24"/>
          <w:szCs w:val="24"/>
        </w:rPr>
      </w:pPr>
      <w:r>
        <w:rPr>
          <w:rFonts w:hint="eastAsia" w:ascii="宋体" w:hAnsi="宋体"/>
          <w:color w:val="000000"/>
          <w:sz w:val="24"/>
          <w:szCs w:val="24"/>
        </w:rPr>
        <w:t>4．1 货物的数量不足或表面瑕疵买方应在验收时当面提出，对质量问题之异议应在安装调试后七个工作日内提出。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 xml:space="preserve">  5．伴随服务</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5．1 卖方应提交所提供货物的技术文件，应包括相应的中文技术文件，例如：产品目录、图纸、操作手册、使用说明、维护手册和/或服务指南。这些文件应包装好随同货物一起发运。</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5．2 卖方还应提供下列服务：</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（1）货物的现场安装、调试和启动监督；</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（2）提供货物首次使用耗材及组装和维修所需的专用工具和辅助材料；</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（3）在合同各方商定的一定期限内对所有的货物实施运行监督、维修，但前提条件是该服务并不能免除卖方在质量保证期内所承担的义务；</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（4）在厂家和/或在项目现场就货物的安装、启动、运营、维护对使用单位操作人员进行培训。</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5．3 伴随服务的费用应包含在合同价中，买方不再另行支付。</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6．质量保证</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6．2 在质量保证期内，如果货物的质量或规格与合同不符，或证实货物是有缺陷的，包括潜在的缺陷或使用不符合要求的材料等，买方根据本合同规定以书面形式向卖方提出补救措施或索赔。</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6．3 卖方在约定的时间内未能弥补缺陷，买方可采取必要的补救措施，但其风险和费用将由卖方承担，买方根据合同规定对卖方行使的其他权利不受影响。</w:t>
      </w:r>
    </w:p>
    <w:p>
      <w:pPr>
        <w:adjustRightInd w:val="0"/>
        <w:snapToGrid w:val="0"/>
        <w:spacing w:line="360" w:lineRule="auto"/>
        <w:ind w:firstLine="420"/>
        <w:rPr>
          <w:rFonts w:ascii="宋体" w:hAnsi="宋体"/>
          <w:color w:val="FF0000"/>
          <w:sz w:val="24"/>
          <w:szCs w:val="24"/>
        </w:rPr>
      </w:pPr>
      <w:r>
        <w:rPr>
          <w:rFonts w:hint="eastAsia" w:ascii="宋体" w:hAnsi="宋体"/>
          <w:color w:val="FF0000"/>
          <w:sz w:val="24"/>
          <w:szCs w:val="24"/>
        </w:rPr>
        <w:t>6．4 卖方应向买方提交一笔金额为</w:t>
      </w:r>
      <w:r>
        <w:rPr>
          <w:rFonts w:hint="eastAsia" w:ascii="宋体" w:hAnsi="宋体"/>
          <w:color w:val="FF0000"/>
          <w:sz w:val="24"/>
          <w:szCs w:val="24"/>
          <w:u w:val="single"/>
        </w:rPr>
        <w:t xml:space="preserve">        </w:t>
      </w:r>
      <w:r>
        <w:rPr>
          <w:rFonts w:hint="eastAsia" w:ascii="宋体" w:hAnsi="宋体"/>
          <w:b/>
          <w:bCs/>
          <w:color w:val="FF0000"/>
          <w:sz w:val="24"/>
          <w:szCs w:val="24"/>
        </w:rPr>
        <w:t>的质量保证金</w:t>
      </w:r>
      <w:r>
        <w:rPr>
          <w:rFonts w:hint="eastAsia" w:ascii="宋体" w:hAnsi="宋体"/>
          <w:color w:val="FF0000"/>
          <w:sz w:val="24"/>
          <w:szCs w:val="24"/>
        </w:rPr>
        <w:t>，质量保证金可以采用支票或者甲方认可的银行出具的保函。乙方提交质量保证金所需的有关费用均由其自行负担。质量保证金应在甲方最后一次付款前支付。质量保证金在合同规定的有效期满后15天内，买方应一次性将质量保证金无息退还乙方，无正当理由逾期不退的，买方应承担由此而造成的乙方直接损失。</w:t>
      </w:r>
    </w:p>
    <w:p>
      <w:pPr>
        <w:adjustRightInd w:val="0"/>
        <w:snapToGrid w:val="0"/>
        <w:spacing w:line="360" w:lineRule="auto"/>
        <w:ind w:firstLine="420"/>
        <w:rPr>
          <w:rFonts w:ascii="宋体" w:hAnsi="宋体"/>
          <w:b/>
          <w:bCs/>
          <w:color w:val="000000"/>
          <w:sz w:val="24"/>
          <w:szCs w:val="24"/>
        </w:rPr>
      </w:pPr>
      <w:r>
        <w:rPr>
          <w:rFonts w:hint="eastAsia" w:ascii="宋体" w:hAnsi="宋体"/>
          <w:b/>
          <w:bCs/>
          <w:color w:val="000000"/>
          <w:sz w:val="24"/>
          <w:szCs w:val="24"/>
        </w:rPr>
        <w:t>7．补救措施和索赔</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7．1 买方有权根据质量检测部门出具的检验证书向卖方提出索赔。</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7．2 在检验期和质量保证期内，如果卖方对缺陷产品负有责任而买方提出索赔，卖方应按照买方同意的下列一种或多种方式解决索赔事宜：</w:t>
      </w:r>
    </w:p>
    <w:p>
      <w:pPr>
        <w:numPr>
          <w:ilvl w:val="0"/>
          <w:numId w:val="10"/>
        </w:numPr>
        <w:adjustRightInd w:val="0"/>
        <w:snapToGrid w:val="0"/>
        <w:spacing w:line="360" w:lineRule="auto"/>
        <w:rPr>
          <w:rFonts w:ascii="宋体" w:hAnsi="宋体"/>
          <w:color w:val="000000"/>
          <w:sz w:val="24"/>
          <w:szCs w:val="24"/>
        </w:rPr>
      </w:pPr>
      <w:r>
        <w:rPr>
          <w:rFonts w:hint="eastAsia" w:ascii="宋体" w:hAnsi="宋体"/>
          <w:color w:val="000000"/>
          <w:sz w:val="24"/>
          <w:szCs w:val="24"/>
        </w:rPr>
        <w:t>卖方同意退货并将货款退还给买方，由此发生的一切费用和损失由卖方承担。</w:t>
      </w:r>
    </w:p>
    <w:p>
      <w:pPr>
        <w:numPr>
          <w:ilvl w:val="0"/>
          <w:numId w:val="10"/>
        </w:numPr>
        <w:tabs>
          <w:tab w:val="left" w:pos="0"/>
        </w:tabs>
        <w:adjustRightInd w:val="0"/>
        <w:snapToGrid w:val="0"/>
        <w:spacing w:line="360" w:lineRule="auto"/>
        <w:ind w:left="0" w:firstLine="420"/>
        <w:rPr>
          <w:rFonts w:ascii="宋体" w:hAnsi="宋体"/>
          <w:color w:val="000000"/>
          <w:sz w:val="24"/>
          <w:szCs w:val="24"/>
        </w:rPr>
      </w:pPr>
      <w:r>
        <w:rPr>
          <w:rFonts w:hint="eastAsia" w:ascii="宋体" w:hAnsi="宋体"/>
          <w:color w:val="000000"/>
          <w:sz w:val="24"/>
          <w:szCs w:val="24"/>
        </w:rPr>
        <w:t>根据货物的质量状况以及买方所遭受的损失，经过买卖双方商定降低货物的价格并退回差价。</w:t>
      </w:r>
    </w:p>
    <w:p>
      <w:pPr>
        <w:numPr>
          <w:ilvl w:val="0"/>
          <w:numId w:val="10"/>
        </w:numPr>
        <w:tabs>
          <w:tab w:val="left" w:pos="0"/>
        </w:tabs>
        <w:adjustRightInd w:val="0"/>
        <w:snapToGrid w:val="0"/>
        <w:spacing w:line="360" w:lineRule="auto"/>
        <w:ind w:left="0" w:firstLine="420"/>
        <w:rPr>
          <w:rFonts w:ascii="宋体" w:hAnsi="宋体"/>
          <w:color w:val="000000"/>
          <w:sz w:val="24"/>
          <w:szCs w:val="24"/>
        </w:rPr>
      </w:pPr>
      <w:r>
        <w:rPr>
          <w:rFonts w:hint="eastAsia" w:ascii="宋体" w:hAnsi="宋体"/>
          <w:color w:val="000000"/>
          <w:sz w:val="24"/>
          <w:szCs w:val="24"/>
        </w:rPr>
        <w:t>卖方应在接到买方通知后七天内负责采用符合合同规定的规格、质量和性能要求的新零件、部件和货物来更换有缺陷的部分或修补缺陷部分，其费用由乙方负担。同时，卖方应在约定的质量保证期基础上重新计算修补和/或更换件的质量保证期。</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8．履约延误</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8．1 卖方应按照合同规定的时间、地点交货和提供服务。</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8．2 如卖方无正当理由而拖延交货，买方有权没收卖方提供的履约保证金，同时有权解除合同并追究卖方的违约责任。</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9．误期赔偿</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9．1除合同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10．不可抗力</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10．1 如果合同各方因不可抗力而导致合同实施延误或不能履行合同义务的话，不应该承担误期赔偿或不能履行合同义务的责任。</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11．履约保证金</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11．1在签署本合同之前，卖方应向买方提交一笔合同规定的履约保证金。履约保证金在按本合同规定验收合格后15日内退还卖方。</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11．2履约保证金可以采用支票或者甲方认可的银行出具的履约保函。卖方提交履约保证金所需的有关费用均由其自行负担。</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11．3如卖方未能履行本合同规定的任何义务，则买方有权从履约保证金中得到补偿。履约保证金不足弥补买方损失的，卖方仍需承担赔偿责任。</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12．争端的解决</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12．1 合同各方应通过友好协商，解决在执行本合同过程中所发生的或与本合同有关的一切争端。友好协商不成的，也可（请在选择项中打“√”）</w:t>
      </w:r>
    </w:p>
    <w:p>
      <w:pPr>
        <w:adjustRightInd w:val="0"/>
        <w:spacing w:line="360" w:lineRule="auto"/>
        <w:ind w:firstLine="567"/>
        <w:rPr>
          <w:rFonts w:ascii="宋体" w:hAnsi="宋体"/>
          <w:color w:val="000000"/>
          <w:sz w:val="24"/>
          <w:szCs w:val="24"/>
        </w:rPr>
      </w:pPr>
      <w:r>
        <w:rPr>
          <w:rFonts w:hint="eastAsia" w:ascii="宋体" w:hAnsi="宋体"/>
          <w:color w:val="000000"/>
          <w:sz w:val="24"/>
          <w:szCs w:val="24"/>
        </w:rPr>
        <w:t>□提请武汉仲裁委员会仲裁。</w:t>
      </w:r>
    </w:p>
    <w:p>
      <w:pPr>
        <w:adjustRightInd w:val="0"/>
        <w:spacing w:line="360" w:lineRule="auto"/>
        <w:ind w:firstLine="567"/>
        <w:rPr>
          <w:rFonts w:ascii="宋体" w:hAnsi="宋体"/>
          <w:color w:val="000000"/>
          <w:sz w:val="24"/>
          <w:szCs w:val="24"/>
        </w:rPr>
      </w:pPr>
      <w:r>
        <w:rPr>
          <w:rFonts w:hint="eastAsia" w:ascii="宋体" w:hAnsi="宋体"/>
          <w:color w:val="000000"/>
          <w:sz w:val="24"/>
          <w:szCs w:val="24"/>
        </w:rPr>
        <w:t>□向甲方所在地法院提起诉讼。</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13．违约终止合同</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13．1 在买方针对卖方违约行为而采取的任何补救措施不受影响的情况下，买方可在下列情况下向卖方发出书面通知书，提出终止部分或全部合同。</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（1）如果卖方未能在合同规定的限期或买方同意延长的限期内提供部分或全部货物。</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（2）如果卖方未能履行合同规定的其它任何义务。</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13．2 如果买方根据上述的规定，终止了全部或部分合同，买方可以依其认为适当的条件和方法购买与未交货物类似的货物，卖方应对购买类似货物所超出的那部分费用负责。但是，卖方应继续执行合同中未终止的部分。</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13．3 如果卖方在履行合同过程中有不正当竞争行为，买方有权解除合同，没收履约保证金，并按《中华人民共和国反不正当法》之规定由有关部门追究其法律责任。</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14．破产终止合同</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14．1 如果卖方破产或丧失清偿能力，买方可在任何时候以书面形式通知卖方终止合同而不给卖方补偿。该终止合同将不损害或影响买方已经采取或将要采取任何行动或补救措施的权利。</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15．合同转让和分包</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15.1 卖方应完全、适当履行本合同项下义务，除买方事先书面同意外，卖方不得部分转让和分包或全部转让和分包其应履行的合同义务。</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16．合同生效</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16．1 本合同在合同各方签字盖章并且在买方收到卖方提供的履约保证金后生效。</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16．2 本合同一式</w:t>
      </w:r>
      <w:r>
        <w:rPr>
          <w:rFonts w:hint="eastAsia" w:ascii="宋体" w:hAnsi="宋体"/>
          <w:color w:val="000000"/>
          <w:sz w:val="24"/>
          <w:szCs w:val="24"/>
          <w:u w:val="single"/>
        </w:rPr>
        <w:t xml:space="preserve">    </w:t>
      </w:r>
      <w:r>
        <w:rPr>
          <w:rFonts w:hint="eastAsia" w:ascii="宋体" w:hAnsi="宋体"/>
          <w:color w:val="000000"/>
          <w:sz w:val="24"/>
          <w:szCs w:val="24"/>
        </w:rPr>
        <w:t>份，以中文书就，签字各方各执</w:t>
      </w:r>
      <w:r>
        <w:rPr>
          <w:rFonts w:hint="eastAsia" w:ascii="宋体" w:hAnsi="宋体"/>
          <w:color w:val="000000"/>
          <w:sz w:val="24"/>
          <w:szCs w:val="24"/>
          <w:u w:val="single"/>
        </w:rPr>
        <w:t xml:space="preserve">    </w:t>
      </w:r>
      <w:r>
        <w:rPr>
          <w:rFonts w:hint="eastAsia" w:ascii="宋体" w:hAnsi="宋体"/>
          <w:color w:val="000000"/>
          <w:sz w:val="24"/>
          <w:szCs w:val="24"/>
        </w:rPr>
        <w:t>份。</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16.3 本合同中双方的地址、传真等联系方式为双方文书、信息的送达地址，同时也作为双方争议发生的相关诉讼法律文书送达地址（包括原审、二审、再审、执行阶段等），变更须书面通知对方。</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17. 合同附件</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17. 1 本合同附件与合同具有同等效力。</w:t>
      </w:r>
    </w:p>
    <w:p>
      <w:pPr>
        <w:adjustRightInd w:val="0"/>
        <w:snapToGrid w:val="0"/>
        <w:spacing w:line="360" w:lineRule="auto"/>
        <w:ind w:firstLine="420"/>
        <w:rPr>
          <w:rFonts w:ascii="宋体" w:hAnsi="宋体"/>
          <w:color w:val="000000"/>
          <w:sz w:val="24"/>
          <w:szCs w:val="24"/>
        </w:rPr>
      </w:pPr>
      <w:r>
        <w:rPr>
          <w:rFonts w:hint="eastAsia" w:ascii="宋体" w:hAnsi="宋体"/>
          <w:color w:val="000000"/>
          <w:sz w:val="24"/>
          <w:szCs w:val="24"/>
        </w:rPr>
        <w:t>17. 2合同文件应能相互解释，互为说明。若合同文件之间有矛盾，则以最新的文件为准。</w:t>
      </w:r>
    </w:p>
    <w:p>
      <w:pPr>
        <w:adjustRightInd w:val="0"/>
        <w:snapToGrid w:val="0"/>
        <w:spacing w:line="360" w:lineRule="auto"/>
        <w:rPr>
          <w:rFonts w:ascii="宋体" w:hAnsi="宋体"/>
          <w:b/>
          <w:color w:val="000000"/>
          <w:sz w:val="24"/>
          <w:szCs w:val="24"/>
        </w:rPr>
      </w:pPr>
      <w:r>
        <w:rPr>
          <w:rFonts w:hint="eastAsia" w:ascii="宋体" w:hAnsi="宋体"/>
          <w:color w:val="000000"/>
          <w:sz w:val="24"/>
          <w:szCs w:val="24"/>
        </w:rPr>
        <w:t xml:space="preserve">    </w:t>
      </w:r>
      <w:r>
        <w:rPr>
          <w:rFonts w:hint="eastAsia" w:ascii="宋体" w:hAnsi="宋体"/>
          <w:b/>
          <w:color w:val="000000"/>
          <w:sz w:val="24"/>
          <w:szCs w:val="24"/>
        </w:rPr>
        <w:t>18．合同修改</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    18．1 除了双方签署书面修改协议，并成为本合同不可分割的一部分之外，本合同条件不得有任何变化或修改。</w:t>
      </w:r>
    </w:p>
    <w:p>
      <w:pPr>
        <w:adjustRightInd w:val="0"/>
        <w:snapToGrid w:val="0"/>
        <w:spacing w:line="480" w:lineRule="auto"/>
        <w:ind w:firstLine="542" w:firstLineChars="225"/>
        <w:rPr>
          <w:rFonts w:ascii="宋体" w:hAnsi="宋体"/>
          <w:color w:val="000000"/>
          <w:sz w:val="24"/>
          <w:szCs w:val="24"/>
        </w:rPr>
      </w:pPr>
      <w:r>
        <w:rPr>
          <w:rFonts w:hint="eastAsia" w:ascii="宋体" w:hAnsi="宋体"/>
          <w:b/>
          <w:color w:val="000000"/>
          <w:sz w:val="24"/>
          <w:szCs w:val="24"/>
        </w:rPr>
        <w:t>四、合同附件</w:t>
      </w:r>
      <w:r>
        <w:rPr>
          <w:rFonts w:hint="eastAsia" w:ascii="宋体" w:hAnsi="宋体"/>
          <w:color w:val="000000"/>
          <w:sz w:val="24"/>
          <w:szCs w:val="24"/>
        </w:rPr>
        <w:t>：</w:t>
      </w:r>
    </w:p>
    <w:p>
      <w:pPr>
        <w:adjustRightInd w:val="0"/>
        <w:snapToGrid w:val="0"/>
        <w:spacing w:line="480" w:lineRule="auto"/>
        <w:rPr>
          <w:rFonts w:ascii="宋体" w:hAnsi="宋体"/>
          <w:color w:val="000000"/>
          <w:sz w:val="24"/>
          <w:szCs w:val="24"/>
        </w:rPr>
      </w:pPr>
      <w:r>
        <w:rPr>
          <w:rFonts w:hint="eastAsia" w:ascii="宋体" w:hAnsi="宋体"/>
          <w:color w:val="000000"/>
          <w:sz w:val="24"/>
          <w:szCs w:val="24"/>
        </w:rPr>
        <w:t>签约各方：</w:t>
      </w:r>
    </w:p>
    <w:p>
      <w:pPr>
        <w:adjustRightInd w:val="0"/>
        <w:snapToGrid w:val="0"/>
        <w:spacing w:line="480" w:lineRule="auto"/>
        <w:rPr>
          <w:rFonts w:ascii="宋体" w:hAnsi="宋体"/>
          <w:color w:val="000000"/>
          <w:sz w:val="24"/>
          <w:szCs w:val="24"/>
        </w:rPr>
      </w:pPr>
      <w:r>
        <w:rPr>
          <w:rFonts w:hint="eastAsia" w:ascii="宋体" w:hAnsi="宋体"/>
          <w:color w:val="000000"/>
          <w:sz w:val="24"/>
          <w:szCs w:val="24"/>
        </w:rPr>
        <w:t xml:space="preserve">甲方：                                    </w:t>
      </w:r>
      <w:r>
        <w:rPr>
          <w:rFonts w:hint="eastAsia" w:ascii="宋体" w:hAnsi="宋体"/>
          <w:bCs/>
          <w:iCs/>
          <w:color w:val="000000"/>
          <w:sz w:val="24"/>
          <w:szCs w:val="24"/>
        </w:rPr>
        <w:t>乙方：</w:t>
      </w:r>
      <w:r>
        <w:rPr>
          <w:rFonts w:hint="eastAsia" w:ascii="宋体" w:hAnsi="宋体"/>
          <w:color w:val="000000"/>
          <w:sz w:val="24"/>
          <w:szCs w:val="24"/>
        </w:rPr>
        <w:t xml:space="preserve"> </w:t>
      </w:r>
    </w:p>
    <w:p>
      <w:pPr>
        <w:adjustRightInd w:val="0"/>
        <w:snapToGrid w:val="0"/>
        <w:spacing w:line="480" w:lineRule="auto"/>
        <w:rPr>
          <w:rFonts w:ascii="宋体" w:hAnsi="宋体"/>
          <w:bCs/>
          <w:iCs/>
          <w:color w:val="000000"/>
          <w:sz w:val="24"/>
          <w:szCs w:val="24"/>
        </w:rPr>
      </w:pPr>
      <w:r>
        <w:rPr>
          <w:rFonts w:hint="eastAsia" w:ascii="宋体" w:hAnsi="宋体"/>
          <w:color w:val="000000"/>
          <w:sz w:val="24"/>
          <w:szCs w:val="24"/>
        </w:rPr>
        <w:t xml:space="preserve">（盖章）                                 </w:t>
      </w:r>
      <w:r>
        <w:rPr>
          <w:rFonts w:hint="eastAsia" w:ascii="宋体" w:hAnsi="宋体"/>
          <w:bCs/>
          <w:iCs/>
          <w:color w:val="000000"/>
          <w:sz w:val="24"/>
          <w:szCs w:val="24"/>
        </w:rPr>
        <w:t>（盖章）</w:t>
      </w:r>
    </w:p>
    <w:p>
      <w:pPr>
        <w:adjustRightInd w:val="0"/>
        <w:snapToGrid w:val="0"/>
        <w:spacing w:line="480" w:lineRule="auto"/>
        <w:rPr>
          <w:rFonts w:ascii="宋体" w:hAnsi="宋体"/>
          <w:color w:val="000000"/>
          <w:sz w:val="24"/>
          <w:szCs w:val="24"/>
        </w:rPr>
      </w:pPr>
      <w:r>
        <w:rPr>
          <w:rFonts w:hint="eastAsia" w:ascii="宋体" w:hAnsi="宋体"/>
          <w:color w:val="000000"/>
          <w:sz w:val="24"/>
          <w:szCs w:val="24"/>
        </w:rPr>
        <w:t>法定代表人或授权委托人（签章）           法定代表人或授权委托人（签章）</w:t>
      </w:r>
    </w:p>
    <w:p>
      <w:pPr>
        <w:adjustRightInd w:val="0"/>
        <w:snapToGrid w:val="0"/>
        <w:spacing w:line="480" w:lineRule="auto"/>
        <w:rPr>
          <w:rFonts w:ascii="宋体" w:hAnsi="宋体"/>
          <w:color w:val="000000"/>
          <w:sz w:val="24"/>
          <w:szCs w:val="24"/>
        </w:rPr>
      </w:pPr>
      <w:r>
        <w:rPr>
          <w:rFonts w:hint="eastAsia" w:ascii="宋体" w:hAnsi="宋体"/>
          <w:color w:val="000000"/>
          <w:sz w:val="24"/>
          <w:szCs w:val="24"/>
        </w:rPr>
        <w:t>合同签订地点：                           合同签订地点：</w:t>
      </w:r>
    </w:p>
    <w:p>
      <w:pPr>
        <w:spacing w:line="300" w:lineRule="auto"/>
        <w:ind w:firstLine="504" w:firstLineChars="210"/>
        <w:rPr>
          <w:rFonts w:ascii="宋体" w:hAnsi="宋体"/>
          <w:color w:val="000000"/>
          <w:sz w:val="24"/>
          <w:szCs w:val="24"/>
        </w:rPr>
      </w:pPr>
      <w:r>
        <w:rPr>
          <w:rFonts w:hint="eastAsia" w:ascii="宋体" w:hAnsi="宋体"/>
          <w:color w:val="000000"/>
          <w:sz w:val="24"/>
          <w:szCs w:val="24"/>
        </w:rPr>
        <w:t xml:space="preserve">   年  月   日                                 年   月   日</w:t>
      </w:r>
    </w:p>
    <w:p>
      <w:pPr>
        <w:adjustRightInd w:val="0"/>
        <w:snapToGrid w:val="0"/>
        <w:spacing w:line="360" w:lineRule="auto"/>
        <w:ind w:firstLine="566" w:firstLineChars="236"/>
        <w:rPr>
          <w:rFonts w:eastAsia="仿宋_GB2312"/>
          <w:sz w:val="24"/>
        </w:rPr>
      </w:pPr>
    </w:p>
    <w:p>
      <w:pPr>
        <w:widowControl/>
        <w:spacing w:line="360" w:lineRule="auto"/>
        <w:jc w:val="left"/>
        <w:rPr>
          <w:rFonts w:eastAsia="仿宋_GB2312"/>
          <w:sz w:val="24"/>
        </w:rPr>
        <w:sectPr>
          <w:type w:val="nextColumn"/>
          <w:pgSz w:w="11906" w:h="16840"/>
          <w:pgMar w:top="1418" w:right="1797" w:bottom="1418" w:left="1797" w:header="907" w:footer="907" w:gutter="0"/>
          <w:cols w:space="720" w:num="1"/>
          <w:formProt w:val="0"/>
          <w:docGrid w:linePitch="286" w:charSpace="0"/>
        </w:sectPr>
      </w:pPr>
    </w:p>
    <w:p>
      <w:pPr>
        <w:pStyle w:val="3"/>
        <w:spacing w:before="0" w:after="0" w:line="360" w:lineRule="auto"/>
        <w:rPr>
          <w:rFonts w:hint="default" w:ascii="微软雅黑" w:hAnsi="微软雅黑" w:eastAsia="微软雅黑"/>
          <w:bCs/>
          <w:sz w:val="32"/>
          <w:szCs w:val="32"/>
        </w:rPr>
      </w:pPr>
      <w:bookmarkStart w:id="563" w:name="_Toc15734"/>
      <w:bookmarkStart w:id="564" w:name="_Toc486407885"/>
      <w:bookmarkStart w:id="565" w:name="_Toc109899768"/>
      <w:bookmarkStart w:id="566" w:name="_Toc109900606"/>
      <w:bookmarkStart w:id="567" w:name="_Toc109900187"/>
      <w:bookmarkStart w:id="568" w:name="_Toc109897670"/>
      <w:r>
        <w:rPr>
          <w:rFonts w:ascii="微软雅黑" w:hAnsi="微软雅黑" w:eastAsia="微软雅黑"/>
          <w:bCs/>
          <w:sz w:val="32"/>
          <w:szCs w:val="32"/>
        </w:rPr>
        <w:t>第五章 评审方法及程序</w:t>
      </w:r>
      <w:bookmarkEnd w:id="563"/>
      <w:bookmarkEnd w:id="564"/>
      <w:bookmarkEnd w:id="565"/>
      <w:bookmarkEnd w:id="566"/>
      <w:bookmarkEnd w:id="567"/>
      <w:bookmarkEnd w:id="568"/>
    </w:p>
    <w:p>
      <w:pPr>
        <w:pStyle w:val="4"/>
        <w:spacing w:line="300" w:lineRule="auto"/>
        <w:jc w:val="left"/>
        <w:rPr>
          <w:rFonts w:ascii="宋体"/>
          <w:bCs w:val="0"/>
          <w:sz w:val="24"/>
          <w:szCs w:val="24"/>
        </w:rPr>
      </w:pPr>
      <w:bookmarkStart w:id="569" w:name="_Toc486407886"/>
      <w:bookmarkStart w:id="570" w:name="_Toc109897671"/>
      <w:bookmarkStart w:id="571" w:name="_Toc109900188"/>
      <w:bookmarkStart w:id="572" w:name="_Toc109899769"/>
      <w:bookmarkStart w:id="573" w:name="_Toc109900607"/>
      <w:bookmarkStart w:id="574" w:name="_Toc11873"/>
      <w:r>
        <w:rPr>
          <w:rFonts w:hint="eastAsia" w:ascii="宋体" w:hAnsi="宋体"/>
          <w:sz w:val="24"/>
          <w:szCs w:val="24"/>
        </w:rPr>
        <w:t>一、评审方法</w:t>
      </w:r>
      <w:bookmarkEnd w:id="569"/>
      <w:bookmarkEnd w:id="570"/>
      <w:bookmarkEnd w:id="571"/>
      <w:bookmarkEnd w:id="572"/>
      <w:bookmarkEnd w:id="573"/>
    </w:p>
    <w:p>
      <w:pPr>
        <w:pStyle w:val="21"/>
        <w:snapToGrid w:val="0"/>
        <w:ind w:firstLineChars="200"/>
        <w:rPr>
          <w:rFonts w:ascii="宋体"/>
          <w:bCs/>
          <w:szCs w:val="24"/>
        </w:rPr>
      </w:pPr>
      <w:r>
        <w:rPr>
          <w:rFonts w:hint="eastAsia" w:ascii="宋体" w:hAnsi="宋体"/>
          <w:bCs/>
          <w:szCs w:val="24"/>
        </w:rPr>
        <w:t>本次评审采用“最低价法”，即询价小组从质量和服务均能满足询价文件实质性响应要求的供应商中，按照报价由低到高的顺序提出</w:t>
      </w:r>
      <w:r>
        <w:rPr>
          <w:rFonts w:ascii="宋体" w:hAnsi="宋体"/>
          <w:bCs/>
          <w:szCs w:val="24"/>
        </w:rPr>
        <w:t>3</w:t>
      </w:r>
      <w:r>
        <w:rPr>
          <w:rFonts w:hint="eastAsia" w:ascii="宋体" w:hAnsi="宋体"/>
          <w:bCs/>
          <w:szCs w:val="24"/>
        </w:rPr>
        <w:t>名成交候选供应商的评审方法。报价相同的，按技术指标优劣进行排序。</w:t>
      </w:r>
    </w:p>
    <w:p>
      <w:pPr>
        <w:pStyle w:val="21"/>
        <w:snapToGrid w:val="0"/>
        <w:ind w:firstLineChars="200"/>
        <w:rPr>
          <w:rFonts w:ascii="宋体"/>
          <w:bCs/>
          <w:szCs w:val="24"/>
        </w:rPr>
      </w:pPr>
      <w:r>
        <w:rPr>
          <w:rFonts w:hint="eastAsia" w:ascii="宋体" w:hAnsi="宋体"/>
          <w:bCs/>
          <w:szCs w:val="24"/>
        </w:rPr>
        <w:t>本询价文件中除特别标明“允许偏离”的条款外，其他条款均应当被视为必须实质性响应的条款。</w:t>
      </w:r>
    </w:p>
    <w:p>
      <w:pPr>
        <w:pStyle w:val="4"/>
        <w:spacing w:line="300" w:lineRule="auto"/>
        <w:jc w:val="left"/>
        <w:rPr>
          <w:rFonts w:ascii="宋体"/>
          <w:bCs w:val="0"/>
          <w:sz w:val="24"/>
          <w:szCs w:val="24"/>
        </w:rPr>
      </w:pPr>
      <w:bookmarkStart w:id="575" w:name="_Toc109899770"/>
      <w:bookmarkStart w:id="576" w:name="_Toc109897672"/>
      <w:bookmarkStart w:id="577" w:name="_Toc486407887"/>
      <w:bookmarkStart w:id="578" w:name="_Toc109900189"/>
      <w:bookmarkStart w:id="579" w:name="_Toc109900608"/>
      <w:r>
        <w:rPr>
          <w:rFonts w:hint="eastAsia" w:ascii="宋体" w:hAnsi="宋体"/>
          <w:sz w:val="24"/>
          <w:szCs w:val="24"/>
        </w:rPr>
        <w:t>二、评审程序</w:t>
      </w:r>
      <w:bookmarkEnd w:id="575"/>
      <w:bookmarkEnd w:id="576"/>
      <w:bookmarkEnd w:id="577"/>
      <w:bookmarkEnd w:id="578"/>
      <w:bookmarkEnd w:id="579"/>
    </w:p>
    <w:bookmarkEnd w:id="574"/>
    <w:p>
      <w:pPr>
        <w:pStyle w:val="21"/>
        <w:snapToGrid w:val="0"/>
        <w:ind w:firstLine="422" w:firstLineChars="200"/>
        <w:rPr>
          <w:rFonts w:ascii="宋体" w:hAnsi="宋体"/>
          <w:b/>
          <w:szCs w:val="24"/>
        </w:rPr>
      </w:pPr>
      <w:bookmarkStart w:id="580" w:name="_Toc60575568"/>
      <w:r>
        <w:rPr>
          <w:rFonts w:hint="eastAsia" w:ascii="宋体" w:hAnsi="宋体"/>
          <w:b/>
          <w:szCs w:val="24"/>
        </w:rPr>
        <w:t>（一）资格审查表</w:t>
      </w:r>
      <w:bookmarkEnd w:id="580"/>
    </w:p>
    <w:tbl>
      <w:tblPr>
        <w:tblStyle w:val="8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6"/>
        <w:gridCol w:w="2618"/>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2618" w:type="dxa"/>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5057" w:type="dxa"/>
            <w:vAlign w:val="center"/>
          </w:tcPr>
          <w:p>
            <w:pPr>
              <w:widowControl/>
              <w:adjustRightInd w:val="0"/>
              <w:snapToGrid w:val="0"/>
              <w:jc w:val="center"/>
              <w:rPr>
                <w:rFonts w:ascii="宋体" w:hAnsi="宋体" w:cs="宋体"/>
                <w:szCs w:val="21"/>
              </w:rPr>
            </w:pPr>
            <w:r>
              <w:rPr>
                <w:rFonts w:hint="eastAsia" w:ascii="宋体" w:hAnsi="宋体" w:cs="宋体"/>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restart"/>
            <w:vAlign w:val="center"/>
          </w:tcPr>
          <w:p>
            <w:pPr>
              <w:widowControl/>
              <w:numPr>
                <w:ilvl w:val="0"/>
                <w:numId w:val="11"/>
              </w:numPr>
              <w:adjustRightInd w:val="0"/>
              <w:snapToGrid w:val="0"/>
              <w:rPr>
                <w:rFonts w:ascii="宋体" w:hAnsi="宋体" w:cs="宋体"/>
                <w:szCs w:val="21"/>
              </w:rPr>
            </w:pPr>
          </w:p>
        </w:tc>
        <w:tc>
          <w:tcPr>
            <w:tcW w:w="2618" w:type="dxa"/>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5057" w:type="dxa"/>
            <w:vAlign w:val="center"/>
          </w:tcPr>
          <w:p>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1"/>
              </w:numPr>
              <w:adjustRightInd w:val="0"/>
              <w:snapToGrid w:val="0"/>
              <w:rPr>
                <w:rFonts w:ascii="宋体" w:hAnsi="宋体" w:cs="宋体"/>
                <w:szCs w:val="21"/>
              </w:rPr>
            </w:pPr>
          </w:p>
        </w:tc>
        <w:tc>
          <w:tcPr>
            <w:tcW w:w="2618" w:type="dxa"/>
            <w:vAlign w:val="center"/>
          </w:tcPr>
          <w:p>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5057"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w:t>
            </w:r>
            <w:r>
              <w:rPr>
                <w:rFonts w:ascii="宋体" w:hAnsi="宋体"/>
                <w:bCs/>
                <w:szCs w:val="21"/>
              </w:rPr>
              <w:t>21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1"/>
              </w:numPr>
              <w:adjustRightInd w:val="0"/>
              <w:snapToGrid w:val="0"/>
              <w:rPr>
                <w:rFonts w:ascii="宋体" w:hAnsi="宋体" w:cs="宋体"/>
                <w:szCs w:val="21"/>
              </w:rPr>
            </w:pPr>
          </w:p>
        </w:tc>
        <w:tc>
          <w:tcPr>
            <w:tcW w:w="2618" w:type="dxa"/>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5057" w:type="dxa"/>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1"/>
              </w:numPr>
              <w:adjustRightInd w:val="0"/>
              <w:snapToGrid w:val="0"/>
              <w:rPr>
                <w:rFonts w:ascii="宋体" w:hAnsi="宋体" w:cs="宋体"/>
                <w:szCs w:val="21"/>
              </w:rPr>
            </w:pPr>
          </w:p>
        </w:tc>
        <w:tc>
          <w:tcPr>
            <w:tcW w:w="2618" w:type="dxa"/>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5057"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0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pPr>
              <w:snapToGrid w:val="0"/>
              <w:spacing w:line="300" w:lineRule="auto"/>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1"/>
              </w:numPr>
              <w:adjustRightInd w:val="0"/>
              <w:snapToGrid w:val="0"/>
              <w:rPr>
                <w:rFonts w:ascii="宋体" w:hAnsi="宋体" w:cs="宋体"/>
                <w:szCs w:val="21"/>
              </w:rPr>
            </w:pPr>
          </w:p>
        </w:tc>
        <w:tc>
          <w:tcPr>
            <w:tcW w:w="2618" w:type="dxa"/>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5057"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1"/>
              </w:numPr>
              <w:adjustRightInd w:val="0"/>
              <w:snapToGrid w:val="0"/>
              <w:rPr>
                <w:rFonts w:ascii="宋体" w:hAnsi="宋体" w:cs="宋体"/>
                <w:szCs w:val="21"/>
              </w:rPr>
            </w:pPr>
          </w:p>
        </w:tc>
        <w:tc>
          <w:tcPr>
            <w:tcW w:w="2618" w:type="dxa"/>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5057"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1"/>
              </w:numPr>
              <w:adjustRightInd w:val="0"/>
              <w:snapToGrid w:val="0"/>
              <w:rPr>
                <w:rFonts w:ascii="宋体" w:hAnsi="宋体" w:cs="宋体"/>
                <w:szCs w:val="21"/>
              </w:rPr>
            </w:pPr>
          </w:p>
        </w:tc>
        <w:tc>
          <w:tcPr>
            <w:tcW w:w="2618" w:type="dxa"/>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5057"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1"/>
              </w:numPr>
              <w:adjustRightInd w:val="0"/>
              <w:snapToGrid w:val="0"/>
              <w:rPr>
                <w:rFonts w:ascii="宋体" w:hAnsi="宋体" w:cs="宋体"/>
                <w:szCs w:val="21"/>
              </w:rPr>
            </w:pPr>
          </w:p>
        </w:tc>
        <w:tc>
          <w:tcPr>
            <w:tcW w:w="2618"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5057"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1"/>
              </w:numPr>
              <w:adjustRightInd w:val="0"/>
              <w:snapToGrid w:val="0"/>
              <w:rPr>
                <w:rFonts w:ascii="宋体" w:hAnsi="宋体" w:cs="宋体"/>
                <w:szCs w:val="21"/>
              </w:rPr>
            </w:pPr>
          </w:p>
        </w:tc>
        <w:tc>
          <w:tcPr>
            <w:tcW w:w="2618" w:type="dxa"/>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5057" w:type="dxa"/>
            <w:vAlign w:val="center"/>
          </w:tcPr>
          <w:p>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1"/>
              </w:numPr>
              <w:adjustRightInd w:val="0"/>
              <w:snapToGrid w:val="0"/>
              <w:rPr>
                <w:rFonts w:ascii="宋体" w:hAnsi="宋体" w:cs="宋体"/>
                <w:szCs w:val="21"/>
              </w:rPr>
            </w:pPr>
          </w:p>
        </w:tc>
        <w:tc>
          <w:tcPr>
            <w:tcW w:w="2618" w:type="dxa"/>
          </w:tcPr>
          <w:p>
            <w:pPr>
              <w:widowControl/>
              <w:adjustRightInd w:val="0"/>
              <w:snapToGrid w:val="0"/>
              <w:rPr>
                <w:rFonts w:ascii="宋体" w:hAnsi="宋体" w:cs="宋体"/>
                <w:szCs w:val="21"/>
              </w:rPr>
            </w:pPr>
            <w:r>
              <w:rPr>
                <w:rFonts w:hint="eastAsia" w:ascii="宋体" w:hAnsi="宋体" w:cs="宋体"/>
                <w:szCs w:val="21"/>
              </w:rPr>
              <w:t>落实政府采购政策需满足的资格要求</w:t>
            </w:r>
          </w:p>
        </w:tc>
        <w:tc>
          <w:tcPr>
            <w:tcW w:w="5057"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1"/>
              </w:numPr>
              <w:adjustRightInd w:val="0"/>
              <w:snapToGrid w:val="0"/>
              <w:rPr>
                <w:rFonts w:ascii="宋体" w:hAnsi="宋体" w:cs="宋体"/>
                <w:szCs w:val="21"/>
              </w:rPr>
            </w:pPr>
          </w:p>
        </w:tc>
        <w:tc>
          <w:tcPr>
            <w:tcW w:w="2618" w:type="dxa"/>
            <w:vAlign w:val="center"/>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5057" w:type="dxa"/>
            <w:vAlign w:val="center"/>
          </w:tcPr>
          <w:p/>
        </w:tc>
      </w:tr>
    </w:tbl>
    <w:p>
      <w:pPr>
        <w:spacing w:before="120" w:beforeLines="50" w:line="360" w:lineRule="auto"/>
        <w:rPr>
          <w:rFonts w:ascii="宋体" w:hAnsi="宋体" w:cs="仿宋_GB2312"/>
          <w:sz w:val="24"/>
          <w:szCs w:val="24"/>
        </w:rPr>
      </w:pPr>
      <w:r>
        <w:rPr>
          <w:rFonts w:hint="eastAsia" w:ascii="宋体" w:hAnsi="宋体" w:cs="仿宋_GB2312"/>
          <w:sz w:val="24"/>
          <w:szCs w:val="24"/>
        </w:rPr>
        <w:t>备注：</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证明材料仅限于供应商单位本身，参股或控股单位及独立法人子公司的材料不能作为证明材料，但供应商单位兼并的企业的材料可作为证明材料。</w:t>
      </w:r>
    </w:p>
    <w:p>
      <w:pPr>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2.对于响应文件中有任意一条不满足上表要求的将导致其投标无效，不进入下一项评审。</w:t>
      </w:r>
    </w:p>
    <w:p>
      <w:pPr>
        <w:snapToGrid w:val="0"/>
        <w:spacing w:line="360" w:lineRule="auto"/>
        <w:ind w:firstLine="480" w:firstLineChars="200"/>
        <w:rPr>
          <w:rFonts w:ascii="宋体" w:hAnsi="宋体" w:cs="仿宋_GB2312"/>
          <w:sz w:val="24"/>
          <w:szCs w:val="24"/>
        </w:rPr>
      </w:pPr>
    </w:p>
    <w:p>
      <w:pPr>
        <w:snapToGrid w:val="0"/>
        <w:spacing w:line="360" w:lineRule="auto"/>
        <w:ind w:firstLine="482" w:firstLineChars="200"/>
        <w:rPr>
          <w:rFonts w:ascii="宋体" w:hAnsi="宋体" w:cs="仿宋_GB2312"/>
          <w:b/>
          <w:sz w:val="24"/>
          <w:szCs w:val="24"/>
        </w:rPr>
      </w:pPr>
      <w:bookmarkStart w:id="581" w:name="_Toc60575569"/>
      <w:r>
        <w:rPr>
          <w:rFonts w:hint="eastAsia" w:ascii="宋体" w:hAnsi="宋体" w:cs="仿宋_GB2312"/>
          <w:b/>
          <w:sz w:val="24"/>
          <w:szCs w:val="24"/>
        </w:rPr>
        <w:t>（二）符合性检查表</w:t>
      </w:r>
      <w:bookmarkEnd w:id="581"/>
    </w:p>
    <w:tbl>
      <w:tblPr>
        <w:tblStyle w:val="88"/>
        <w:tblW w:w="8301" w:type="dxa"/>
        <w:jc w:val="center"/>
        <w:tblLayout w:type="fixed"/>
        <w:tblCellMar>
          <w:top w:w="0" w:type="dxa"/>
          <w:left w:w="108" w:type="dxa"/>
          <w:bottom w:w="0" w:type="dxa"/>
          <w:right w:w="108" w:type="dxa"/>
        </w:tblCellMar>
      </w:tblPr>
      <w:tblGrid>
        <w:gridCol w:w="1013"/>
        <w:gridCol w:w="7288"/>
      </w:tblGrid>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仿宋_GB2312"/>
                <w:b/>
                <w:bCs/>
                <w:szCs w:val="21"/>
                <w:lang w:val="hr-HR"/>
              </w:rPr>
            </w:pPr>
            <w:r>
              <w:rPr>
                <w:rFonts w:hint="eastAsia" w:ascii="宋体" w:hAnsi="宋体" w:cs="仿宋_GB2312"/>
                <w:b/>
                <w:bCs/>
                <w:szCs w:val="21"/>
                <w:lang w:val="hr-HR"/>
              </w:rPr>
              <w:t>序号</w:t>
            </w:r>
          </w:p>
        </w:tc>
        <w:tc>
          <w:tcPr>
            <w:tcW w:w="72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仿宋_GB2312"/>
                <w:b/>
                <w:bCs/>
                <w:szCs w:val="21"/>
                <w:lang w:val="hr-HR"/>
              </w:rPr>
            </w:pPr>
            <w:r>
              <w:rPr>
                <w:rFonts w:hint="eastAsia" w:ascii="宋体" w:hAnsi="宋体" w:cs="仿宋_GB2312"/>
                <w:b/>
                <w:bCs/>
                <w:szCs w:val="21"/>
                <w:lang w:val="hr-HR"/>
              </w:rPr>
              <w:t>审核内容</w:t>
            </w:r>
          </w:p>
        </w:tc>
      </w:tr>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1</w:t>
            </w:r>
          </w:p>
        </w:tc>
        <w:tc>
          <w:tcPr>
            <w:tcW w:w="7288"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按照询价文件规定要求签署、盖章；</w:t>
            </w:r>
          </w:p>
        </w:tc>
      </w:tr>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2</w:t>
            </w:r>
          </w:p>
        </w:tc>
        <w:tc>
          <w:tcPr>
            <w:tcW w:w="7288"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按询价文件要求进行报价；</w:t>
            </w:r>
          </w:p>
        </w:tc>
      </w:tr>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3</w:t>
            </w:r>
          </w:p>
        </w:tc>
        <w:tc>
          <w:tcPr>
            <w:tcW w:w="7288"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询价有效期满足询价文件规定；</w:t>
            </w:r>
          </w:p>
        </w:tc>
      </w:tr>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4</w:t>
            </w:r>
          </w:p>
        </w:tc>
        <w:tc>
          <w:tcPr>
            <w:tcW w:w="7288"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响应文件中未附有采购人不能接受条件；</w:t>
            </w:r>
          </w:p>
        </w:tc>
      </w:tr>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5</w:t>
            </w:r>
          </w:p>
        </w:tc>
        <w:tc>
          <w:tcPr>
            <w:tcW w:w="7288"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响应文件满足询价文件商务、技术等实质性要求；</w:t>
            </w:r>
          </w:p>
        </w:tc>
      </w:tr>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6</w:t>
            </w:r>
          </w:p>
        </w:tc>
        <w:tc>
          <w:tcPr>
            <w:tcW w:w="7288"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供应商未出现询价文件中规定无效投标的其它条款；</w:t>
            </w:r>
          </w:p>
        </w:tc>
      </w:tr>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7</w:t>
            </w:r>
          </w:p>
        </w:tc>
        <w:tc>
          <w:tcPr>
            <w:tcW w:w="7288" w:type="dxa"/>
            <w:tcBorders>
              <w:top w:val="nil"/>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供应商未有下列任一情形：</w:t>
            </w:r>
          </w:p>
          <w:p>
            <w:pPr>
              <w:spacing w:line="360" w:lineRule="auto"/>
              <w:rPr>
                <w:rFonts w:ascii="宋体" w:hAnsi="宋体" w:cs="仿宋_GB2312"/>
                <w:szCs w:val="21"/>
                <w:lang w:val="hr-HR"/>
              </w:rPr>
            </w:pPr>
            <w:r>
              <w:rPr>
                <w:rFonts w:hint="eastAsia" w:ascii="宋体" w:hAnsi="宋体" w:cs="仿宋_GB2312"/>
                <w:szCs w:val="21"/>
                <w:lang w:val="hr-HR"/>
              </w:rPr>
              <w:t>（1）不同供应商的响应文件由同一单位或者个人编制；</w:t>
            </w:r>
          </w:p>
          <w:p>
            <w:pPr>
              <w:spacing w:line="360" w:lineRule="auto"/>
              <w:rPr>
                <w:rFonts w:ascii="宋体" w:hAnsi="宋体" w:cs="仿宋_GB2312"/>
                <w:szCs w:val="21"/>
                <w:lang w:val="hr-HR"/>
              </w:rPr>
            </w:pPr>
            <w:r>
              <w:rPr>
                <w:rFonts w:hint="eastAsia" w:ascii="宋体" w:hAnsi="宋体" w:cs="仿宋_GB2312"/>
                <w:szCs w:val="21"/>
                <w:lang w:val="hr-HR"/>
              </w:rPr>
              <w:t>（2）不同供应商委托同一单位或者个人办理投标事宜；</w:t>
            </w:r>
          </w:p>
          <w:p>
            <w:pPr>
              <w:spacing w:line="360" w:lineRule="auto"/>
              <w:rPr>
                <w:rFonts w:ascii="宋体" w:hAnsi="宋体" w:cs="仿宋_GB2312"/>
                <w:szCs w:val="21"/>
                <w:lang w:val="hr-HR"/>
              </w:rPr>
            </w:pPr>
            <w:r>
              <w:rPr>
                <w:rFonts w:hint="eastAsia" w:ascii="宋体" w:hAnsi="宋体" w:cs="仿宋_GB2312"/>
                <w:szCs w:val="21"/>
                <w:lang w:val="hr-HR"/>
              </w:rPr>
              <w:t>（3）不同供应商的响应文件载明的项目管理成员或者联系人员为同一人；</w:t>
            </w:r>
          </w:p>
          <w:p>
            <w:pPr>
              <w:spacing w:line="360" w:lineRule="auto"/>
              <w:rPr>
                <w:rFonts w:ascii="宋体" w:hAnsi="宋体" w:cs="仿宋_GB2312"/>
                <w:szCs w:val="21"/>
                <w:lang w:val="hr-HR"/>
              </w:rPr>
            </w:pPr>
            <w:r>
              <w:rPr>
                <w:rFonts w:hint="eastAsia" w:ascii="宋体" w:hAnsi="宋体" w:cs="仿宋_GB2312"/>
                <w:szCs w:val="21"/>
                <w:lang w:val="hr-HR"/>
              </w:rPr>
              <w:t>（4）不同供应商的响应文件异常一致或者投标报价呈规律性差异；</w:t>
            </w:r>
          </w:p>
          <w:p>
            <w:pPr>
              <w:spacing w:line="360" w:lineRule="auto"/>
              <w:rPr>
                <w:rFonts w:ascii="宋体" w:hAnsi="宋体" w:cs="仿宋_GB2312"/>
                <w:szCs w:val="21"/>
                <w:lang w:val="hr-HR"/>
              </w:rPr>
            </w:pPr>
            <w:r>
              <w:rPr>
                <w:rFonts w:hint="eastAsia" w:ascii="宋体" w:hAnsi="宋体" w:cs="仿宋_GB2312"/>
                <w:szCs w:val="21"/>
                <w:lang w:val="hr-HR"/>
              </w:rPr>
              <w:t>（5）不同供应商的响应文件相互混装。</w:t>
            </w:r>
          </w:p>
        </w:tc>
      </w:tr>
    </w:tbl>
    <w:p>
      <w:pPr>
        <w:spacing w:line="360" w:lineRule="auto"/>
        <w:rPr>
          <w:rFonts w:ascii="宋体" w:hAnsi="宋体" w:cs="仿宋_GB2312"/>
          <w:sz w:val="24"/>
          <w:szCs w:val="24"/>
        </w:rPr>
      </w:pPr>
      <w:r>
        <w:rPr>
          <w:rFonts w:hint="eastAsia" w:ascii="宋体" w:hAnsi="宋体" w:cs="仿宋_GB2312"/>
          <w:sz w:val="24"/>
          <w:szCs w:val="24"/>
        </w:rPr>
        <w:t>备注：</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1.评标委员会分别对每一响应文件依据上表进行检查。</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2.评标委员会决定投标的响应性只根据响应文件本身的真实无误的内容，而不依据外部的证据，但响应文件有不真实不正确的内容时除外。</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3.满足要求的条款打“√”，否则为“×”。</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4.对于响应文件中有任意一条不满足要求将导致其投标无效，不进入下一项评审。</w:t>
      </w:r>
    </w:p>
    <w:p>
      <w:pPr>
        <w:keepNext/>
        <w:keepLines/>
        <w:snapToGrid w:val="0"/>
        <w:spacing w:line="360" w:lineRule="auto"/>
        <w:jc w:val="left"/>
        <w:outlineLvl w:val="1"/>
        <w:rPr>
          <w:rFonts w:ascii="宋体" w:hAnsi="宋体" w:cs="宋体"/>
          <w:b/>
          <w:sz w:val="24"/>
          <w:szCs w:val="24"/>
          <w:lang w:val="zh-CN" w:eastAsia="zh-CN"/>
        </w:rPr>
      </w:pPr>
      <w:bookmarkStart w:id="582" w:name="_Toc98695038"/>
      <w:bookmarkStart w:id="583" w:name="_Toc109897673"/>
      <w:bookmarkStart w:id="584" w:name="_Toc503907457"/>
      <w:bookmarkStart w:id="585" w:name="_Toc109900190"/>
      <w:bookmarkStart w:id="586" w:name="_Toc109900609"/>
      <w:bookmarkStart w:id="587" w:name="_Toc109899771"/>
      <w:r>
        <w:rPr>
          <w:rFonts w:hint="eastAsia" w:ascii="宋体" w:hAnsi="宋体" w:cs="宋体"/>
          <w:b/>
          <w:sz w:val="24"/>
          <w:szCs w:val="24"/>
          <w:lang w:val="zh-CN"/>
        </w:rPr>
        <w:t>三、推荐成交候选供应商标准</w:t>
      </w:r>
      <w:bookmarkEnd w:id="582"/>
      <w:bookmarkEnd w:id="583"/>
      <w:bookmarkEnd w:id="584"/>
      <w:bookmarkEnd w:id="585"/>
      <w:bookmarkEnd w:id="586"/>
      <w:bookmarkEnd w:id="587"/>
    </w:p>
    <w:p>
      <w:pPr>
        <w:snapToGrid w:val="0"/>
        <w:spacing w:line="360" w:lineRule="auto"/>
        <w:ind w:firstLine="480" w:firstLineChars="200"/>
        <w:rPr>
          <w:rFonts w:ascii="宋体" w:hAnsi="宋体"/>
          <w:bCs/>
          <w:sz w:val="24"/>
          <w:szCs w:val="24"/>
        </w:rPr>
      </w:pPr>
      <w:r>
        <w:rPr>
          <w:rFonts w:hint="eastAsia" w:ascii="宋体" w:hAnsi="宋体"/>
          <w:bCs/>
          <w:sz w:val="24"/>
          <w:szCs w:val="24"/>
        </w:rPr>
        <w:t>询价小组从质量和服务均能满足询价文件实质性响应要求的供应商中，按照最后报价由低到高的顺序提出3名以上成交候选人，并编写评审报告。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符合本询价文件第二章“八、政府采购政策”规定的，在评审时予以价格扣除，用扣除后的价格参与评审。</w:t>
      </w:r>
    </w:p>
    <w:p>
      <w:pPr>
        <w:snapToGrid w:val="0"/>
        <w:spacing w:line="360" w:lineRule="auto"/>
        <w:ind w:firstLine="480" w:firstLineChars="200"/>
        <w:rPr>
          <w:rFonts w:ascii="宋体" w:hAnsi="宋体"/>
          <w:bCs/>
          <w:sz w:val="24"/>
          <w:szCs w:val="24"/>
        </w:rPr>
        <w:sectPr>
          <w:type w:val="nextColumn"/>
          <w:pgSz w:w="11905" w:h="16838"/>
          <w:pgMar w:top="1440" w:right="1797" w:bottom="1440" w:left="1797" w:header="850" w:footer="850" w:gutter="0"/>
          <w:cols w:space="720" w:num="1"/>
        </w:sectPr>
      </w:pPr>
      <w:r>
        <w:rPr>
          <w:rFonts w:hint="eastAsia" w:ascii="宋体" w:hAnsi="宋体"/>
          <w:bCs/>
          <w:sz w:val="24"/>
          <w:szCs w:val="24"/>
        </w:rPr>
        <w:t>当评审价相同时，由询价小组按照技术指标优劣情况确定成交候选人排序（评审价指的是</w:t>
      </w:r>
      <w:r>
        <w:rPr>
          <w:rFonts w:hint="eastAsia" w:ascii="宋体" w:hAnsi="宋体"/>
          <w:sz w:val="24"/>
          <w:szCs w:val="24"/>
        </w:rPr>
        <w:t>符合本询价文件第二章“八、政府采购政策”规定的，在评审时予以价格扣除后的价格</w:t>
      </w:r>
      <w:r>
        <w:rPr>
          <w:rFonts w:hint="eastAsia" w:ascii="宋体" w:hAnsi="宋体"/>
          <w:bCs/>
          <w:sz w:val="24"/>
          <w:szCs w:val="24"/>
        </w:rPr>
        <w:t>。</w:t>
      </w:r>
    </w:p>
    <w:p>
      <w:pPr>
        <w:snapToGrid w:val="0"/>
        <w:spacing w:line="360" w:lineRule="auto"/>
        <w:ind w:firstLine="480" w:firstLineChars="200"/>
        <w:rPr>
          <w:rFonts w:ascii="宋体" w:hAnsi="宋体"/>
          <w:bCs/>
          <w:sz w:val="24"/>
          <w:szCs w:val="24"/>
        </w:rPr>
      </w:pPr>
    </w:p>
    <w:p>
      <w:pPr>
        <w:pStyle w:val="3"/>
        <w:spacing w:before="0" w:after="0" w:line="360" w:lineRule="auto"/>
        <w:rPr>
          <w:rFonts w:hint="default" w:ascii="微软雅黑" w:hAnsi="微软雅黑" w:eastAsia="微软雅黑"/>
          <w:bCs/>
          <w:sz w:val="32"/>
          <w:szCs w:val="32"/>
        </w:rPr>
      </w:pPr>
      <w:bookmarkStart w:id="588" w:name="_Toc89850428"/>
      <w:bookmarkStart w:id="589" w:name="_Toc109900191"/>
      <w:bookmarkStart w:id="590" w:name="_Toc109900610"/>
      <w:bookmarkStart w:id="591" w:name="_Toc109899772"/>
      <w:bookmarkStart w:id="592" w:name="_Toc109897674"/>
      <w:r>
        <w:rPr>
          <w:rFonts w:ascii="微软雅黑" w:hAnsi="微软雅黑" w:eastAsia="微软雅黑"/>
          <w:bCs/>
          <w:sz w:val="32"/>
          <w:szCs w:val="32"/>
        </w:rPr>
        <w:t>第六章 响应文件的格式</w:t>
      </w:r>
      <w:bookmarkEnd w:id="588"/>
      <w:bookmarkEnd w:id="589"/>
      <w:bookmarkEnd w:id="590"/>
      <w:bookmarkEnd w:id="591"/>
      <w:bookmarkEnd w:id="592"/>
    </w:p>
    <w:p>
      <w:pPr>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封面：</w:t>
      </w:r>
    </w:p>
    <w:p>
      <w:pPr>
        <w:tabs>
          <w:tab w:val="left" w:pos="1260"/>
        </w:tabs>
        <w:spacing w:line="300" w:lineRule="auto"/>
        <w:jc w:val="center"/>
        <w:rPr>
          <w:rFonts w:ascii="宋体" w:hAnsi="宋体"/>
          <w:b/>
          <w:bCs/>
          <w:spacing w:val="100"/>
          <w:sz w:val="52"/>
          <w:szCs w:val="56"/>
        </w:rPr>
      </w:pPr>
    </w:p>
    <w:p>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pPr>
        <w:autoSpaceDE w:val="0"/>
        <w:autoSpaceDN w:val="0"/>
        <w:adjustRightInd w:val="0"/>
        <w:rPr>
          <w:rFonts w:ascii="宋体" w:hAnsi="宋体"/>
          <w:szCs w:val="24"/>
        </w:rPr>
      </w:pPr>
    </w:p>
    <w:p>
      <w:pPr>
        <w:autoSpaceDE w:val="0"/>
        <w:autoSpaceDN w:val="0"/>
        <w:adjustRightInd w:val="0"/>
        <w:rPr>
          <w:rFonts w:ascii="宋体" w:hAnsi="宋体"/>
          <w:szCs w:val="24"/>
        </w:rPr>
      </w:pPr>
    </w:p>
    <w:p>
      <w:pPr>
        <w:autoSpaceDE w:val="0"/>
        <w:autoSpaceDN w:val="0"/>
        <w:adjustRightInd w:val="0"/>
        <w:jc w:val="center"/>
        <w:rPr>
          <w:rFonts w:ascii="宋体" w:hAnsi="宋体"/>
          <w:szCs w:val="24"/>
        </w:rPr>
      </w:pPr>
    </w:p>
    <w:p>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pPr>
        <w:autoSpaceDE w:val="0"/>
        <w:autoSpaceDN w:val="0"/>
        <w:adjustRightInd w:val="0"/>
        <w:rPr>
          <w:rFonts w:ascii="宋体" w:hAnsi="宋体"/>
          <w:b/>
          <w:bCs/>
          <w:sz w:val="22"/>
          <w:szCs w:val="22"/>
        </w:rPr>
      </w:pPr>
    </w:p>
    <w:p>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405" w:firstLineChars="500"/>
        <w:rPr>
          <w:rFonts w:ascii="宋体" w:hAnsi="宋体"/>
          <w:b/>
          <w:bCs/>
          <w:sz w:val="32"/>
          <w:szCs w:val="24"/>
        </w:rPr>
      </w:pPr>
      <w:r>
        <w:rPr>
          <w:rFonts w:hint="eastAsia" w:ascii="宋体" w:hAnsi="宋体"/>
          <w:b/>
          <w:bCs/>
          <w:sz w:val="28"/>
          <w:szCs w:val="28"/>
        </w:rPr>
        <w:t>供应商：</w:t>
      </w:r>
    </w:p>
    <w:p>
      <w:pPr>
        <w:autoSpaceDE w:val="0"/>
        <w:autoSpaceDN w:val="0"/>
        <w:adjustRightInd w:val="0"/>
        <w:spacing w:line="360" w:lineRule="auto"/>
        <w:ind w:firstLine="1405" w:firstLineChars="500"/>
        <w:rPr>
          <w:rFonts w:ascii="宋体" w:hAnsi="宋体"/>
          <w:b/>
          <w:bCs/>
          <w:sz w:val="28"/>
          <w:szCs w:val="28"/>
        </w:rPr>
        <w:sectPr>
          <w:pgSz w:w="11905" w:h="16838"/>
          <w:pgMar w:top="1440" w:right="1797" w:bottom="1440" w:left="1797" w:header="850" w:footer="850" w:gutter="0"/>
          <w:cols w:space="720" w:num="1"/>
        </w:sect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pPr>
        <w:widowControl/>
        <w:jc w:val="center"/>
        <w:rPr>
          <w:rFonts w:ascii="宋体" w:hAnsi="宋体"/>
          <w:b/>
          <w:sz w:val="32"/>
          <w:szCs w:val="32"/>
        </w:rPr>
      </w:pPr>
      <w:r>
        <w:rPr>
          <w:rFonts w:hint="eastAsia" w:ascii="宋体" w:hAnsi="宋体"/>
          <w:b/>
          <w:sz w:val="32"/>
          <w:szCs w:val="32"/>
        </w:rPr>
        <w:t>资格自查表</w:t>
      </w:r>
    </w:p>
    <w:tbl>
      <w:tblPr>
        <w:tblStyle w:val="8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617"/>
        <w:gridCol w:w="517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1617" w:type="dxa"/>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5178" w:type="dxa"/>
            <w:vAlign w:val="center"/>
          </w:tcPr>
          <w:p>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pPr>
              <w:widowControl/>
              <w:adjustRightInd w:val="0"/>
              <w:snapToGrid w:val="0"/>
              <w:jc w:val="center"/>
              <w:rPr>
                <w:rFonts w:ascii="宋体" w:hAnsi="宋体" w:cs="宋体"/>
                <w:szCs w:val="21"/>
              </w:rPr>
            </w:pPr>
            <w:r>
              <w:rPr>
                <w:rFonts w:hint="eastAsia" w:ascii="宋体" w:hAnsi="宋体" w:cs="宋体"/>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pPr>
              <w:widowControl/>
              <w:numPr>
                <w:ilvl w:val="0"/>
                <w:numId w:val="12"/>
              </w:numPr>
              <w:adjustRightInd w:val="0"/>
              <w:snapToGrid w:val="0"/>
              <w:rPr>
                <w:rFonts w:ascii="宋体" w:hAnsi="宋体" w:cs="宋体"/>
                <w:szCs w:val="21"/>
              </w:rPr>
            </w:pPr>
          </w:p>
        </w:tc>
        <w:tc>
          <w:tcPr>
            <w:tcW w:w="1617" w:type="dxa"/>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5178" w:type="dxa"/>
            <w:vAlign w:val="center"/>
          </w:tcPr>
          <w:p>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0" w:type="dxa"/>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2"/>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5178"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w:t>
            </w:r>
            <w:r>
              <w:rPr>
                <w:rFonts w:ascii="宋体" w:hAnsi="宋体"/>
                <w:bCs/>
                <w:szCs w:val="21"/>
              </w:rPr>
              <w:t>21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0" w:type="dxa"/>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2"/>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5178" w:type="dxa"/>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2"/>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5178"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0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pPr>
              <w:snapToGrid w:val="0"/>
              <w:spacing w:line="300" w:lineRule="auto"/>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0" w:type="dxa"/>
          </w:tcPr>
          <w:p>
            <w:pPr>
              <w:snapToGrid w:val="0"/>
              <w:spacing w:line="300" w:lineRule="auto"/>
              <w:ind w:firstLine="300" w:firstLineChars="15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2"/>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517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pPr>
              <w:widowControl/>
              <w:adjustRightInd w:val="0"/>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2"/>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517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2"/>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517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2"/>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517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2"/>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5178" w:type="dxa"/>
            <w:vAlign w:val="center"/>
          </w:tcPr>
          <w:p>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2"/>
              </w:numPr>
              <w:adjustRightInd w:val="0"/>
              <w:snapToGrid w:val="0"/>
              <w:rPr>
                <w:rFonts w:ascii="宋体" w:hAnsi="宋体" w:cs="宋体"/>
                <w:szCs w:val="21"/>
              </w:rPr>
            </w:pPr>
          </w:p>
        </w:tc>
        <w:tc>
          <w:tcPr>
            <w:tcW w:w="1617" w:type="dxa"/>
          </w:tcPr>
          <w:p>
            <w:pPr>
              <w:widowControl/>
              <w:adjustRightInd w:val="0"/>
              <w:snapToGrid w:val="0"/>
              <w:rPr>
                <w:rFonts w:ascii="宋体" w:hAnsi="宋体" w:cs="宋体"/>
                <w:szCs w:val="21"/>
              </w:rPr>
            </w:pPr>
            <w:r>
              <w:rPr>
                <w:rFonts w:hint="eastAsia" w:ascii="宋体" w:hAnsi="宋体" w:cs="宋体"/>
                <w:szCs w:val="21"/>
              </w:rPr>
              <w:t>落实政府采购政策需满足的资格要求</w:t>
            </w:r>
          </w:p>
        </w:tc>
        <w:tc>
          <w:tcPr>
            <w:tcW w:w="5178" w:type="dxa"/>
            <w:vAlign w:val="center"/>
          </w:tcPr>
          <w:p>
            <w:pPr>
              <w:jc w:val="left"/>
              <w:rPr>
                <w:rFonts w:ascii="宋体" w:hAnsi="宋体" w:cs="宋体"/>
                <w:szCs w:val="21"/>
              </w:rPr>
            </w:pPr>
          </w:p>
        </w:tc>
        <w:tc>
          <w:tcPr>
            <w:tcW w:w="1090" w:type="dxa"/>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2"/>
              </w:numPr>
              <w:adjustRightInd w:val="0"/>
              <w:snapToGrid w:val="0"/>
              <w:rPr>
                <w:rFonts w:ascii="宋体" w:hAnsi="宋体" w:cs="宋体"/>
                <w:szCs w:val="21"/>
              </w:rPr>
            </w:pPr>
          </w:p>
        </w:tc>
        <w:tc>
          <w:tcPr>
            <w:tcW w:w="1617" w:type="dxa"/>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5178" w:type="dxa"/>
            <w:vAlign w:val="center"/>
          </w:tcPr>
          <w:p/>
        </w:tc>
        <w:tc>
          <w:tcPr>
            <w:tcW w:w="1090" w:type="dxa"/>
          </w:tcPr>
          <w:p/>
        </w:tc>
      </w:tr>
    </w:tbl>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bCs/>
          <w:sz w:val="36"/>
        </w:rPr>
      </w:pPr>
      <w:r>
        <w:rPr>
          <w:rFonts w:ascii="宋体" w:hAnsi="宋体"/>
          <w:b/>
          <w:bCs/>
          <w:sz w:val="36"/>
        </w:rPr>
        <w:br w:type="page"/>
      </w:r>
      <w:r>
        <w:rPr>
          <w:rFonts w:hint="eastAsia" w:ascii="宋体" w:hAnsi="宋体"/>
          <w:b/>
          <w:bCs/>
          <w:sz w:val="36"/>
        </w:rPr>
        <w:t>响应文件目录</w:t>
      </w:r>
    </w:p>
    <w:p>
      <w:pPr>
        <w:autoSpaceDE w:val="0"/>
        <w:autoSpaceDN w:val="0"/>
        <w:adjustRightInd w:val="0"/>
        <w:rPr>
          <w:rFonts w:ascii="宋体" w:hAnsi="宋体" w:cs="宋体"/>
          <w:b/>
          <w:bCs/>
          <w:szCs w:val="21"/>
        </w:rPr>
      </w:pPr>
    </w:p>
    <w:p>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pPr>
        <w:autoSpaceDE w:val="0"/>
        <w:autoSpaceDN w:val="0"/>
        <w:adjustRightInd w:val="0"/>
        <w:spacing w:line="360" w:lineRule="auto"/>
        <w:ind w:firstLine="1606" w:firstLineChars="500"/>
        <w:rPr>
          <w:rFonts w:ascii="宋体" w:hAnsi="宋体"/>
          <w:b/>
          <w:bCs/>
          <w:sz w:val="32"/>
          <w:szCs w:val="24"/>
        </w:rPr>
        <w:sectPr>
          <w:pgSz w:w="11905" w:h="16838"/>
          <w:pgMar w:top="1440" w:right="1797" w:bottom="1440" w:left="1797" w:header="850" w:footer="850" w:gutter="0"/>
          <w:cols w:space="720" w:num="1"/>
        </w:sectPr>
      </w:pPr>
    </w:p>
    <w:p>
      <w:pPr>
        <w:pStyle w:val="4"/>
        <w:spacing w:before="0" w:after="0"/>
        <w:rPr>
          <w:rFonts w:ascii="宋体" w:hAnsi="宋体" w:cs="Arial"/>
          <w:bCs w:val="0"/>
          <w:sz w:val="36"/>
          <w:szCs w:val="36"/>
        </w:rPr>
      </w:pPr>
      <w:bookmarkStart w:id="593" w:name="_Toc109900611"/>
      <w:bookmarkStart w:id="594" w:name="_Toc109899773"/>
      <w:bookmarkStart w:id="595" w:name="_Toc109897675"/>
      <w:bookmarkStart w:id="596" w:name="_Toc109900192"/>
      <w:r>
        <w:rPr>
          <w:rFonts w:hint="eastAsia" w:ascii="宋体" w:hAnsi="宋体" w:cs="Arial"/>
        </w:rPr>
        <w:t>一、报价书及附件</w:t>
      </w:r>
      <w:bookmarkEnd w:id="593"/>
      <w:bookmarkEnd w:id="594"/>
      <w:bookmarkEnd w:id="595"/>
      <w:bookmarkEnd w:id="596"/>
    </w:p>
    <w:p>
      <w:pPr>
        <w:keepNext/>
        <w:keepLines/>
        <w:spacing w:line="360" w:lineRule="auto"/>
        <w:ind w:left="3747" w:hanging="3747" w:hangingChars="1333"/>
        <w:jc w:val="center"/>
        <w:outlineLvl w:val="1"/>
        <w:rPr>
          <w:rFonts w:ascii="宋体" w:hAnsi="宋体" w:cs="仿宋_GB2312"/>
          <w:b/>
          <w:sz w:val="28"/>
          <w:szCs w:val="28"/>
        </w:rPr>
      </w:pPr>
      <w:bookmarkStart w:id="597" w:name="_Toc109900612"/>
      <w:bookmarkStart w:id="598" w:name="_Toc109900193"/>
      <w:bookmarkStart w:id="599" w:name="_Toc109899774"/>
      <w:bookmarkStart w:id="600" w:name="_Toc109897676"/>
      <w:r>
        <w:rPr>
          <w:rFonts w:hint="eastAsia" w:ascii="宋体" w:hAnsi="宋体" w:cs="仿宋_GB2312"/>
          <w:b/>
          <w:sz w:val="28"/>
          <w:szCs w:val="28"/>
        </w:rPr>
        <w:t>（一）报价书</w:t>
      </w:r>
      <w:bookmarkEnd w:id="597"/>
      <w:bookmarkEnd w:id="598"/>
      <w:bookmarkEnd w:id="599"/>
      <w:bookmarkEnd w:id="600"/>
    </w:p>
    <w:p>
      <w:pPr>
        <w:autoSpaceDE w:val="0"/>
        <w:autoSpaceDN w:val="0"/>
        <w:adjustRightInd w:val="0"/>
        <w:snapToGrid w:val="0"/>
        <w:spacing w:line="360" w:lineRule="auto"/>
        <w:jc w:val="left"/>
        <w:rPr>
          <w:rFonts w:ascii="宋体" w:hAnsi="宋体" w:cs="宋体"/>
          <w:bCs/>
          <w:sz w:val="24"/>
          <w:szCs w:val="24"/>
        </w:rPr>
      </w:pPr>
    </w:p>
    <w:p>
      <w:pPr>
        <w:autoSpaceDE w:val="0"/>
        <w:autoSpaceDN w:val="0"/>
        <w:adjustRightInd w:val="0"/>
        <w:snapToGrid w:val="0"/>
        <w:spacing w:line="360" w:lineRule="auto"/>
        <w:jc w:val="left"/>
        <w:rPr>
          <w:rFonts w:ascii="宋体" w:hAnsi="宋体" w:cs="仿宋_GB2312"/>
          <w:sz w:val="24"/>
          <w:szCs w:val="24"/>
        </w:rPr>
      </w:pPr>
      <w:r>
        <w:rPr>
          <w:rFonts w:hint="eastAsia" w:ascii="宋体" w:hAnsi="宋体" w:cs="仿宋_GB2312"/>
          <w:bCs/>
          <w:sz w:val="24"/>
          <w:szCs w:val="24"/>
        </w:rPr>
        <w:t>（采购代理机构）：</w:t>
      </w:r>
    </w:p>
    <w:p>
      <w:pPr>
        <w:autoSpaceDE w:val="0"/>
        <w:autoSpaceDN w:val="0"/>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依据贵方（项目名称/项目编号）项目采购货物及服务的询价邀请，我方代表（姓名、职务）经正式授权并代表供应商（供应商的名称、地址）提交响应文件正本一份，副本</w:t>
      </w:r>
      <w:r>
        <w:rPr>
          <w:rFonts w:hint="eastAsia" w:ascii="宋体" w:hAnsi="宋体" w:cs="仿宋_GB2312"/>
          <w:sz w:val="24"/>
          <w:szCs w:val="24"/>
          <w:u w:val="single"/>
        </w:rPr>
        <w:t xml:space="preserve">  </w:t>
      </w:r>
      <w:r>
        <w:rPr>
          <w:rFonts w:hint="eastAsia" w:ascii="宋体" w:hAnsi="宋体" w:cs="仿宋_GB2312"/>
          <w:sz w:val="24"/>
          <w:szCs w:val="24"/>
        </w:rPr>
        <w:t>份。</w:t>
      </w:r>
      <w:r>
        <w:rPr>
          <w:rFonts w:hint="eastAsia" w:ascii="宋体" w:hAnsi="宋体" w:cs="仿宋_GB2312"/>
          <w:b/>
          <w:bCs/>
          <w:sz w:val="24"/>
          <w:szCs w:val="24"/>
        </w:rPr>
        <w:t>并进行如下承诺声明：</w:t>
      </w:r>
    </w:p>
    <w:p>
      <w:pPr>
        <w:numPr>
          <w:ilvl w:val="0"/>
          <w:numId w:val="13"/>
        </w:numPr>
        <w:tabs>
          <w:tab w:val="left" w:pos="840"/>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zh-CN"/>
        </w:rPr>
        <w:t>我方在参加本次政府采购活动前</w:t>
      </w:r>
      <w:r>
        <w:rPr>
          <w:rFonts w:hint="eastAsia" w:ascii="宋体" w:hAnsi="宋体" w:cs="宋体"/>
          <w:sz w:val="24"/>
          <w:szCs w:val="24"/>
        </w:rPr>
        <w:t>3年内在经营活动中没有重大违法记录；</w:t>
      </w:r>
    </w:p>
    <w:p>
      <w:pPr>
        <w:numPr>
          <w:ilvl w:val="0"/>
          <w:numId w:val="13"/>
        </w:numPr>
        <w:tabs>
          <w:tab w:val="left" w:pos="840"/>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我方在本响应文件中所提供的全部资料均真实有效，我方承诺对其真实性负责并承担相应后果；</w:t>
      </w:r>
    </w:p>
    <w:p>
      <w:pPr>
        <w:numPr>
          <w:ilvl w:val="0"/>
          <w:numId w:val="13"/>
        </w:numPr>
        <w:tabs>
          <w:tab w:val="left" w:pos="840"/>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我方在本响应文件中所响应的内容均将成为签订合同的依据，并承诺按响应内容提供相应服务；</w:t>
      </w:r>
    </w:p>
    <w:p>
      <w:pPr>
        <w:numPr>
          <w:ilvl w:val="0"/>
          <w:numId w:val="13"/>
        </w:numPr>
        <w:snapToGrid w:val="0"/>
        <w:spacing w:line="324" w:lineRule="auto"/>
        <w:rPr>
          <w:rFonts w:ascii="Arial" w:hAnsi="Arial" w:cs="Arial"/>
          <w:b/>
          <w:sz w:val="24"/>
          <w:szCs w:val="24"/>
        </w:rPr>
      </w:pPr>
      <w:r>
        <w:rPr>
          <w:rFonts w:hint="eastAsia" w:ascii="Arial" w:hAnsi="Arial" w:cs="Arial"/>
          <w:b/>
          <w:sz w:val="24"/>
          <w:szCs w:val="24"/>
        </w:rPr>
        <w:t>重要声明：</w:t>
      </w:r>
    </w:p>
    <w:p>
      <w:pPr>
        <w:snapToGrid w:val="0"/>
        <w:spacing w:line="324" w:lineRule="auto"/>
        <w:ind w:left="400"/>
        <w:rPr>
          <w:rFonts w:ascii="宋体" w:hAnsi="宋体"/>
          <w:b/>
          <w:sz w:val="24"/>
          <w:szCs w:val="24"/>
        </w:rPr>
      </w:pPr>
      <w:r>
        <w:rPr>
          <w:rFonts w:hint="eastAsia" w:ascii="宋体" w:hAnsi="宋体"/>
          <w:b/>
          <w:sz w:val="24"/>
          <w:szCs w:val="24"/>
        </w:rPr>
        <w:t>1）与我方单位负责人为同一人的其他单位名称：</w:t>
      </w:r>
    </w:p>
    <w:p>
      <w:pPr>
        <w:snapToGrid w:val="0"/>
        <w:spacing w:line="324" w:lineRule="auto"/>
        <w:ind w:left="380" w:leftChars="190" w:firstLine="236" w:firstLineChars="98"/>
        <w:rPr>
          <w:rFonts w:ascii="宋体" w:hAnsi="宋体"/>
          <w:b/>
          <w:sz w:val="24"/>
          <w:szCs w:val="24"/>
        </w:rPr>
      </w:pPr>
      <w:r>
        <w:rPr>
          <w:rFonts w:hint="eastAsia" w:ascii="宋体" w:hAnsi="宋体"/>
          <w:b/>
          <w:sz w:val="24"/>
          <w:szCs w:val="24"/>
        </w:rPr>
        <w:t>□无；□有，具体单位名称为：</w:t>
      </w:r>
      <w:r>
        <w:rPr>
          <w:rFonts w:hint="eastAsia" w:ascii="宋体" w:hAnsi="宋体"/>
          <w:b/>
          <w:sz w:val="24"/>
          <w:szCs w:val="24"/>
          <w:u w:val="single"/>
        </w:rPr>
        <w:t xml:space="preserve">                                    </w:t>
      </w:r>
      <w:r>
        <w:rPr>
          <w:rFonts w:hint="eastAsia" w:ascii="宋体" w:hAnsi="宋体"/>
          <w:b/>
          <w:sz w:val="24"/>
          <w:szCs w:val="24"/>
        </w:rPr>
        <w:t>。</w:t>
      </w:r>
    </w:p>
    <w:p>
      <w:pPr>
        <w:snapToGrid w:val="0"/>
        <w:spacing w:line="324" w:lineRule="auto"/>
        <w:ind w:left="400"/>
        <w:rPr>
          <w:rFonts w:ascii="宋体" w:hAnsi="宋体"/>
          <w:b/>
          <w:sz w:val="24"/>
          <w:szCs w:val="24"/>
        </w:rPr>
      </w:pPr>
      <w:r>
        <w:rPr>
          <w:rFonts w:hint="eastAsia" w:ascii="宋体" w:hAnsi="宋体"/>
          <w:b/>
          <w:sz w:val="24"/>
          <w:szCs w:val="24"/>
        </w:rPr>
        <w:t>2）与我方存在控股、管理关系的其他单位的名称：</w:t>
      </w:r>
    </w:p>
    <w:p>
      <w:pPr>
        <w:snapToGrid w:val="0"/>
        <w:spacing w:line="324" w:lineRule="auto"/>
        <w:ind w:left="380" w:leftChars="190" w:firstLine="236" w:firstLineChars="98"/>
        <w:rPr>
          <w:rFonts w:ascii="宋体" w:hAnsi="宋体"/>
          <w:b/>
          <w:sz w:val="24"/>
          <w:szCs w:val="24"/>
        </w:rPr>
      </w:pPr>
      <w:r>
        <w:rPr>
          <w:rFonts w:hint="eastAsia" w:ascii="宋体" w:hAnsi="宋体"/>
          <w:b/>
          <w:sz w:val="24"/>
          <w:szCs w:val="24"/>
        </w:rPr>
        <w:t xml:space="preserve">□无；□有，具体单位名称为： </w:t>
      </w:r>
      <w:r>
        <w:rPr>
          <w:rFonts w:hint="eastAsia" w:ascii="宋体" w:hAnsi="宋体"/>
          <w:b/>
          <w:sz w:val="24"/>
          <w:szCs w:val="24"/>
          <w:u w:val="single"/>
        </w:rPr>
        <w:t xml:space="preserve">        </w:t>
      </w:r>
      <w:r>
        <w:rPr>
          <w:rFonts w:hint="eastAsia" w:ascii="宋体" w:hAnsi="宋体" w:cs="宋体"/>
          <w:i/>
          <w:sz w:val="24"/>
          <w:szCs w:val="24"/>
          <w:u w:val="single"/>
        </w:rPr>
        <w:t>（由供应商如实填写）</w:t>
      </w:r>
      <w:r>
        <w:rPr>
          <w:rFonts w:hint="eastAsia" w:ascii="宋体" w:hAnsi="宋体"/>
          <w:b/>
          <w:sz w:val="24"/>
          <w:szCs w:val="24"/>
          <w:u w:val="single"/>
        </w:rPr>
        <w:t xml:space="preserve">           </w:t>
      </w:r>
      <w:r>
        <w:rPr>
          <w:rFonts w:hint="eastAsia" w:ascii="宋体" w:hAnsi="宋体"/>
          <w:b/>
          <w:sz w:val="24"/>
          <w:szCs w:val="24"/>
        </w:rPr>
        <w:t>。</w:t>
      </w:r>
    </w:p>
    <w:p>
      <w:pPr>
        <w:snapToGrid w:val="0"/>
        <w:spacing w:line="324" w:lineRule="auto"/>
        <w:ind w:left="400"/>
        <w:rPr>
          <w:rFonts w:ascii="宋体" w:hAnsi="宋体"/>
          <w:b/>
          <w:sz w:val="24"/>
          <w:szCs w:val="24"/>
        </w:rPr>
      </w:pPr>
      <w:r>
        <w:rPr>
          <w:rFonts w:hint="eastAsia" w:ascii="宋体" w:hAnsi="宋体"/>
          <w:b/>
          <w:sz w:val="24"/>
          <w:szCs w:val="24"/>
        </w:rPr>
        <w:t>3）参与本项目采购活动前，是否为本项目前期准备提供过整体设计、规范编制或者项目管理、监理、检测等服务：</w:t>
      </w:r>
    </w:p>
    <w:p>
      <w:pPr>
        <w:snapToGrid w:val="0"/>
        <w:spacing w:line="324" w:lineRule="auto"/>
        <w:ind w:left="380" w:leftChars="190" w:firstLine="236" w:firstLineChars="98"/>
        <w:rPr>
          <w:rFonts w:ascii="宋体" w:hAnsi="宋体"/>
          <w:b/>
          <w:sz w:val="24"/>
          <w:szCs w:val="24"/>
        </w:rPr>
      </w:pPr>
      <w:r>
        <w:rPr>
          <w:rFonts w:hint="eastAsia" w:ascii="宋体" w:hAnsi="宋体" w:cs="Arial"/>
          <w:b/>
          <w:sz w:val="24"/>
          <w:szCs w:val="24"/>
          <w:bdr w:val="single" w:color="auto" w:sz="4" w:space="0"/>
        </w:rPr>
        <w:t>√</w:t>
      </w:r>
      <w:r>
        <w:rPr>
          <w:rFonts w:hint="eastAsia" w:ascii="宋体" w:hAnsi="宋体"/>
          <w:b/>
          <w:sz w:val="24"/>
          <w:szCs w:val="24"/>
        </w:rPr>
        <w:t xml:space="preserve">无；□有，已提供的具体服务内容为： </w:t>
      </w:r>
      <w:r>
        <w:rPr>
          <w:rFonts w:hint="eastAsia" w:ascii="宋体" w:hAnsi="宋体"/>
          <w:b/>
          <w:sz w:val="24"/>
          <w:szCs w:val="24"/>
          <w:u w:val="single"/>
        </w:rPr>
        <w:t xml:space="preserve">      </w:t>
      </w:r>
      <w:r>
        <w:rPr>
          <w:rFonts w:hint="eastAsia" w:ascii="宋体" w:hAnsi="宋体" w:cs="宋体"/>
          <w:i/>
          <w:sz w:val="24"/>
          <w:szCs w:val="24"/>
          <w:u w:val="single"/>
        </w:rPr>
        <w:t xml:space="preserve">（由供应商如实填写） </w:t>
      </w:r>
      <w:r>
        <w:rPr>
          <w:rFonts w:hint="eastAsia" w:ascii="宋体" w:hAnsi="宋体"/>
          <w:b/>
          <w:sz w:val="24"/>
          <w:szCs w:val="24"/>
          <w:u w:val="single"/>
        </w:rPr>
        <w:t xml:space="preserve">    </w:t>
      </w:r>
      <w:r>
        <w:rPr>
          <w:rFonts w:hint="eastAsia" w:ascii="宋体" w:hAnsi="宋体"/>
          <w:b/>
          <w:sz w:val="24"/>
          <w:szCs w:val="24"/>
        </w:rPr>
        <w:t>。</w:t>
      </w:r>
    </w:p>
    <w:p>
      <w:pPr>
        <w:spacing w:line="324" w:lineRule="auto"/>
        <w:ind w:left="400"/>
        <w:rPr>
          <w:rFonts w:ascii="Arial" w:hAnsi="Arial" w:cs="Arial"/>
          <w:b/>
          <w:sz w:val="24"/>
          <w:szCs w:val="24"/>
        </w:rPr>
      </w:pPr>
      <w:r>
        <w:rPr>
          <w:rFonts w:hint="eastAsia"/>
          <w:b/>
          <w:sz w:val="24"/>
          <w:szCs w:val="24"/>
        </w:rPr>
        <w:t>（备注：以上3项声明，必须如实选择，选中项用</w:t>
      </w:r>
      <w:r>
        <w:rPr>
          <w:rFonts w:hint="eastAsia"/>
          <w:b/>
          <w:sz w:val="24"/>
          <w:szCs w:val="24"/>
          <w:bdr w:val="single" w:color="auto" w:sz="4" w:space="0"/>
        </w:rPr>
        <w:t>√</w:t>
      </w:r>
      <w:r>
        <w:rPr>
          <w:rFonts w:hint="eastAsia" w:ascii="宋体" w:hAnsi="宋体"/>
          <w:b/>
          <w:sz w:val="24"/>
          <w:szCs w:val="24"/>
        </w:rPr>
        <w:t>表示，未选中项用□表示</w:t>
      </w:r>
      <w:r>
        <w:rPr>
          <w:rFonts w:hint="eastAsia"/>
          <w:b/>
          <w:sz w:val="24"/>
          <w:szCs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其它承诺：如有的话，可自行填写。</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在此，我方宣布同意如下：</w:t>
      </w:r>
    </w:p>
    <w:p>
      <w:pPr>
        <w:numPr>
          <w:ilvl w:val="0"/>
          <w:numId w:val="14"/>
        </w:numPr>
        <w:tabs>
          <w:tab w:val="left" w:pos="840"/>
        </w:tabs>
        <w:autoSpaceDE w:val="0"/>
        <w:autoSpaceDN w:val="0"/>
        <w:adjustRightInd w:val="0"/>
        <w:snapToGrid w:val="0"/>
        <w:spacing w:line="360" w:lineRule="auto"/>
        <w:ind w:left="425"/>
        <w:rPr>
          <w:rFonts w:ascii="宋体" w:hAnsi="宋体" w:cs="宋体"/>
          <w:sz w:val="24"/>
          <w:szCs w:val="24"/>
        </w:rPr>
      </w:pPr>
      <w:r>
        <w:rPr>
          <w:rFonts w:hint="eastAsia" w:ascii="宋体" w:hAnsi="宋体" w:cs="宋体"/>
          <w:sz w:val="24"/>
          <w:szCs w:val="24"/>
        </w:rPr>
        <w:t>所附《报价一览表》中规定的应提交和交付的货物报价总价为</w:t>
      </w:r>
      <w:r>
        <w:rPr>
          <w:rFonts w:hint="eastAsia" w:ascii="宋体" w:hAnsi="宋体" w:cs="宋体"/>
          <w:sz w:val="24"/>
          <w:szCs w:val="24"/>
          <w:u w:val="single"/>
        </w:rPr>
        <w:t xml:space="preserve">          </w:t>
      </w:r>
      <w:r>
        <w:rPr>
          <w:rFonts w:hint="eastAsia" w:ascii="宋体" w:hAnsi="宋体" w:cs="宋体"/>
          <w:i/>
          <w:sz w:val="24"/>
          <w:szCs w:val="24"/>
          <w:u w:val="single"/>
        </w:rPr>
        <w:t xml:space="preserve">（注明币种，并用文字和数字表示的报价总价）                </w:t>
      </w:r>
      <w:r>
        <w:rPr>
          <w:rFonts w:hint="eastAsia" w:ascii="宋体" w:hAnsi="宋体" w:cs="宋体"/>
          <w:sz w:val="24"/>
          <w:szCs w:val="24"/>
        </w:rPr>
        <w:t>。</w:t>
      </w:r>
    </w:p>
    <w:p>
      <w:pPr>
        <w:numPr>
          <w:ilvl w:val="0"/>
          <w:numId w:val="14"/>
        </w:numPr>
        <w:tabs>
          <w:tab w:val="left" w:pos="840"/>
        </w:tabs>
        <w:autoSpaceDE w:val="0"/>
        <w:autoSpaceDN w:val="0"/>
        <w:adjustRightInd w:val="0"/>
        <w:snapToGrid w:val="0"/>
        <w:spacing w:line="360" w:lineRule="auto"/>
        <w:ind w:left="425" w:firstLine="480" w:firstLineChars="200"/>
        <w:rPr>
          <w:rFonts w:ascii="宋体" w:hAnsi="宋体" w:cs="宋体"/>
          <w:sz w:val="24"/>
          <w:szCs w:val="24"/>
        </w:rPr>
      </w:pPr>
      <w:r>
        <w:rPr>
          <w:rFonts w:hint="eastAsia" w:ascii="宋体" w:hAnsi="宋体" w:cs="宋体"/>
          <w:sz w:val="24"/>
          <w:szCs w:val="24"/>
        </w:rPr>
        <w:t>将按询价文件的约定履行合同责任和义务。</w:t>
      </w:r>
    </w:p>
    <w:p>
      <w:pPr>
        <w:numPr>
          <w:ilvl w:val="0"/>
          <w:numId w:val="14"/>
        </w:numPr>
        <w:tabs>
          <w:tab w:val="left" w:pos="840"/>
        </w:tabs>
        <w:autoSpaceDE w:val="0"/>
        <w:autoSpaceDN w:val="0"/>
        <w:adjustRightInd w:val="0"/>
        <w:snapToGrid w:val="0"/>
        <w:spacing w:line="360" w:lineRule="auto"/>
        <w:ind w:left="425" w:firstLine="480" w:firstLineChars="200"/>
        <w:rPr>
          <w:rFonts w:ascii="宋体" w:hAnsi="宋体" w:cs="宋体"/>
          <w:sz w:val="24"/>
          <w:szCs w:val="24"/>
        </w:rPr>
      </w:pPr>
      <w:r>
        <w:rPr>
          <w:rFonts w:hint="eastAsia" w:ascii="宋体" w:hAnsi="宋体" w:cs="宋体"/>
          <w:sz w:val="24"/>
          <w:szCs w:val="24"/>
        </w:rPr>
        <w:t>已详细审查全部询价文件，包括（补充文件等），对此无异议。</w:t>
      </w:r>
    </w:p>
    <w:p>
      <w:pPr>
        <w:numPr>
          <w:ilvl w:val="0"/>
          <w:numId w:val="14"/>
        </w:numPr>
        <w:tabs>
          <w:tab w:val="left" w:pos="840"/>
        </w:tabs>
        <w:autoSpaceDE w:val="0"/>
        <w:autoSpaceDN w:val="0"/>
        <w:adjustRightInd w:val="0"/>
        <w:snapToGrid w:val="0"/>
        <w:spacing w:line="360" w:lineRule="auto"/>
        <w:ind w:left="425" w:firstLine="480" w:firstLineChars="200"/>
        <w:rPr>
          <w:rFonts w:ascii="宋体" w:hAnsi="宋体" w:cs="宋体"/>
          <w:sz w:val="24"/>
          <w:szCs w:val="24"/>
        </w:rPr>
      </w:pPr>
      <w:r>
        <w:rPr>
          <w:rFonts w:hint="eastAsia" w:ascii="宋体" w:hAnsi="宋体" w:cs="宋体"/>
          <w:sz w:val="24"/>
          <w:szCs w:val="24"/>
        </w:rPr>
        <w:t>本询价响应文件的有效期自开标之日起共</w:t>
      </w:r>
      <w:r>
        <w:rPr>
          <w:rFonts w:hint="eastAsia" w:ascii="宋体" w:hAnsi="宋体" w:cs="宋体"/>
          <w:i/>
          <w:sz w:val="24"/>
          <w:szCs w:val="24"/>
          <w:u w:val="single"/>
        </w:rPr>
        <w:t xml:space="preserve">          （由供应商填写 ）           </w:t>
      </w:r>
      <w:r>
        <w:rPr>
          <w:rFonts w:hint="eastAsia" w:ascii="宋体" w:hAnsi="宋体" w:cs="宋体"/>
          <w:sz w:val="24"/>
          <w:szCs w:val="24"/>
        </w:rPr>
        <w:t>个日历日。</w:t>
      </w:r>
    </w:p>
    <w:p>
      <w:pPr>
        <w:numPr>
          <w:ilvl w:val="0"/>
          <w:numId w:val="14"/>
        </w:numPr>
        <w:tabs>
          <w:tab w:val="left" w:pos="840"/>
        </w:tabs>
        <w:autoSpaceDE w:val="0"/>
        <w:autoSpaceDN w:val="0"/>
        <w:adjustRightInd w:val="0"/>
        <w:snapToGrid w:val="0"/>
        <w:spacing w:line="360" w:lineRule="auto"/>
        <w:ind w:left="425" w:firstLine="480" w:firstLineChars="200"/>
        <w:rPr>
          <w:rFonts w:ascii="宋体" w:hAnsi="宋体" w:cs="宋体"/>
          <w:sz w:val="24"/>
          <w:szCs w:val="24"/>
        </w:rPr>
      </w:pPr>
      <w:r>
        <w:rPr>
          <w:rFonts w:hint="eastAsia" w:ascii="宋体" w:hAnsi="宋体" w:cs="宋体"/>
          <w:sz w:val="24"/>
          <w:szCs w:val="24"/>
        </w:rPr>
        <w:t>如我方成交，按照询价文件的规定支付采购代理服务费。</w:t>
      </w:r>
    </w:p>
    <w:p>
      <w:pPr>
        <w:numPr>
          <w:ilvl w:val="0"/>
          <w:numId w:val="14"/>
        </w:numPr>
        <w:tabs>
          <w:tab w:val="left" w:pos="840"/>
        </w:tabs>
        <w:autoSpaceDE w:val="0"/>
        <w:autoSpaceDN w:val="0"/>
        <w:adjustRightInd w:val="0"/>
        <w:snapToGrid w:val="0"/>
        <w:spacing w:line="360" w:lineRule="auto"/>
        <w:ind w:left="425" w:firstLine="480" w:firstLineChars="200"/>
        <w:rPr>
          <w:rFonts w:ascii="宋体" w:hAnsi="宋体" w:cs="宋体"/>
          <w:sz w:val="24"/>
          <w:szCs w:val="24"/>
        </w:rPr>
      </w:pPr>
      <w:r>
        <w:rPr>
          <w:rFonts w:hint="eastAsia" w:ascii="宋体" w:hAnsi="宋体" w:cs="宋体"/>
          <w:sz w:val="24"/>
          <w:szCs w:val="24"/>
        </w:rPr>
        <w:t>同意提供按照贵方可能要求的与其报价有关的一切数据或资料。</w:t>
      </w:r>
    </w:p>
    <w:p>
      <w:pPr>
        <w:numPr>
          <w:ilvl w:val="0"/>
          <w:numId w:val="14"/>
        </w:numPr>
        <w:tabs>
          <w:tab w:val="left" w:pos="840"/>
        </w:tabs>
        <w:autoSpaceDE w:val="0"/>
        <w:autoSpaceDN w:val="0"/>
        <w:adjustRightInd w:val="0"/>
        <w:snapToGrid w:val="0"/>
        <w:spacing w:line="360" w:lineRule="auto"/>
        <w:ind w:left="425" w:firstLine="480" w:firstLineChars="200"/>
        <w:rPr>
          <w:rFonts w:ascii="宋体" w:hAnsi="宋体" w:cs="宋体"/>
          <w:sz w:val="24"/>
          <w:szCs w:val="24"/>
        </w:rPr>
      </w:pPr>
      <w:r>
        <w:rPr>
          <w:rFonts w:hint="eastAsia" w:ascii="宋体" w:hAnsi="宋体" w:cs="宋体"/>
          <w:sz w:val="24"/>
          <w:szCs w:val="24"/>
        </w:rPr>
        <w:t>与本报价有关的一切正式往来信函请寄：</w:t>
      </w:r>
      <w:r>
        <w:rPr>
          <w:rFonts w:hint="eastAsia" w:ascii="宋体" w:hAnsi="宋体" w:cs="宋体"/>
          <w:sz w:val="24"/>
          <w:szCs w:val="24"/>
          <w:u w:val="single"/>
        </w:rPr>
        <w:t xml:space="preserve">          </w:t>
      </w:r>
      <w:r>
        <w:rPr>
          <w:rFonts w:hint="eastAsia" w:ascii="宋体" w:hAnsi="宋体" w:cs="宋体"/>
          <w:i/>
          <w:sz w:val="24"/>
          <w:szCs w:val="24"/>
          <w:u w:val="single"/>
        </w:rPr>
        <w:t xml:space="preserve">（由供应商填写 ） </w:t>
      </w:r>
      <w:r>
        <w:rPr>
          <w:rFonts w:hint="eastAsia" w:ascii="宋体" w:hAnsi="宋体" w:cs="宋体"/>
          <w:sz w:val="24"/>
          <w:szCs w:val="24"/>
          <w:u w:val="single"/>
        </w:rPr>
        <w:t xml:space="preserve">       </w:t>
      </w:r>
      <w:r>
        <w:rPr>
          <w:rFonts w:hint="eastAsia" w:ascii="宋体" w:hAnsi="宋体" w:cs="宋体"/>
          <w:sz w:val="24"/>
          <w:szCs w:val="24"/>
        </w:rPr>
        <w:t>。</w:t>
      </w:r>
    </w:p>
    <w:p>
      <w:pPr>
        <w:rPr>
          <w:sz w:val="24"/>
          <w:szCs w:val="24"/>
        </w:rPr>
      </w:pPr>
    </w:p>
    <w:p>
      <w:pPr>
        <w:rPr>
          <w:sz w:val="24"/>
          <w:szCs w:val="24"/>
        </w:rPr>
      </w:pP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    应    商：（公章）</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通  讯  地  址：</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传        　真：</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电          话：</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电  子  函  件：</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授权 代表 签字：</w:t>
      </w:r>
    </w:p>
    <w:p>
      <w:pPr>
        <w:tabs>
          <w:tab w:val="left" w:pos="840"/>
        </w:tabs>
        <w:autoSpaceDE w:val="0"/>
        <w:autoSpaceDN w:val="0"/>
        <w:adjustRightInd w:val="0"/>
        <w:snapToGrid w:val="0"/>
        <w:spacing w:line="360" w:lineRule="auto"/>
        <w:ind w:left="480"/>
        <w:rPr>
          <w:rFonts w:ascii="宋体" w:hAnsi="宋体" w:cs="仿宋_GB2312"/>
          <w:sz w:val="24"/>
          <w:szCs w:val="24"/>
          <w:u w:val="single"/>
        </w:rPr>
      </w:pPr>
      <w:r>
        <w:rPr>
          <w:rFonts w:hint="eastAsia" w:ascii="宋体" w:hAnsi="宋体" w:cs="宋体"/>
          <w:sz w:val="24"/>
          <w:szCs w:val="24"/>
        </w:rPr>
        <w:t>日         期</w:t>
      </w:r>
      <w:r>
        <w:rPr>
          <w:rFonts w:hint="eastAsia" w:ascii="宋体" w:hAnsi="宋体" w:cs="仿宋_GB2312"/>
          <w:sz w:val="24"/>
          <w:szCs w:val="24"/>
        </w:rPr>
        <w:t>：</w:t>
      </w:r>
    </w:p>
    <w:p>
      <w:pPr>
        <w:autoSpaceDE w:val="0"/>
        <w:autoSpaceDN w:val="0"/>
        <w:adjustRightInd w:val="0"/>
        <w:snapToGrid w:val="0"/>
        <w:spacing w:line="360" w:lineRule="auto"/>
        <w:ind w:firstLine="480" w:firstLineChars="200"/>
        <w:jc w:val="left"/>
        <w:rPr>
          <w:rFonts w:ascii="宋体" w:hAnsi="宋体" w:cs="仿宋_GB2312"/>
          <w:sz w:val="24"/>
          <w:szCs w:val="24"/>
        </w:rPr>
        <w:sectPr>
          <w:pgSz w:w="11905" w:h="16838"/>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601" w:name="_Toc109899775"/>
      <w:bookmarkStart w:id="602" w:name="_Toc109900613"/>
      <w:bookmarkStart w:id="603" w:name="_Toc89850433"/>
      <w:bookmarkStart w:id="604" w:name="_Toc109900194"/>
      <w:bookmarkStart w:id="605" w:name="_Toc109897677"/>
      <w:r>
        <w:rPr>
          <w:rFonts w:hint="eastAsia" w:ascii="宋体" w:hAnsi="宋体" w:cs="仿宋_GB2312"/>
          <w:b/>
          <w:sz w:val="28"/>
          <w:szCs w:val="28"/>
        </w:rPr>
        <w:t>（二）法定代表人身份证明</w:t>
      </w:r>
      <w:bookmarkEnd w:id="601"/>
      <w:bookmarkEnd w:id="602"/>
      <w:bookmarkEnd w:id="603"/>
      <w:bookmarkEnd w:id="604"/>
      <w:bookmarkEnd w:id="605"/>
      <w:r>
        <w:rPr>
          <w:rFonts w:hint="eastAsia" w:ascii="宋体" w:hAnsi="宋体" w:cs="仿宋_GB2312"/>
          <w:b/>
          <w:sz w:val="28"/>
          <w:szCs w:val="28"/>
        </w:rPr>
        <w:t xml:space="preserve"> </w:t>
      </w:r>
    </w:p>
    <w:p>
      <w:pPr>
        <w:widowControl/>
        <w:spacing w:line="360" w:lineRule="auto"/>
        <w:rPr>
          <w:rFonts w:ascii="宋体" w:hAnsi="宋体"/>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ascii="宋体" w:hAnsi="宋体" w:cs="仿宋_GB2312"/>
          <w:sz w:val="24"/>
          <w:szCs w:val="24"/>
          <w:u w:val="single"/>
        </w:rPr>
        <w:t xml:space="preserve"> </w:t>
      </w:r>
      <w:r>
        <w:rPr>
          <w:rFonts w:hint="eastAsia" w:ascii="宋体" w:hAnsi="宋体" w:cs="仿宋_GB2312"/>
          <w:sz w:val="24"/>
          <w:szCs w:val="24"/>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单位性质：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地    址：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成立时间：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经营期限：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姓    名：                性别：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年龄：                    职务：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系                      （供应商名称）的法定代表人。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特此证明。</w:t>
      </w:r>
    </w:p>
    <w:p>
      <w:pPr>
        <w:spacing w:line="360" w:lineRule="auto"/>
        <w:ind w:firstLine="480" w:firstLineChars="200"/>
        <w:rPr>
          <w:rFonts w:ascii="宋体" w:hAnsi="宋体" w:cs="仿宋_GB2312"/>
          <w:sz w:val="24"/>
          <w:szCs w:val="24"/>
        </w:rPr>
      </w:pPr>
    </w:p>
    <w:p>
      <w:pPr>
        <w:widowControl/>
        <w:spacing w:line="360" w:lineRule="auto"/>
        <w:rPr>
          <w:rFonts w:ascii="宋体" w:hAnsi="宋体"/>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pPr>
        <w:rPr>
          <w:rFonts w:ascii="宋体" w:hAnsi="宋体" w:cs="Arial"/>
          <w:szCs w:val="21"/>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sz w:val="24"/>
                <w:szCs w:val="24"/>
              </w:rPr>
              <w:t>附：法定代表人身份证复印件</w:t>
            </w:r>
          </w:p>
        </w:tc>
      </w:tr>
    </w:tbl>
    <w:p>
      <w:pPr>
        <w:spacing w:line="360" w:lineRule="auto"/>
        <w:ind w:firstLine="700" w:firstLineChars="350"/>
        <w:jc w:val="center"/>
        <w:rPr>
          <w:rFonts w:ascii="宋体" w:hAnsi="宋体" w:cs="Arial"/>
        </w:rPr>
      </w:pPr>
    </w:p>
    <w:p>
      <w:pPr>
        <w:rPr>
          <w:rFonts w:ascii="宋体" w:hAnsi="宋体"/>
        </w:rPr>
      </w:pPr>
      <w:r>
        <w:rPr>
          <w:rFonts w:ascii="宋体" w:hAnsi="宋体"/>
        </w:rPr>
        <w:br w:type="page"/>
      </w:r>
    </w:p>
    <w:p>
      <w:pPr>
        <w:keepNext/>
        <w:keepLines/>
        <w:spacing w:line="360" w:lineRule="auto"/>
        <w:ind w:left="3747" w:hanging="3747" w:hangingChars="1333"/>
        <w:jc w:val="center"/>
        <w:outlineLvl w:val="1"/>
        <w:rPr>
          <w:rFonts w:ascii="宋体" w:hAnsi="宋体" w:cs="仿宋_GB2312"/>
          <w:b/>
          <w:sz w:val="28"/>
          <w:szCs w:val="28"/>
        </w:rPr>
      </w:pPr>
      <w:bookmarkStart w:id="606" w:name="_Toc109897678"/>
      <w:bookmarkStart w:id="607" w:name="_Toc109900195"/>
      <w:bookmarkStart w:id="608" w:name="_Toc89850434"/>
      <w:bookmarkStart w:id="609" w:name="_Toc109900614"/>
      <w:bookmarkStart w:id="610" w:name="_Toc109899776"/>
      <w:r>
        <w:rPr>
          <w:rFonts w:hint="eastAsia" w:ascii="宋体" w:hAnsi="宋体" w:cs="仿宋_GB2312"/>
          <w:b/>
          <w:sz w:val="28"/>
          <w:szCs w:val="28"/>
        </w:rPr>
        <w:t>（三）法定代表人授权书</w:t>
      </w:r>
      <w:bookmarkEnd w:id="606"/>
      <w:bookmarkEnd w:id="607"/>
      <w:bookmarkEnd w:id="608"/>
      <w:bookmarkEnd w:id="609"/>
      <w:bookmarkEnd w:id="610"/>
    </w:p>
    <w:p>
      <w:pPr>
        <w:spacing w:line="360" w:lineRule="auto"/>
        <w:rPr>
          <w:rFonts w:ascii="宋体" w:hAnsi="宋体" w:cs="Arial"/>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本人</w:t>
      </w:r>
      <w:r>
        <w:rPr>
          <w:rFonts w:hint="eastAsia" w:ascii="宋体" w:hAnsi="宋体" w:cs="仿宋_GB2312"/>
          <w:sz w:val="24"/>
          <w:szCs w:val="24"/>
          <w:u w:val="single"/>
        </w:rPr>
        <w:t xml:space="preserve">       </w:t>
      </w:r>
      <w:r>
        <w:rPr>
          <w:rFonts w:hint="eastAsia" w:ascii="宋体" w:hAnsi="宋体" w:cs="仿宋_GB2312"/>
          <w:sz w:val="24"/>
          <w:szCs w:val="24"/>
        </w:rPr>
        <w:t>（姓名）系</w:t>
      </w:r>
      <w:r>
        <w:rPr>
          <w:rFonts w:hint="eastAsia" w:ascii="宋体" w:hAnsi="宋体" w:cs="仿宋_GB2312"/>
          <w:sz w:val="24"/>
          <w:szCs w:val="24"/>
          <w:u w:val="single"/>
        </w:rPr>
        <w:t xml:space="preserve">            </w:t>
      </w:r>
      <w:r>
        <w:rPr>
          <w:rFonts w:hint="eastAsia" w:ascii="宋体" w:hAnsi="宋体" w:cs="仿宋_GB2312"/>
          <w:sz w:val="24"/>
          <w:szCs w:val="24"/>
        </w:rPr>
        <w:t xml:space="preserve">（供应商名称）的法定代表人，现委托 </w:t>
      </w:r>
      <w:r>
        <w:rPr>
          <w:rFonts w:hint="eastAsia" w:ascii="宋体" w:hAnsi="宋体" w:cs="仿宋_GB2312"/>
          <w:sz w:val="24"/>
          <w:szCs w:val="24"/>
          <w:u w:val="single"/>
        </w:rPr>
        <w:t xml:space="preserve">       </w:t>
      </w:r>
      <w:r>
        <w:rPr>
          <w:rFonts w:hint="eastAsia" w:ascii="宋体" w:hAnsi="宋体" w:cs="仿宋_GB2312"/>
          <w:sz w:val="24"/>
          <w:szCs w:val="24"/>
        </w:rPr>
        <w:t>（姓名）为我方代理人。代理人根据授权，以我方名义签署、澄清、说明、补正、递交、撤回、修改</w:t>
      </w:r>
      <w:r>
        <w:rPr>
          <w:rFonts w:hint="eastAsia" w:ascii="宋体" w:hAnsi="宋体" w:cs="仿宋_GB2312"/>
          <w:sz w:val="24"/>
          <w:szCs w:val="24"/>
          <w:u w:val="single"/>
        </w:rPr>
        <w:t xml:space="preserve">           </w:t>
      </w:r>
      <w:r>
        <w:rPr>
          <w:rFonts w:hint="eastAsia" w:ascii="宋体" w:hAnsi="宋体" w:cs="仿宋_GB2312"/>
          <w:sz w:val="24"/>
          <w:szCs w:val="24"/>
        </w:rPr>
        <w:t>（项目名称）响应文件、签订合同和处理有关事宜，其法律后果由我方承担。</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委托期限：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代理人无转委托权。</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附：法定代表人身份证明</w:t>
      </w:r>
    </w:p>
    <w:p>
      <w:pPr>
        <w:spacing w:line="360" w:lineRule="auto"/>
        <w:ind w:firstLine="480" w:firstLineChars="200"/>
        <w:rPr>
          <w:rFonts w:ascii="宋体" w:hAnsi="宋体" w:cs="仿宋_GB2312"/>
          <w:sz w:val="24"/>
          <w:szCs w:val="24"/>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w:t>
      </w:r>
      <w:r>
        <w:rPr>
          <w:rFonts w:hint="eastAsia"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身份证号码：   </w:t>
      </w:r>
      <w:r>
        <w:rPr>
          <w:rFonts w:hint="eastAsia" w:ascii="宋体" w:hAnsi="宋体" w:cs="仿宋_GB2312"/>
          <w:sz w:val="24"/>
          <w:szCs w:val="24"/>
          <w:u w:val="single"/>
        </w:rPr>
        <w:t xml:space="preserve">                           </w:t>
      </w:r>
      <w:r>
        <w:rPr>
          <w:rFonts w:hint="eastAsia" w:ascii="宋体" w:hAnsi="宋体" w:cs="仿宋_GB2312"/>
          <w:sz w:val="24"/>
          <w:szCs w:val="24"/>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委托代理人：</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身份证号码：</w:t>
      </w:r>
      <w:r>
        <w:rPr>
          <w:rFonts w:hint="eastAsia" w:ascii="宋体" w:hAnsi="宋体" w:cs="仿宋_GB2312"/>
          <w:sz w:val="24"/>
          <w:szCs w:val="24"/>
          <w:u w:val="single"/>
        </w:rPr>
        <w:t xml:space="preserve">                             </w:t>
      </w:r>
      <w:r>
        <w:rPr>
          <w:rFonts w:hint="eastAsia" w:ascii="宋体" w:hAnsi="宋体" w:cs="仿宋_GB2312"/>
          <w:sz w:val="24"/>
          <w:szCs w:val="24"/>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w:t>
      </w:r>
    </w:p>
    <w:p>
      <w:pPr>
        <w:autoSpaceDE w:val="0"/>
        <w:autoSpaceDN w:val="0"/>
        <w:adjustRightInd w:val="0"/>
        <w:spacing w:line="300" w:lineRule="auto"/>
        <w:ind w:right="480" w:firstLine="3800" w:firstLineChars="1900"/>
        <w:jc w:val="left"/>
        <w:rPr>
          <w:rFonts w:ascii="宋体" w:hAnsi="宋体" w:cs="Arial"/>
          <w:szCs w:val="21"/>
        </w:rPr>
      </w:pPr>
    </w:p>
    <w:p>
      <w:pPr>
        <w:rPr>
          <w:rFonts w:ascii="宋体" w:hAnsi="宋体" w:cs="Arial"/>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sz w:val="24"/>
                <w:szCs w:val="24"/>
              </w:rPr>
              <w:t>附：授权代表身份证复印件</w:t>
            </w:r>
          </w:p>
        </w:tc>
      </w:tr>
    </w:tbl>
    <w:p>
      <w:pPr>
        <w:spacing w:line="300" w:lineRule="auto"/>
        <w:rPr>
          <w:rFonts w:ascii="宋体" w:hAnsi="宋体" w:cs="Arial"/>
        </w:rPr>
      </w:pPr>
    </w:p>
    <w:p>
      <w:pPr>
        <w:keepNext/>
        <w:keepLines/>
        <w:spacing w:line="360" w:lineRule="auto"/>
        <w:ind w:left="4282" w:hanging="4282" w:hangingChars="1333"/>
        <w:jc w:val="center"/>
        <w:outlineLvl w:val="1"/>
        <w:rPr>
          <w:rFonts w:ascii="宋体" w:hAnsi="宋体" w:cs="仿宋_GB2312"/>
          <w:b/>
          <w:sz w:val="28"/>
          <w:szCs w:val="28"/>
        </w:rPr>
      </w:pPr>
      <w:r>
        <w:rPr>
          <w:rFonts w:ascii="宋体" w:hAnsi="宋体" w:cs="Arial"/>
          <w:b/>
          <w:bCs/>
          <w:sz w:val="32"/>
          <w:szCs w:val="32"/>
        </w:rPr>
        <w:br w:type="page"/>
      </w:r>
      <w:bookmarkStart w:id="611" w:name="_Toc109900615"/>
      <w:bookmarkStart w:id="612" w:name="_Toc109899777"/>
      <w:bookmarkStart w:id="613" w:name="_Toc109900196"/>
      <w:bookmarkStart w:id="614" w:name="_Toc109897679"/>
      <w:bookmarkStart w:id="615" w:name="_Toc89850435"/>
      <w:r>
        <w:rPr>
          <w:rFonts w:hint="eastAsia" w:ascii="宋体" w:hAnsi="宋体" w:cs="仿宋_GB2312"/>
          <w:b/>
          <w:sz w:val="28"/>
          <w:szCs w:val="28"/>
        </w:rPr>
        <w:t>（四）联合体协议书（如适用）</w:t>
      </w:r>
      <w:bookmarkEnd w:id="611"/>
      <w:bookmarkEnd w:id="612"/>
      <w:bookmarkEnd w:id="613"/>
      <w:bookmarkEnd w:id="614"/>
      <w:bookmarkEnd w:id="615"/>
    </w:p>
    <w:p>
      <w:pPr>
        <w:topLinePunct/>
        <w:spacing w:line="360" w:lineRule="auto"/>
        <w:ind w:firstLine="480" w:firstLineChars="200"/>
        <w:rPr>
          <w:rFonts w:ascii="宋体" w:hAnsi="宋体"/>
          <w:sz w:val="24"/>
          <w:szCs w:val="32"/>
          <w:u w:val="single"/>
        </w:rPr>
      </w:pPr>
    </w:p>
    <w:p>
      <w:pPr>
        <w:topLinePunct/>
        <w:spacing w:line="360" w:lineRule="auto"/>
        <w:ind w:firstLine="480" w:firstLineChars="200"/>
        <w:rPr>
          <w:rFonts w:ascii="宋体" w:hAnsi="宋体"/>
          <w:sz w:val="24"/>
          <w:szCs w:val="32"/>
        </w:rPr>
      </w:pPr>
      <w:r>
        <w:rPr>
          <w:rFonts w:ascii="宋体" w:hAnsi="宋体"/>
          <w:sz w:val="24"/>
          <w:szCs w:val="32"/>
          <w:u w:val="single"/>
        </w:rPr>
        <w:t xml:space="preserve">          </w:t>
      </w:r>
      <w:r>
        <w:rPr>
          <w:rFonts w:ascii="宋体" w:hAnsi="宋体"/>
          <w:sz w:val="24"/>
          <w:szCs w:val="32"/>
        </w:rPr>
        <w:t>（所有成员单位名称）自愿组成</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（联合体名称）</w:t>
      </w:r>
      <w:r>
        <w:rPr>
          <w:rFonts w:hint="eastAsia" w:ascii="宋体" w:hAnsi="宋体"/>
          <w:sz w:val="24"/>
          <w:szCs w:val="32"/>
        </w:rPr>
        <w:t>联合体</w:t>
      </w:r>
      <w:r>
        <w:rPr>
          <w:rFonts w:ascii="宋体" w:hAnsi="宋体"/>
          <w:sz w:val="24"/>
          <w:szCs w:val="32"/>
        </w:rPr>
        <w:t>，共同参加</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（项目名称）</w:t>
      </w:r>
      <w:r>
        <w:rPr>
          <w:rFonts w:hint="eastAsia" w:ascii="宋体" w:hAnsi="宋体"/>
          <w:sz w:val="24"/>
          <w:szCs w:val="32"/>
        </w:rPr>
        <w:t>的投标并争取赢得本项目供货合同（以下简称合同）</w:t>
      </w:r>
      <w:r>
        <w:rPr>
          <w:rFonts w:ascii="宋体" w:hAnsi="宋体"/>
          <w:sz w:val="24"/>
          <w:szCs w:val="32"/>
        </w:rPr>
        <w:t>。现就联合体投标事宜订立如下协议。</w:t>
      </w:r>
    </w:p>
    <w:p>
      <w:pPr>
        <w:topLinePunct/>
        <w:spacing w:line="360" w:lineRule="auto"/>
        <w:ind w:firstLine="480" w:firstLineChars="200"/>
        <w:rPr>
          <w:rFonts w:ascii="宋体" w:hAnsi="宋体"/>
          <w:sz w:val="24"/>
          <w:szCs w:val="32"/>
        </w:rPr>
      </w:pPr>
      <w:r>
        <w:rPr>
          <w:rFonts w:ascii="宋体" w:hAnsi="宋体"/>
          <w:sz w:val="24"/>
          <w:szCs w:val="32"/>
        </w:rPr>
        <w:t>1.</w:t>
      </w:r>
      <w:r>
        <w:rPr>
          <w:rFonts w:ascii="宋体" w:hAnsi="宋体"/>
          <w:sz w:val="24"/>
          <w:szCs w:val="32"/>
          <w:u w:val="single"/>
        </w:rPr>
        <w:t xml:space="preserve">       </w:t>
      </w:r>
      <w:r>
        <w:rPr>
          <w:rFonts w:ascii="宋体" w:hAnsi="宋体"/>
          <w:sz w:val="24"/>
          <w:szCs w:val="32"/>
        </w:rPr>
        <w:t>（某成员单位名称）为</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（联合体名称）牵头人。</w:t>
      </w:r>
    </w:p>
    <w:p>
      <w:pPr>
        <w:topLinePunct/>
        <w:spacing w:line="360" w:lineRule="auto"/>
        <w:ind w:firstLine="480" w:firstLineChars="200"/>
        <w:rPr>
          <w:rFonts w:ascii="宋体" w:hAnsi="宋体"/>
          <w:sz w:val="24"/>
          <w:szCs w:val="32"/>
        </w:rPr>
      </w:pPr>
      <w:r>
        <w:rPr>
          <w:rFonts w:ascii="宋体" w:hAnsi="宋体"/>
          <w:sz w:val="24"/>
          <w:szCs w:val="32"/>
        </w:rPr>
        <w:t>2.</w:t>
      </w:r>
      <w:r>
        <w:rPr>
          <w:rFonts w:hint="eastAsia" w:ascii="宋体" w:hAnsi="宋体"/>
          <w:sz w:val="24"/>
          <w:szCs w:val="32"/>
        </w:rPr>
        <w:t>在本项目投标阶段，</w:t>
      </w:r>
      <w:r>
        <w:rPr>
          <w:rFonts w:ascii="宋体" w:hAnsi="宋体"/>
          <w:sz w:val="24"/>
          <w:szCs w:val="32"/>
        </w:rPr>
        <w:t>联合体牵头人</w:t>
      </w:r>
      <w:r>
        <w:rPr>
          <w:rFonts w:hint="eastAsia" w:ascii="宋体" w:hAnsi="宋体"/>
          <w:sz w:val="24"/>
          <w:szCs w:val="32"/>
        </w:rPr>
        <w:t>合法代表联合体各成员负责本项目投标文件编制活动，代表联合体提交和接收相关的资料、信息及指示，并处理与投标和中标有关的一切事务；联合体中标后，联合体牵头人</w:t>
      </w:r>
      <w:r>
        <w:rPr>
          <w:rFonts w:ascii="宋体" w:hAnsi="宋体"/>
          <w:sz w:val="24"/>
          <w:szCs w:val="32"/>
        </w:rPr>
        <w:t>负责合同</w:t>
      </w:r>
      <w:r>
        <w:rPr>
          <w:rFonts w:hint="eastAsia" w:ascii="宋体" w:hAnsi="宋体"/>
          <w:sz w:val="24"/>
          <w:szCs w:val="32"/>
        </w:rPr>
        <w:t>订立和合同</w:t>
      </w:r>
      <w:r>
        <w:rPr>
          <w:rFonts w:ascii="宋体" w:hAnsi="宋体"/>
          <w:sz w:val="24"/>
          <w:szCs w:val="32"/>
        </w:rPr>
        <w:t>实施阶段的主办、组织和协调工作。</w:t>
      </w:r>
    </w:p>
    <w:p>
      <w:pPr>
        <w:topLinePunct/>
        <w:spacing w:line="360" w:lineRule="auto"/>
        <w:ind w:firstLine="480" w:firstLineChars="200"/>
        <w:rPr>
          <w:rFonts w:ascii="宋体" w:hAnsi="宋体"/>
          <w:sz w:val="24"/>
          <w:szCs w:val="32"/>
        </w:rPr>
      </w:pPr>
      <w:r>
        <w:rPr>
          <w:rFonts w:ascii="宋体" w:hAnsi="宋体"/>
          <w:sz w:val="24"/>
          <w:szCs w:val="32"/>
        </w:rPr>
        <w:t>3.联合体将严格按照招标文件的各项要求，递交投标文件，履行</w:t>
      </w:r>
      <w:r>
        <w:rPr>
          <w:rFonts w:hint="eastAsia" w:ascii="宋体" w:hAnsi="宋体"/>
          <w:sz w:val="24"/>
          <w:szCs w:val="32"/>
        </w:rPr>
        <w:t>投标义务和中标后的</w:t>
      </w:r>
      <w:r>
        <w:rPr>
          <w:rFonts w:ascii="宋体" w:hAnsi="宋体"/>
          <w:sz w:val="24"/>
          <w:szCs w:val="32"/>
        </w:rPr>
        <w:t>合同，</w:t>
      </w:r>
      <w:r>
        <w:rPr>
          <w:rFonts w:hint="eastAsia" w:ascii="宋体" w:hAnsi="宋体"/>
          <w:sz w:val="24"/>
          <w:szCs w:val="32"/>
        </w:rPr>
        <w:t>共同承担合同规定的一切义务和责任，联合体各成员单位按照内部职责的划分，承担各自所负的责任和风险，并向采购人</w:t>
      </w:r>
      <w:r>
        <w:rPr>
          <w:rFonts w:ascii="宋体" w:hAnsi="宋体"/>
          <w:sz w:val="24"/>
          <w:szCs w:val="32"/>
        </w:rPr>
        <w:t>承担连带责任。</w:t>
      </w:r>
    </w:p>
    <w:p>
      <w:pPr>
        <w:topLinePunct/>
        <w:spacing w:line="360" w:lineRule="auto"/>
        <w:ind w:firstLine="480" w:firstLineChars="200"/>
        <w:rPr>
          <w:rFonts w:ascii="宋体" w:hAnsi="宋体"/>
          <w:sz w:val="24"/>
          <w:szCs w:val="32"/>
        </w:rPr>
      </w:pPr>
      <w:r>
        <w:rPr>
          <w:rFonts w:ascii="宋体" w:hAnsi="宋体"/>
          <w:sz w:val="24"/>
          <w:szCs w:val="32"/>
        </w:rPr>
        <w:t>4.联合体各成员单位内部的职责分工如下：</w:t>
      </w:r>
      <w:r>
        <w:rPr>
          <w:rFonts w:ascii="宋体" w:hAnsi="宋体"/>
          <w:sz w:val="24"/>
          <w:szCs w:val="32"/>
          <w:u w:val="single"/>
        </w:rPr>
        <w:t xml:space="preserve">                 </w:t>
      </w:r>
      <w:r>
        <w:rPr>
          <w:rFonts w:ascii="宋体" w:hAnsi="宋体"/>
          <w:sz w:val="24"/>
          <w:szCs w:val="32"/>
        </w:rPr>
        <w:t xml:space="preserve"> 。</w:t>
      </w:r>
      <w:r>
        <w:rPr>
          <w:rFonts w:hint="eastAsia" w:ascii="宋体" w:hAnsi="宋体"/>
          <w:sz w:val="24"/>
          <w:szCs w:val="32"/>
        </w:rPr>
        <w:t>按照本条上述分工，联合体成员单位各自所承担的合同工作量比例如下：</w:t>
      </w:r>
      <w:r>
        <w:rPr>
          <w:rFonts w:hint="eastAsia" w:ascii="宋体" w:hAnsi="宋体"/>
          <w:sz w:val="24"/>
          <w:szCs w:val="32"/>
          <w:u w:val="single"/>
        </w:rPr>
        <w:t xml:space="preserve">                   </w:t>
      </w:r>
      <w:r>
        <w:rPr>
          <w:rFonts w:hint="eastAsia" w:ascii="宋体" w:hAnsi="宋体"/>
          <w:sz w:val="24"/>
          <w:szCs w:val="32"/>
        </w:rPr>
        <w:t xml:space="preserve">。 </w:t>
      </w:r>
    </w:p>
    <w:p>
      <w:pPr>
        <w:topLinePunct/>
        <w:spacing w:line="360" w:lineRule="auto"/>
        <w:ind w:firstLine="482" w:firstLineChars="200"/>
        <w:rPr>
          <w:rFonts w:ascii="宋体" w:hAnsi="宋体"/>
          <w:b/>
          <w:bCs/>
          <w:sz w:val="24"/>
          <w:szCs w:val="32"/>
        </w:rPr>
      </w:pPr>
      <w:r>
        <w:rPr>
          <w:rFonts w:hint="eastAsia" w:ascii="宋体" w:hAnsi="宋体"/>
          <w:b/>
          <w:bCs/>
          <w:sz w:val="24"/>
          <w:szCs w:val="32"/>
        </w:rPr>
        <w:t>其中：联合体各成员单位属于中小企业如下：</w:t>
      </w:r>
      <w:r>
        <w:rPr>
          <w:rFonts w:ascii="宋体" w:hAnsi="宋体"/>
          <w:b/>
          <w:bCs/>
          <w:sz w:val="24"/>
          <w:szCs w:val="32"/>
          <w:u w:val="single"/>
        </w:rPr>
        <w:t xml:space="preserve">                 </w:t>
      </w:r>
      <w:r>
        <w:rPr>
          <w:rFonts w:ascii="宋体" w:hAnsi="宋体"/>
          <w:b/>
          <w:bCs/>
          <w:sz w:val="24"/>
          <w:szCs w:val="32"/>
        </w:rPr>
        <w:t xml:space="preserve"> 。</w:t>
      </w:r>
      <w:r>
        <w:rPr>
          <w:rFonts w:hint="eastAsia" w:ascii="宋体" w:hAnsi="宋体"/>
          <w:b/>
          <w:bCs/>
          <w:sz w:val="24"/>
          <w:szCs w:val="32"/>
        </w:rPr>
        <w:t>中小企业所占合同份额达到：</w:t>
      </w:r>
      <w:r>
        <w:rPr>
          <w:rFonts w:hint="eastAsia" w:ascii="宋体" w:hAnsi="宋体"/>
          <w:b/>
          <w:bCs/>
          <w:sz w:val="24"/>
          <w:szCs w:val="32"/>
          <w:u w:val="single"/>
        </w:rPr>
        <w:t xml:space="preserve"> </w:t>
      </w:r>
      <w:r>
        <w:rPr>
          <w:rFonts w:ascii="宋体" w:hAnsi="宋体"/>
          <w:b/>
          <w:bCs/>
          <w:sz w:val="24"/>
          <w:szCs w:val="32"/>
          <w:u w:val="single"/>
        </w:rPr>
        <w:t xml:space="preserve">   </w:t>
      </w:r>
      <w:r>
        <w:rPr>
          <w:rFonts w:hint="eastAsia" w:ascii="宋体" w:hAnsi="宋体"/>
          <w:b/>
          <w:bCs/>
          <w:sz w:val="24"/>
          <w:szCs w:val="32"/>
        </w:rPr>
        <w:t>%；小微企业所占合同份额达到：</w:t>
      </w:r>
      <w:r>
        <w:rPr>
          <w:rFonts w:hint="eastAsia" w:ascii="宋体" w:hAnsi="宋体"/>
          <w:b/>
          <w:bCs/>
          <w:sz w:val="24"/>
          <w:szCs w:val="32"/>
          <w:u w:val="single"/>
        </w:rPr>
        <w:t xml:space="preserve"> </w:t>
      </w:r>
      <w:r>
        <w:rPr>
          <w:rFonts w:ascii="宋体" w:hAnsi="宋体"/>
          <w:b/>
          <w:bCs/>
          <w:sz w:val="24"/>
          <w:szCs w:val="32"/>
          <w:u w:val="single"/>
        </w:rPr>
        <w:t xml:space="preserve">    </w:t>
      </w:r>
      <w:r>
        <w:rPr>
          <w:rFonts w:hint="eastAsia" w:ascii="宋体" w:hAnsi="宋体"/>
          <w:b/>
          <w:bCs/>
          <w:sz w:val="24"/>
          <w:szCs w:val="32"/>
        </w:rPr>
        <w:t>%。（此项必填）</w:t>
      </w:r>
    </w:p>
    <w:p>
      <w:pPr>
        <w:topLinePunct/>
        <w:spacing w:line="360" w:lineRule="auto"/>
        <w:ind w:firstLine="480" w:firstLineChars="200"/>
        <w:rPr>
          <w:rFonts w:ascii="宋体" w:hAnsi="宋体"/>
          <w:sz w:val="24"/>
          <w:szCs w:val="32"/>
        </w:rPr>
      </w:pPr>
      <w:r>
        <w:rPr>
          <w:rFonts w:ascii="宋体" w:hAnsi="宋体"/>
          <w:sz w:val="24"/>
          <w:szCs w:val="32"/>
        </w:rPr>
        <w:t>5.</w:t>
      </w:r>
      <w:r>
        <w:rPr>
          <w:rFonts w:hint="eastAsia" w:ascii="宋体" w:hAnsi="宋体"/>
          <w:sz w:val="24"/>
          <w:szCs w:val="32"/>
        </w:rPr>
        <w:t>投标工作以及联合体在中标后工程实施过程中的有关费用按各自承担的工作量分摊。</w:t>
      </w:r>
    </w:p>
    <w:p>
      <w:pPr>
        <w:topLinePunct/>
        <w:spacing w:line="360" w:lineRule="auto"/>
        <w:ind w:firstLine="480" w:firstLineChars="200"/>
        <w:rPr>
          <w:rFonts w:ascii="宋体" w:hAnsi="宋体"/>
          <w:sz w:val="24"/>
          <w:szCs w:val="32"/>
        </w:rPr>
      </w:pPr>
      <w:r>
        <w:rPr>
          <w:rFonts w:ascii="宋体" w:hAnsi="宋体"/>
          <w:sz w:val="24"/>
          <w:szCs w:val="32"/>
        </w:rPr>
        <w:t>6.</w:t>
      </w:r>
      <w:r>
        <w:rPr>
          <w:rFonts w:hint="eastAsia" w:ascii="宋体" w:hAnsi="宋体"/>
          <w:sz w:val="24"/>
          <w:szCs w:val="32"/>
        </w:rPr>
        <w:t>联合体中标后，本联合体协议是合同的附件，对联合体各成员单位有合同约束力。</w:t>
      </w:r>
    </w:p>
    <w:p>
      <w:pPr>
        <w:topLinePunct/>
        <w:spacing w:line="360" w:lineRule="auto"/>
        <w:ind w:firstLine="480" w:firstLineChars="200"/>
        <w:rPr>
          <w:rFonts w:ascii="宋体" w:hAnsi="宋体"/>
          <w:sz w:val="24"/>
          <w:szCs w:val="32"/>
        </w:rPr>
      </w:pPr>
      <w:r>
        <w:rPr>
          <w:rFonts w:ascii="宋体" w:hAnsi="宋体"/>
          <w:sz w:val="24"/>
          <w:szCs w:val="32"/>
        </w:rPr>
        <w:t>7.本协议书自签署之日起生效，</w:t>
      </w:r>
      <w:r>
        <w:rPr>
          <w:rFonts w:hint="eastAsia" w:ascii="宋体" w:hAnsi="宋体"/>
          <w:sz w:val="24"/>
          <w:szCs w:val="32"/>
        </w:rPr>
        <w:t>联合体未中标或者中标时</w:t>
      </w:r>
      <w:r>
        <w:rPr>
          <w:rFonts w:ascii="宋体" w:hAnsi="宋体"/>
          <w:sz w:val="24"/>
          <w:szCs w:val="32"/>
        </w:rPr>
        <w:t xml:space="preserve">合同履行完毕后自动失效。 </w:t>
      </w:r>
    </w:p>
    <w:p>
      <w:pPr>
        <w:topLinePunct/>
        <w:spacing w:line="360" w:lineRule="auto"/>
        <w:ind w:firstLine="480" w:firstLineChars="200"/>
        <w:rPr>
          <w:rFonts w:ascii="宋体" w:hAnsi="宋体"/>
          <w:sz w:val="24"/>
          <w:szCs w:val="32"/>
        </w:rPr>
      </w:pPr>
      <w:r>
        <w:rPr>
          <w:rFonts w:ascii="宋体" w:hAnsi="宋体"/>
          <w:sz w:val="24"/>
          <w:szCs w:val="32"/>
        </w:rPr>
        <w:t>8.本协议书一式</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份，联合体成员和采购人各执一份。</w:t>
      </w:r>
    </w:p>
    <w:p>
      <w:pPr>
        <w:topLinePunct/>
        <w:spacing w:line="360" w:lineRule="auto"/>
        <w:ind w:firstLine="200"/>
        <w:rPr>
          <w:rFonts w:ascii="宋体" w:hAnsi="宋体"/>
          <w:sz w:val="24"/>
          <w:szCs w:val="32"/>
        </w:rPr>
      </w:pPr>
    </w:p>
    <w:p>
      <w:pPr>
        <w:topLinePunct/>
        <w:spacing w:line="360" w:lineRule="auto"/>
        <w:ind w:firstLine="480" w:firstLineChars="200"/>
        <w:rPr>
          <w:rFonts w:ascii="宋体" w:hAnsi="宋体"/>
          <w:sz w:val="24"/>
          <w:szCs w:val="32"/>
        </w:rPr>
      </w:pPr>
      <w:r>
        <w:rPr>
          <w:rFonts w:hint="eastAsia" w:ascii="宋体" w:hAnsi="宋体"/>
          <w:sz w:val="24"/>
          <w:szCs w:val="32"/>
        </w:rPr>
        <w:t>注：本协议书由委托代理人签字的，应附法定代表人签字的授权委托书。</w:t>
      </w:r>
    </w:p>
    <w:p>
      <w:pPr>
        <w:topLinePunct/>
        <w:spacing w:line="360" w:lineRule="auto"/>
        <w:ind w:firstLine="200"/>
        <w:rPr>
          <w:rFonts w:ascii="宋体" w:hAnsi="宋体"/>
          <w:sz w:val="24"/>
          <w:szCs w:val="32"/>
        </w:rPr>
      </w:pPr>
    </w:p>
    <w:p>
      <w:pPr>
        <w:rPr>
          <w:szCs w:val="24"/>
        </w:rPr>
      </w:pPr>
    </w:p>
    <w:p>
      <w:pPr>
        <w:topLinePunct/>
        <w:spacing w:line="360" w:lineRule="auto"/>
        <w:ind w:firstLine="200"/>
        <w:rPr>
          <w:rFonts w:ascii="宋体" w:hAnsi="宋体"/>
          <w:sz w:val="24"/>
          <w:szCs w:val="32"/>
        </w:rPr>
      </w:pPr>
      <w:r>
        <w:rPr>
          <w:rFonts w:ascii="宋体" w:hAnsi="宋体"/>
          <w:sz w:val="24"/>
          <w:szCs w:val="32"/>
        </w:rPr>
        <w:t>牵头人名称：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p>
    <w:p>
      <w:pPr>
        <w:topLinePunct/>
        <w:spacing w:line="360" w:lineRule="auto"/>
        <w:ind w:firstLine="200"/>
        <w:rPr>
          <w:rFonts w:ascii="宋体" w:hAnsi="宋体"/>
          <w:sz w:val="24"/>
          <w:szCs w:val="32"/>
        </w:rPr>
      </w:pPr>
      <w:r>
        <w:rPr>
          <w:rFonts w:ascii="宋体" w:hAnsi="宋体"/>
          <w:sz w:val="24"/>
          <w:szCs w:val="32"/>
        </w:rPr>
        <w:t>成员一名称：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r>
        <w:rPr>
          <w:rFonts w:ascii="宋体" w:hAnsi="宋体"/>
          <w:sz w:val="24"/>
          <w:szCs w:val="32"/>
        </w:rPr>
        <w:t xml:space="preserve"> </w:t>
      </w:r>
    </w:p>
    <w:p>
      <w:pPr>
        <w:topLinePunct/>
        <w:spacing w:line="360" w:lineRule="auto"/>
        <w:ind w:firstLine="200"/>
        <w:rPr>
          <w:rFonts w:ascii="宋体" w:hAnsi="宋体"/>
          <w:sz w:val="24"/>
          <w:szCs w:val="32"/>
        </w:rPr>
      </w:pPr>
      <w:r>
        <w:rPr>
          <w:rFonts w:ascii="宋体" w:hAnsi="宋体"/>
          <w:sz w:val="24"/>
          <w:szCs w:val="32"/>
        </w:rPr>
        <w:t>成员二名称：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r>
        <w:rPr>
          <w:rFonts w:ascii="宋体" w:hAnsi="宋体"/>
          <w:sz w:val="24"/>
          <w:szCs w:val="32"/>
        </w:rPr>
        <w:t xml:space="preserve">…… </w:t>
      </w:r>
    </w:p>
    <w:p>
      <w:pPr>
        <w:topLinePunct/>
        <w:spacing w:line="360" w:lineRule="auto"/>
        <w:ind w:firstLine="200"/>
        <w:rPr>
          <w:rFonts w:ascii="宋体" w:hAnsi="宋体"/>
          <w:sz w:val="24"/>
          <w:szCs w:val="32"/>
        </w:rPr>
      </w:pPr>
    </w:p>
    <w:p>
      <w:pPr>
        <w:spacing w:line="360" w:lineRule="auto"/>
        <w:ind w:firstLine="200"/>
        <w:rPr>
          <w:rFonts w:ascii="宋体" w:hAnsi="宋体" w:cs="Arial"/>
          <w:sz w:val="24"/>
          <w:szCs w:val="32"/>
        </w:rPr>
      </w:pPr>
      <w:r>
        <w:rPr>
          <w:rFonts w:hint="eastAsia" w:ascii="宋体" w:hAnsi="宋体" w:cs="宋体"/>
          <w:sz w:val="24"/>
          <w:szCs w:val="32"/>
        </w:rPr>
        <w:t xml:space="preserve">                          </w:t>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w:t>
      </w:r>
    </w:p>
    <w:p>
      <w:pPr>
        <w:keepNext/>
        <w:keepLines/>
        <w:spacing w:line="360" w:lineRule="auto"/>
        <w:jc w:val="center"/>
        <w:outlineLvl w:val="1"/>
        <w:rPr>
          <w:rFonts w:ascii="宋体" w:hAnsi="宋体" w:cs="Arial"/>
          <w:b/>
          <w:sz w:val="36"/>
          <w:szCs w:val="36"/>
        </w:rPr>
        <w:sectPr>
          <w:pgSz w:w="11905" w:h="16838"/>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616" w:name="_Toc109897680"/>
      <w:bookmarkStart w:id="617" w:name="_Toc109900616"/>
      <w:bookmarkStart w:id="618" w:name="_Toc89850436"/>
      <w:bookmarkStart w:id="619" w:name="_Toc109899778"/>
      <w:bookmarkStart w:id="620" w:name="_Toc109900197"/>
      <w:r>
        <w:rPr>
          <w:rFonts w:hint="eastAsia" w:ascii="宋体" w:hAnsi="宋体" w:cs="仿宋_GB2312"/>
          <w:b/>
          <w:sz w:val="28"/>
          <w:szCs w:val="28"/>
        </w:rPr>
        <w:t>（五）分包意向协议书（如适用）</w:t>
      </w:r>
      <w:bookmarkEnd w:id="616"/>
      <w:bookmarkEnd w:id="617"/>
      <w:bookmarkEnd w:id="618"/>
      <w:bookmarkEnd w:id="619"/>
      <w:bookmarkEnd w:id="620"/>
    </w:p>
    <w:p>
      <w:pPr>
        <w:topLinePunct/>
        <w:spacing w:line="360" w:lineRule="auto"/>
        <w:ind w:firstLine="480" w:firstLineChars="200"/>
        <w:rPr>
          <w:rFonts w:ascii="宋体" w:hAnsi="宋体"/>
          <w:sz w:val="24"/>
          <w:szCs w:val="32"/>
        </w:rPr>
      </w:pPr>
      <w:r>
        <w:rPr>
          <w:rFonts w:hint="eastAsia" w:ascii="宋体" w:hAnsi="宋体"/>
          <w:sz w:val="24"/>
          <w:szCs w:val="32"/>
        </w:rPr>
        <w:t>格式自拟。其中必须包含如下内容：</w:t>
      </w:r>
    </w:p>
    <w:p>
      <w:pPr>
        <w:topLinePunct/>
        <w:spacing w:line="360" w:lineRule="auto"/>
        <w:ind w:firstLine="480" w:firstLineChars="200"/>
        <w:rPr>
          <w:rFonts w:ascii="宋体" w:hAnsi="宋体"/>
          <w:sz w:val="24"/>
          <w:szCs w:val="32"/>
        </w:rPr>
      </w:pPr>
      <w:r>
        <w:rPr>
          <w:rFonts w:hint="eastAsia" w:ascii="宋体" w:hAnsi="宋体"/>
          <w:sz w:val="24"/>
          <w:szCs w:val="32"/>
        </w:rPr>
        <w:t>拟分包单位属于中小企业如下：</w:t>
      </w:r>
      <w:r>
        <w:rPr>
          <w:rFonts w:ascii="宋体" w:hAnsi="宋体"/>
          <w:sz w:val="24"/>
          <w:szCs w:val="32"/>
          <w:u w:val="single"/>
        </w:rPr>
        <w:t xml:space="preserve">                 </w:t>
      </w:r>
      <w:r>
        <w:rPr>
          <w:rFonts w:ascii="宋体" w:hAnsi="宋体"/>
          <w:sz w:val="24"/>
          <w:szCs w:val="32"/>
        </w:rPr>
        <w:t xml:space="preserve"> 。</w:t>
      </w:r>
      <w:r>
        <w:rPr>
          <w:rFonts w:hint="eastAsia" w:ascii="宋体" w:hAnsi="宋体"/>
          <w:sz w:val="24"/>
          <w:szCs w:val="32"/>
        </w:rPr>
        <w:t>中小企业所占合同份额达到：</w:t>
      </w:r>
      <w:r>
        <w:rPr>
          <w:rFonts w:hint="eastAsia" w:ascii="宋体" w:hAnsi="宋体"/>
          <w:sz w:val="24"/>
          <w:szCs w:val="32"/>
          <w:u w:val="single"/>
        </w:rPr>
        <w:t xml:space="preserve"> </w:t>
      </w:r>
      <w:r>
        <w:rPr>
          <w:rFonts w:ascii="宋体" w:hAnsi="宋体"/>
          <w:sz w:val="24"/>
          <w:szCs w:val="32"/>
          <w:u w:val="single"/>
        </w:rPr>
        <w:t xml:space="preserve">   </w:t>
      </w:r>
      <w:r>
        <w:rPr>
          <w:rFonts w:hint="eastAsia" w:ascii="宋体" w:hAnsi="宋体"/>
          <w:sz w:val="24"/>
          <w:szCs w:val="32"/>
        </w:rPr>
        <w:t>%；小微企业所占合同份额达到：</w:t>
      </w:r>
      <w:r>
        <w:rPr>
          <w:rFonts w:hint="eastAsia" w:ascii="宋体" w:hAnsi="宋体"/>
          <w:sz w:val="24"/>
          <w:szCs w:val="32"/>
          <w:u w:val="single"/>
        </w:rPr>
        <w:t xml:space="preserve"> </w:t>
      </w:r>
      <w:r>
        <w:rPr>
          <w:rFonts w:ascii="宋体" w:hAnsi="宋体"/>
          <w:sz w:val="24"/>
          <w:szCs w:val="32"/>
          <w:u w:val="single"/>
        </w:rPr>
        <w:t xml:space="preserve">    </w:t>
      </w:r>
      <w:r>
        <w:rPr>
          <w:rFonts w:hint="eastAsia" w:ascii="宋体" w:hAnsi="宋体"/>
          <w:sz w:val="24"/>
          <w:szCs w:val="32"/>
        </w:rPr>
        <w:t>%。</w:t>
      </w:r>
    </w:p>
    <w:p>
      <w:pPr>
        <w:keepNext/>
        <w:keepLines/>
        <w:spacing w:line="360" w:lineRule="auto"/>
        <w:jc w:val="center"/>
        <w:outlineLvl w:val="1"/>
        <w:rPr>
          <w:rFonts w:ascii="宋体" w:hAnsi="宋体" w:cs="Arial"/>
          <w:b/>
          <w:sz w:val="36"/>
          <w:szCs w:val="36"/>
        </w:rPr>
        <w:sectPr>
          <w:type w:val="nextColumn"/>
          <w:pgSz w:w="11905" w:h="16838"/>
          <w:pgMar w:top="1440" w:right="1797" w:bottom="1440" w:left="1797" w:header="850" w:footer="850" w:gutter="0"/>
          <w:cols w:space="720" w:num="1"/>
        </w:sectPr>
      </w:pPr>
    </w:p>
    <w:p>
      <w:pPr>
        <w:keepNext/>
        <w:keepLines/>
        <w:spacing w:line="360" w:lineRule="auto"/>
        <w:jc w:val="center"/>
        <w:outlineLvl w:val="1"/>
        <w:rPr>
          <w:rFonts w:ascii="宋体" w:hAnsi="宋体" w:cs="Arial"/>
          <w:b/>
          <w:bCs/>
          <w:sz w:val="32"/>
          <w:szCs w:val="32"/>
        </w:rPr>
      </w:pPr>
      <w:bookmarkStart w:id="621" w:name="_Toc109900617"/>
      <w:bookmarkStart w:id="622" w:name="_Toc109897681"/>
      <w:bookmarkStart w:id="623" w:name="_Toc109899779"/>
      <w:bookmarkStart w:id="624" w:name="_Toc109900198"/>
      <w:bookmarkStart w:id="625" w:name="_Toc89850437"/>
      <w:r>
        <w:rPr>
          <w:rFonts w:hint="eastAsia" w:ascii="宋体" w:hAnsi="宋体" w:cs="Arial"/>
          <w:b/>
          <w:bCs/>
          <w:sz w:val="32"/>
          <w:szCs w:val="32"/>
        </w:rPr>
        <w:t>二、报价</w:t>
      </w:r>
      <w:r>
        <w:rPr>
          <w:rFonts w:ascii="宋体" w:hAnsi="宋体" w:cs="Arial"/>
          <w:b/>
          <w:bCs/>
          <w:sz w:val="32"/>
          <w:szCs w:val="32"/>
        </w:rPr>
        <w:t>文件</w:t>
      </w:r>
      <w:bookmarkEnd w:id="621"/>
      <w:bookmarkEnd w:id="622"/>
      <w:bookmarkEnd w:id="623"/>
      <w:bookmarkEnd w:id="624"/>
      <w:bookmarkEnd w:id="625"/>
    </w:p>
    <w:p>
      <w:pPr>
        <w:keepNext/>
        <w:keepLines/>
        <w:spacing w:line="360" w:lineRule="auto"/>
        <w:ind w:left="3732" w:hanging="3732" w:hangingChars="1333"/>
        <w:jc w:val="center"/>
        <w:outlineLvl w:val="1"/>
        <w:rPr>
          <w:rFonts w:ascii="宋体" w:hAnsi="宋体" w:cs="仿宋_GB2312"/>
          <w:bCs/>
          <w:sz w:val="28"/>
          <w:szCs w:val="28"/>
        </w:rPr>
      </w:pPr>
      <w:bookmarkStart w:id="626" w:name="_Toc89850438"/>
      <w:bookmarkStart w:id="627" w:name="_Toc109897682"/>
      <w:bookmarkStart w:id="628" w:name="_Toc109900199"/>
      <w:bookmarkStart w:id="629" w:name="_Toc109899780"/>
      <w:bookmarkStart w:id="630" w:name="_Toc109900618"/>
      <w:r>
        <w:rPr>
          <w:rFonts w:hint="eastAsia" w:ascii="宋体" w:hAnsi="宋体" w:cs="仿宋_GB2312"/>
          <w:bCs/>
          <w:sz w:val="28"/>
          <w:szCs w:val="28"/>
        </w:rPr>
        <w:t>（一）报价一览表</w:t>
      </w:r>
      <w:bookmarkEnd w:id="626"/>
      <w:bookmarkEnd w:id="627"/>
      <w:bookmarkEnd w:id="628"/>
      <w:bookmarkEnd w:id="629"/>
      <w:bookmarkEnd w:id="630"/>
    </w:p>
    <w:p>
      <w:pPr>
        <w:rPr>
          <w:szCs w:val="24"/>
        </w:rPr>
      </w:pPr>
      <w:bookmarkStart w:id="631" w:name="_Toc89850439"/>
      <w:r>
        <w:rPr>
          <w:rFonts w:hint="eastAsia"/>
          <w:szCs w:val="24"/>
        </w:rPr>
        <w:t xml:space="preserve">            </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767"/>
        <w:gridCol w:w="1396"/>
        <w:gridCol w:w="161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22" w:type="dxa"/>
            <w:vAlign w:val="center"/>
          </w:tcPr>
          <w:p>
            <w:pPr>
              <w:snapToGrid w:val="0"/>
              <w:jc w:val="center"/>
              <w:rPr>
                <w:rFonts w:ascii="Arial" w:hAnsi="Arial" w:cs="Arial"/>
                <w:szCs w:val="21"/>
              </w:rPr>
            </w:pPr>
            <w:r>
              <w:rPr>
                <w:rFonts w:ascii="Arial" w:hAnsi="Arial" w:cs="Arial"/>
                <w:szCs w:val="21"/>
              </w:rPr>
              <w:t>序号</w:t>
            </w:r>
          </w:p>
        </w:tc>
        <w:tc>
          <w:tcPr>
            <w:tcW w:w="2767" w:type="dxa"/>
            <w:vAlign w:val="center"/>
          </w:tcPr>
          <w:p>
            <w:pPr>
              <w:snapToGrid w:val="0"/>
              <w:jc w:val="center"/>
              <w:rPr>
                <w:rFonts w:ascii="Arial" w:hAnsi="Arial" w:cs="Arial"/>
                <w:szCs w:val="21"/>
              </w:rPr>
            </w:pPr>
            <w:r>
              <w:rPr>
                <w:rFonts w:hint="eastAsia" w:ascii="Arial" w:hAnsi="Arial" w:cs="Arial"/>
                <w:szCs w:val="21"/>
              </w:rPr>
              <w:t>报价（万元）</w:t>
            </w:r>
          </w:p>
        </w:tc>
        <w:tc>
          <w:tcPr>
            <w:tcW w:w="1396" w:type="dxa"/>
            <w:vAlign w:val="center"/>
          </w:tcPr>
          <w:p>
            <w:pPr>
              <w:snapToGrid w:val="0"/>
              <w:jc w:val="center"/>
              <w:rPr>
                <w:rFonts w:ascii="Arial" w:hAnsi="Arial" w:cs="Arial"/>
                <w:szCs w:val="21"/>
              </w:rPr>
            </w:pPr>
            <w:r>
              <w:rPr>
                <w:rFonts w:hint="eastAsia" w:ascii="Arial" w:hAnsi="Arial" w:cs="Arial"/>
                <w:szCs w:val="21"/>
              </w:rPr>
              <w:t>交货期</w:t>
            </w:r>
          </w:p>
        </w:tc>
        <w:tc>
          <w:tcPr>
            <w:tcW w:w="1615" w:type="dxa"/>
            <w:vAlign w:val="center"/>
          </w:tcPr>
          <w:p>
            <w:pPr>
              <w:snapToGrid w:val="0"/>
              <w:jc w:val="center"/>
              <w:rPr>
                <w:rFonts w:ascii="Arial" w:hAnsi="Arial" w:cs="Arial"/>
                <w:szCs w:val="21"/>
              </w:rPr>
            </w:pPr>
            <w:r>
              <w:rPr>
                <w:rFonts w:hint="eastAsia" w:ascii="Arial" w:hAnsi="Arial" w:cs="Arial"/>
                <w:szCs w:val="21"/>
              </w:rPr>
              <w:t>交货地点</w:t>
            </w:r>
          </w:p>
        </w:tc>
        <w:tc>
          <w:tcPr>
            <w:tcW w:w="1501" w:type="dxa"/>
            <w:vAlign w:val="center"/>
          </w:tcPr>
          <w:p>
            <w:pPr>
              <w:snapToGrid w:val="0"/>
              <w:jc w:val="center"/>
              <w:rPr>
                <w:rFonts w:ascii="Arial" w:hAnsi="Arial" w:cs="Arial"/>
                <w:szCs w:val="21"/>
              </w:rPr>
            </w:pPr>
            <w:r>
              <w:rPr>
                <w:rFonts w:hint="eastAsia" w:ascii="Arial" w:hAnsi="Arial" w:cs="Arial"/>
                <w:szCs w:val="21"/>
              </w:rPr>
              <w:t>报价声明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022" w:type="dxa"/>
            <w:vAlign w:val="center"/>
          </w:tcPr>
          <w:p>
            <w:pPr>
              <w:snapToGrid w:val="0"/>
              <w:jc w:val="center"/>
              <w:rPr>
                <w:rFonts w:ascii="Arial" w:hAnsi="Arial" w:cs="Arial"/>
                <w:szCs w:val="21"/>
              </w:rPr>
            </w:pPr>
          </w:p>
        </w:tc>
        <w:tc>
          <w:tcPr>
            <w:tcW w:w="2767" w:type="dxa"/>
            <w:vAlign w:val="center"/>
          </w:tcPr>
          <w:p>
            <w:pPr>
              <w:snapToGrid w:val="0"/>
              <w:jc w:val="center"/>
              <w:rPr>
                <w:rFonts w:ascii="Arial" w:hAnsi="Arial" w:cs="Arial"/>
                <w:szCs w:val="21"/>
              </w:rPr>
            </w:pPr>
          </w:p>
        </w:tc>
        <w:tc>
          <w:tcPr>
            <w:tcW w:w="1396" w:type="dxa"/>
            <w:vAlign w:val="center"/>
          </w:tcPr>
          <w:p>
            <w:pPr>
              <w:snapToGrid w:val="0"/>
              <w:jc w:val="center"/>
              <w:rPr>
                <w:rFonts w:ascii="Arial" w:hAnsi="Arial" w:cs="Arial"/>
                <w:szCs w:val="21"/>
              </w:rPr>
            </w:pPr>
          </w:p>
        </w:tc>
        <w:tc>
          <w:tcPr>
            <w:tcW w:w="1615" w:type="dxa"/>
            <w:vAlign w:val="center"/>
          </w:tcPr>
          <w:p>
            <w:pPr>
              <w:snapToGrid w:val="0"/>
              <w:jc w:val="center"/>
              <w:rPr>
                <w:rFonts w:ascii="Arial" w:hAnsi="Arial" w:cs="Arial"/>
                <w:szCs w:val="21"/>
              </w:rPr>
            </w:pPr>
          </w:p>
        </w:tc>
        <w:tc>
          <w:tcPr>
            <w:tcW w:w="1501" w:type="dxa"/>
            <w:vAlign w:val="center"/>
          </w:tcPr>
          <w:p>
            <w:pPr>
              <w:snapToGrid w:val="0"/>
              <w:jc w:val="center"/>
              <w:rPr>
                <w:rFonts w:ascii="Arial" w:hAnsi="Arial" w:cs="Arial"/>
                <w:szCs w:val="21"/>
              </w:rPr>
            </w:pPr>
          </w:p>
        </w:tc>
      </w:tr>
    </w:tbl>
    <w:p>
      <w:pPr>
        <w:spacing w:line="300" w:lineRule="auto"/>
        <w:rPr>
          <w:rFonts w:ascii="Arial" w:hAnsi="Arial" w:cs="Arial"/>
          <w:szCs w:val="21"/>
          <w:u w:val="single"/>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rPr>
        <w:sectPr>
          <w:type w:val="nextColumn"/>
          <w:pgSz w:w="11905" w:h="16838"/>
          <w:pgMar w:top="1440" w:right="1797" w:bottom="1440" w:left="1797" w:header="850" w:footer="850" w:gutter="0"/>
          <w:cols w:space="720" w:num="1"/>
        </w:sect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Pr>
        <w:keepNext/>
        <w:keepLines/>
        <w:spacing w:line="360" w:lineRule="auto"/>
        <w:ind w:left="3747" w:hanging="3747" w:hangingChars="1333"/>
        <w:jc w:val="center"/>
        <w:outlineLvl w:val="1"/>
        <w:rPr>
          <w:rFonts w:ascii="宋体" w:hAnsi="宋体" w:cs="仿宋_GB2312"/>
          <w:b/>
          <w:sz w:val="28"/>
          <w:szCs w:val="28"/>
        </w:rPr>
      </w:pPr>
      <w:bookmarkStart w:id="632" w:name="_Toc109900619"/>
      <w:bookmarkStart w:id="633" w:name="_Toc109900200"/>
      <w:bookmarkStart w:id="634" w:name="_Toc109897683"/>
      <w:bookmarkStart w:id="635" w:name="_Toc109899781"/>
      <w:r>
        <w:rPr>
          <w:rFonts w:hint="eastAsia" w:ascii="宋体" w:hAnsi="宋体" w:cs="仿宋_GB2312"/>
          <w:b/>
          <w:sz w:val="28"/>
          <w:szCs w:val="28"/>
        </w:rPr>
        <w:t>（二）分项报价表（如有）</w:t>
      </w:r>
      <w:bookmarkEnd w:id="631"/>
      <w:bookmarkEnd w:id="632"/>
      <w:bookmarkEnd w:id="633"/>
      <w:bookmarkEnd w:id="634"/>
      <w:bookmarkEnd w:id="635"/>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12"/>
        <w:gridCol w:w="1854"/>
        <w:gridCol w:w="851"/>
        <w:gridCol w:w="961"/>
        <w:gridCol w:w="668"/>
        <w:gridCol w:w="1121"/>
        <w:gridCol w:w="1229"/>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snapToGrid w:val="0"/>
              <w:jc w:val="center"/>
              <w:rPr>
                <w:rFonts w:ascii="Arial" w:hAnsi="Arial" w:cs="Arial"/>
                <w:szCs w:val="21"/>
              </w:rPr>
            </w:pPr>
            <w:r>
              <w:rPr>
                <w:rFonts w:ascii="Arial" w:hAnsi="Arial" w:cs="Arial"/>
                <w:szCs w:val="21"/>
              </w:rPr>
              <w:t>序号</w:t>
            </w:r>
          </w:p>
        </w:tc>
        <w:tc>
          <w:tcPr>
            <w:tcW w:w="1854" w:type="dxa"/>
            <w:vAlign w:val="center"/>
          </w:tcPr>
          <w:p>
            <w:pPr>
              <w:snapToGrid w:val="0"/>
              <w:jc w:val="center"/>
              <w:rPr>
                <w:rFonts w:ascii="Arial" w:hAnsi="Arial" w:cs="Arial"/>
                <w:szCs w:val="21"/>
              </w:rPr>
            </w:pPr>
            <w:r>
              <w:rPr>
                <w:rFonts w:ascii="Arial" w:hAnsi="Arial" w:cs="Arial"/>
                <w:szCs w:val="21"/>
              </w:rPr>
              <w:t>设备名称</w:t>
            </w:r>
          </w:p>
        </w:tc>
        <w:tc>
          <w:tcPr>
            <w:tcW w:w="851" w:type="dxa"/>
            <w:vAlign w:val="center"/>
          </w:tcPr>
          <w:p>
            <w:pPr>
              <w:snapToGrid w:val="0"/>
              <w:jc w:val="center"/>
              <w:rPr>
                <w:rFonts w:ascii="Arial" w:hAnsi="Arial" w:cs="Arial"/>
                <w:szCs w:val="21"/>
              </w:rPr>
            </w:pPr>
            <w:r>
              <w:rPr>
                <w:rFonts w:hint="eastAsia" w:ascii="Arial" w:hAnsi="Arial" w:cs="Arial"/>
                <w:szCs w:val="21"/>
              </w:rPr>
              <w:t>制造商名称</w:t>
            </w:r>
          </w:p>
        </w:tc>
        <w:tc>
          <w:tcPr>
            <w:tcW w:w="961" w:type="dxa"/>
            <w:vAlign w:val="center"/>
          </w:tcPr>
          <w:p>
            <w:pPr>
              <w:snapToGrid w:val="0"/>
              <w:jc w:val="center"/>
              <w:rPr>
                <w:rFonts w:ascii="Arial" w:hAnsi="Arial" w:cs="Arial"/>
                <w:szCs w:val="21"/>
              </w:rPr>
            </w:pPr>
            <w:r>
              <w:rPr>
                <w:rFonts w:ascii="Arial" w:hAnsi="Arial" w:cs="Arial"/>
                <w:szCs w:val="21"/>
              </w:rPr>
              <w:t>型号规格</w:t>
            </w:r>
          </w:p>
        </w:tc>
        <w:tc>
          <w:tcPr>
            <w:tcW w:w="668" w:type="dxa"/>
            <w:vAlign w:val="center"/>
          </w:tcPr>
          <w:p>
            <w:pPr>
              <w:snapToGrid w:val="0"/>
              <w:jc w:val="center"/>
              <w:rPr>
                <w:rFonts w:ascii="Arial" w:hAnsi="Arial" w:cs="Arial"/>
                <w:szCs w:val="21"/>
              </w:rPr>
            </w:pPr>
            <w:r>
              <w:rPr>
                <w:rFonts w:ascii="Arial" w:hAnsi="Arial" w:cs="Arial"/>
                <w:szCs w:val="21"/>
              </w:rPr>
              <w:t>数量</w:t>
            </w:r>
          </w:p>
        </w:tc>
        <w:tc>
          <w:tcPr>
            <w:tcW w:w="1121" w:type="dxa"/>
            <w:vAlign w:val="center"/>
          </w:tcPr>
          <w:p>
            <w:pPr>
              <w:snapToGrid w:val="0"/>
              <w:jc w:val="center"/>
              <w:rPr>
                <w:rFonts w:ascii="Arial" w:hAnsi="Arial" w:cs="Arial"/>
                <w:szCs w:val="21"/>
              </w:rPr>
            </w:pPr>
            <w:r>
              <w:rPr>
                <w:rFonts w:ascii="Arial" w:hAnsi="Arial" w:cs="Arial"/>
                <w:szCs w:val="21"/>
              </w:rPr>
              <w:t>单价</w:t>
            </w:r>
          </w:p>
          <w:p>
            <w:pPr>
              <w:snapToGrid w:val="0"/>
              <w:jc w:val="center"/>
              <w:rPr>
                <w:rFonts w:ascii="Arial" w:hAnsi="Arial" w:cs="Arial"/>
                <w:szCs w:val="21"/>
              </w:rPr>
            </w:pPr>
            <w:r>
              <w:rPr>
                <w:rFonts w:hint="eastAsia" w:ascii="Arial" w:hAnsi="Arial" w:cs="Arial"/>
                <w:szCs w:val="21"/>
              </w:rPr>
              <w:t>（万元）</w:t>
            </w:r>
          </w:p>
        </w:tc>
        <w:tc>
          <w:tcPr>
            <w:tcW w:w="1229" w:type="dxa"/>
            <w:vAlign w:val="center"/>
          </w:tcPr>
          <w:p>
            <w:pPr>
              <w:snapToGrid w:val="0"/>
              <w:jc w:val="center"/>
              <w:rPr>
                <w:rFonts w:ascii="Arial" w:hAnsi="Arial" w:cs="Arial"/>
                <w:szCs w:val="21"/>
              </w:rPr>
            </w:pPr>
            <w:r>
              <w:rPr>
                <w:rFonts w:ascii="Arial" w:hAnsi="Arial" w:cs="Arial"/>
                <w:szCs w:val="21"/>
              </w:rPr>
              <w:t>总价</w:t>
            </w:r>
          </w:p>
          <w:p>
            <w:pPr>
              <w:snapToGrid w:val="0"/>
              <w:jc w:val="center"/>
              <w:rPr>
                <w:rFonts w:ascii="Arial" w:hAnsi="Arial" w:cs="Arial"/>
                <w:szCs w:val="21"/>
              </w:rPr>
            </w:pPr>
            <w:r>
              <w:rPr>
                <w:rFonts w:hint="eastAsia" w:ascii="Arial" w:hAnsi="Arial" w:cs="Arial"/>
                <w:szCs w:val="21"/>
              </w:rPr>
              <w:t>（万元）</w:t>
            </w:r>
          </w:p>
        </w:tc>
        <w:tc>
          <w:tcPr>
            <w:tcW w:w="1005" w:type="dxa"/>
            <w:vAlign w:val="center"/>
          </w:tcPr>
          <w:p>
            <w:pPr>
              <w:snapToGrid w:val="0"/>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5"/>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5"/>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5"/>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5"/>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设备和标准附件</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5"/>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备品备件、专用工具</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5"/>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伴随服务</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5"/>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其它</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067" w:type="dxa"/>
            <w:gridSpan w:val="6"/>
            <w:vAlign w:val="center"/>
          </w:tcPr>
          <w:p>
            <w:pPr>
              <w:snapToGrid w:val="0"/>
              <w:jc w:val="center"/>
              <w:rPr>
                <w:rFonts w:ascii="Arial" w:hAnsi="Arial" w:cs="Arial"/>
                <w:szCs w:val="21"/>
              </w:rPr>
            </w:pPr>
            <w:r>
              <w:rPr>
                <w:rFonts w:ascii="Arial" w:hAnsi="Arial" w:cs="Arial"/>
                <w:szCs w:val="21"/>
              </w:rPr>
              <w:t>合计价</w:t>
            </w:r>
          </w:p>
        </w:tc>
        <w:tc>
          <w:tcPr>
            <w:tcW w:w="2234" w:type="dxa"/>
            <w:gridSpan w:val="2"/>
            <w:vAlign w:val="center"/>
          </w:tcPr>
          <w:p>
            <w:pPr>
              <w:snapToGrid w:val="0"/>
              <w:jc w:val="center"/>
              <w:rPr>
                <w:rFonts w:ascii="Arial" w:hAnsi="Arial" w:cs="Arial"/>
                <w:szCs w:val="21"/>
              </w:rPr>
            </w:pPr>
          </w:p>
        </w:tc>
      </w:tr>
    </w:tbl>
    <w:p>
      <w:pPr>
        <w:spacing w:line="300" w:lineRule="auto"/>
        <w:rPr>
          <w:rFonts w:ascii="Arial" w:hAnsi="Arial" w:cs="Arial"/>
          <w:szCs w:val="21"/>
        </w:rPr>
      </w:pP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Pr>
        <w:rPr>
          <w:szCs w:val="24"/>
        </w:rPr>
      </w:pPr>
    </w:p>
    <w:p>
      <w:pPr>
        <w:rPr>
          <w:szCs w:val="24"/>
        </w:rPr>
      </w:pPr>
    </w:p>
    <w:p>
      <w:pPr>
        <w:adjustRightInd w:val="0"/>
        <w:snapToGrid w:val="0"/>
        <w:rPr>
          <w:rFonts w:ascii="宋体" w:hAnsi="宋体"/>
          <w:szCs w:val="21"/>
        </w:rPr>
      </w:pPr>
      <w:r>
        <w:rPr>
          <w:rFonts w:hint="eastAsia" w:ascii="宋体" w:hAnsi="宋体"/>
          <w:szCs w:val="21"/>
        </w:rPr>
        <w:t>说明：</w:t>
      </w:r>
    </w:p>
    <w:p>
      <w:pPr>
        <w:numPr>
          <w:ilvl w:val="0"/>
          <w:numId w:val="16"/>
        </w:numPr>
        <w:adjustRightInd w:val="0"/>
        <w:snapToGrid w:val="0"/>
        <w:rPr>
          <w:rFonts w:ascii="宋体" w:hAnsi="宋体"/>
          <w:szCs w:val="21"/>
        </w:rPr>
      </w:pPr>
      <w:r>
        <w:rPr>
          <w:rFonts w:ascii="宋体" w:hAnsi="宋体"/>
          <w:szCs w:val="21"/>
        </w:rPr>
        <w:t>所有价格</w:t>
      </w:r>
      <w:r>
        <w:rPr>
          <w:rFonts w:hint="eastAsia" w:ascii="宋体" w:hAnsi="宋体"/>
          <w:szCs w:val="21"/>
        </w:rPr>
        <w:t>按照“供应商须知”要求执行，</w:t>
      </w:r>
      <w:r>
        <w:rPr>
          <w:rFonts w:ascii="宋体" w:hAnsi="宋体"/>
          <w:szCs w:val="21"/>
        </w:rPr>
        <w:t>精确到个数位。</w:t>
      </w:r>
    </w:p>
    <w:p>
      <w:pPr>
        <w:numPr>
          <w:ilvl w:val="0"/>
          <w:numId w:val="16"/>
        </w:numPr>
        <w:adjustRightInd w:val="0"/>
        <w:snapToGrid w:val="0"/>
        <w:rPr>
          <w:rFonts w:ascii="宋体" w:hAnsi="宋体"/>
          <w:szCs w:val="21"/>
        </w:rPr>
      </w:pPr>
      <w:r>
        <w:rPr>
          <w:rFonts w:hint="eastAsia" w:ascii="宋体" w:hAnsi="宋体"/>
          <w:szCs w:val="21"/>
        </w:rPr>
        <w:t>分项报价总计价格必须与《报价一览表》报价一致。</w:t>
      </w:r>
    </w:p>
    <w:p>
      <w:pPr>
        <w:numPr>
          <w:ilvl w:val="0"/>
          <w:numId w:val="16"/>
        </w:numPr>
        <w:adjustRightInd w:val="0"/>
        <w:snapToGrid w:val="0"/>
        <w:rPr>
          <w:rFonts w:ascii="宋体" w:hAnsi="宋体"/>
          <w:szCs w:val="21"/>
        </w:rPr>
      </w:pPr>
      <w:r>
        <w:rPr>
          <w:rFonts w:hint="eastAsia" w:ascii="宋体" w:hAnsi="宋体"/>
          <w:szCs w:val="21"/>
        </w:rPr>
        <w:t>如果不提供详细的报价分项报价将被视为没有实质性响应询价文件。</w:t>
      </w:r>
    </w:p>
    <w:p>
      <w:pPr>
        <w:adjustRightInd w:val="0"/>
        <w:snapToGrid w:val="0"/>
        <w:rPr>
          <w:rFonts w:ascii="宋体" w:hAnsi="宋体"/>
          <w:b/>
          <w:szCs w:val="21"/>
        </w:rPr>
      </w:pPr>
    </w:p>
    <w:p>
      <w:pPr>
        <w:spacing w:line="360" w:lineRule="auto"/>
        <w:ind w:firstLine="3120" w:firstLineChars="1300"/>
        <w:rPr>
          <w:rFonts w:ascii="宋体" w:hAnsi="宋体"/>
          <w:sz w:val="24"/>
          <w:szCs w:val="24"/>
        </w:rPr>
      </w:pPr>
    </w:p>
    <w:p>
      <w:pPr>
        <w:spacing w:line="360" w:lineRule="auto"/>
        <w:ind w:firstLine="480" w:firstLineChars="200"/>
        <w:rPr>
          <w:rFonts w:ascii="宋体" w:hAnsi="宋体" w:cs="仿宋_GB2312"/>
          <w:sz w:val="24"/>
          <w:szCs w:val="24"/>
        </w:rPr>
      </w:pPr>
    </w:p>
    <w:p>
      <w:pPr>
        <w:spacing w:line="300" w:lineRule="auto"/>
        <w:rPr>
          <w:rFonts w:ascii="宋体" w:hAnsi="宋体" w:cs="Arial"/>
          <w:szCs w:val="21"/>
        </w:rPr>
      </w:pPr>
    </w:p>
    <w:p>
      <w:pPr>
        <w:keepNext/>
        <w:keepLines/>
        <w:spacing w:line="360" w:lineRule="auto"/>
        <w:jc w:val="center"/>
        <w:outlineLvl w:val="1"/>
        <w:rPr>
          <w:rFonts w:ascii="宋体" w:hAnsi="宋体" w:cs="Arial"/>
          <w:b/>
          <w:sz w:val="36"/>
          <w:szCs w:val="36"/>
        </w:rPr>
        <w:sectPr>
          <w:pgSz w:w="11905" w:h="16838"/>
          <w:pgMar w:top="1440" w:right="1797" w:bottom="1440" w:left="1797" w:header="850" w:footer="850" w:gutter="0"/>
          <w:cols w:space="720" w:num="1"/>
        </w:sectPr>
      </w:pPr>
    </w:p>
    <w:p>
      <w:pPr>
        <w:keepNext/>
        <w:keepLines/>
        <w:spacing w:line="360" w:lineRule="auto"/>
        <w:jc w:val="center"/>
        <w:outlineLvl w:val="1"/>
        <w:rPr>
          <w:rFonts w:ascii="宋体" w:hAnsi="宋体" w:cs="Arial"/>
          <w:b/>
          <w:bCs/>
          <w:sz w:val="32"/>
          <w:szCs w:val="32"/>
        </w:rPr>
      </w:pPr>
      <w:bookmarkStart w:id="636" w:name="_Toc109897684"/>
      <w:bookmarkStart w:id="637" w:name="_Toc109899782"/>
      <w:bookmarkStart w:id="638" w:name="_Toc89850440"/>
      <w:bookmarkStart w:id="639" w:name="_Toc109900620"/>
      <w:bookmarkStart w:id="640" w:name="_Toc109900201"/>
      <w:r>
        <w:rPr>
          <w:rFonts w:hint="eastAsia" w:ascii="宋体" w:hAnsi="宋体" w:cs="Arial"/>
          <w:b/>
          <w:bCs/>
          <w:sz w:val="32"/>
          <w:szCs w:val="32"/>
        </w:rPr>
        <w:t>三、商务</w:t>
      </w:r>
      <w:r>
        <w:rPr>
          <w:rFonts w:ascii="宋体" w:hAnsi="宋体" w:cs="Arial"/>
          <w:b/>
          <w:bCs/>
          <w:sz w:val="32"/>
          <w:szCs w:val="32"/>
        </w:rPr>
        <w:t>文件</w:t>
      </w:r>
      <w:bookmarkEnd w:id="636"/>
      <w:bookmarkEnd w:id="637"/>
      <w:bookmarkEnd w:id="638"/>
      <w:bookmarkEnd w:id="639"/>
      <w:bookmarkEnd w:id="640"/>
    </w:p>
    <w:p>
      <w:pPr>
        <w:keepNext/>
        <w:keepLines/>
        <w:spacing w:line="360" w:lineRule="auto"/>
        <w:ind w:left="3747" w:hanging="3747" w:hangingChars="1333"/>
        <w:jc w:val="center"/>
        <w:outlineLvl w:val="1"/>
        <w:rPr>
          <w:rFonts w:ascii="宋体" w:hAnsi="宋体" w:cs="仿宋_GB2312"/>
          <w:b/>
          <w:sz w:val="28"/>
          <w:szCs w:val="28"/>
        </w:rPr>
      </w:pPr>
      <w:bookmarkStart w:id="641" w:name="_Toc109897685"/>
      <w:bookmarkStart w:id="642" w:name="_Toc89850441"/>
      <w:bookmarkStart w:id="643" w:name="_Toc109900621"/>
      <w:bookmarkStart w:id="644" w:name="_Toc109899783"/>
      <w:bookmarkStart w:id="645" w:name="_Toc109900202"/>
      <w:r>
        <w:rPr>
          <w:rFonts w:hint="eastAsia" w:ascii="宋体" w:hAnsi="宋体" w:cs="仿宋_GB2312"/>
          <w:b/>
          <w:sz w:val="28"/>
          <w:szCs w:val="28"/>
        </w:rPr>
        <w:t>（一）供应商基本情况表</w:t>
      </w:r>
      <w:bookmarkEnd w:id="641"/>
      <w:bookmarkEnd w:id="642"/>
      <w:bookmarkEnd w:id="643"/>
      <w:bookmarkEnd w:id="644"/>
      <w:bookmarkEnd w:id="645"/>
    </w:p>
    <w:p>
      <w:pPr>
        <w:spacing w:line="360" w:lineRule="auto"/>
        <w:rPr>
          <w:rFonts w:ascii="宋体" w:hAnsi="宋体" w:cs="仿宋_GB2312"/>
          <w:sz w:val="24"/>
          <w:szCs w:val="24"/>
        </w:rPr>
      </w:pPr>
      <w:r>
        <w:rPr>
          <w:rFonts w:hint="eastAsia" w:ascii="宋体" w:hAnsi="宋体" w:cs="仿宋_GB2312"/>
          <w:sz w:val="24"/>
          <w:szCs w:val="24"/>
        </w:rPr>
        <w:t xml:space="preserve">项目名称：             </w:t>
      </w:r>
    </w:p>
    <w:p>
      <w:pPr>
        <w:spacing w:line="360" w:lineRule="auto"/>
        <w:rPr>
          <w:rFonts w:ascii="宋体" w:hAnsi="宋体" w:cs="仿宋_GB2312"/>
          <w:sz w:val="24"/>
          <w:szCs w:val="24"/>
        </w:rPr>
      </w:pPr>
      <w:r>
        <w:rPr>
          <w:rFonts w:hint="eastAsia" w:ascii="宋体" w:hAnsi="宋体" w:cs="仿宋_GB2312"/>
          <w:sz w:val="24"/>
          <w:szCs w:val="24"/>
        </w:rPr>
        <w:t xml:space="preserve">项目编号：                         </w:t>
      </w:r>
    </w:p>
    <w:tbl>
      <w:tblPr>
        <w:tblStyle w:val="88"/>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91"/>
        <w:gridCol w:w="1024"/>
        <w:gridCol w:w="1032"/>
        <w:gridCol w:w="129"/>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szCs w:val="24"/>
              </w:rPr>
            </w:pPr>
            <w:r>
              <w:rPr>
                <w:rFonts w:hint="eastAsia" w:ascii="宋体" w:hAnsi="宋体" w:cs="仿宋_GB2312"/>
                <w:sz w:val="24"/>
                <w:szCs w:val="24"/>
              </w:rPr>
              <w:t>供应商名称</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注册地址</w:t>
            </w:r>
          </w:p>
        </w:tc>
        <w:tc>
          <w:tcPr>
            <w:tcW w:w="28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邮政编码</w:t>
            </w:r>
          </w:p>
        </w:tc>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企业资质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szCs w:val="24"/>
              </w:rPr>
            </w:pPr>
            <w:r>
              <w:rPr>
                <w:rFonts w:hint="eastAsia" w:ascii="宋体" w:hAnsi="宋体" w:cs="仿宋_GB2312"/>
                <w:sz w:val="24"/>
                <w:szCs w:val="24"/>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营业执照注册号</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szCs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现有员工总人数</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注册资本金</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szCs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高级职称人员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成立时间</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szCs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中级职称人员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法定代表人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szCs w:val="24"/>
              </w:rPr>
            </w:pPr>
            <w:r>
              <w:rPr>
                <w:rFonts w:hint="eastAsia" w:ascii="宋体" w:hAnsi="宋体" w:cs="仿宋_GB2312"/>
                <w:sz w:val="24"/>
                <w:szCs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技术负责人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szCs w:val="24"/>
              </w:rPr>
            </w:pPr>
            <w:r>
              <w:rPr>
                <w:rFonts w:hint="eastAsia" w:ascii="宋体" w:hAnsi="宋体" w:cs="仿宋_GB2312"/>
                <w:sz w:val="24"/>
                <w:szCs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联系方式</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szCs w:val="24"/>
              </w:rPr>
            </w:pPr>
            <w:r>
              <w:rPr>
                <w:rFonts w:hint="eastAsia" w:ascii="宋体" w:hAnsi="宋体" w:cs="仿宋_GB2312"/>
                <w:sz w:val="24"/>
                <w:szCs w:val="24"/>
              </w:rPr>
              <w:t>联系人：                      电　话：</w:t>
            </w:r>
          </w:p>
          <w:p>
            <w:pPr>
              <w:rPr>
                <w:rFonts w:ascii="宋体" w:hAnsi="宋体" w:cs="仿宋_GB2312"/>
                <w:sz w:val="24"/>
                <w:szCs w:val="24"/>
              </w:rPr>
            </w:pPr>
            <w:r>
              <w:rPr>
                <w:rFonts w:hint="eastAsia" w:ascii="宋体" w:hAnsi="宋体" w:cs="仿宋_GB2312"/>
                <w:sz w:val="24"/>
                <w:szCs w:val="24"/>
              </w:rPr>
              <w:t>传　真：　　　　　　　　　　　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开户银行</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szCs w:val="24"/>
              </w:rPr>
            </w:pPr>
            <w:r>
              <w:rPr>
                <w:rFonts w:hint="eastAsia" w:ascii="宋体" w:hAnsi="宋体" w:cs="仿宋_GB2312"/>
                <w:sz w:val="24"/>
                <w:szCs w:val="24"/>
              </w:rPr>
              <w:t>名　称：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资金情况</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szCs w:val="24"/>
              </w:rPr>
            </w:pPr>
            <w:r>
              <w:rPr>
                <w:rFonts w:hint="eastAsia" w:ascii="宋体" w:hAnsi="宋体" w:cs="仿宋_GB2312"/>
                <w:sz w:val="24"/>
                <w:szCs w:val="24"/>
              </w:rPr>
              <w:t xml:space="preserve">固定资产：（万元） </w:t>
            </w:r>
            <w:r>
              <w:rPr>
                <w:rFonts w:ascii="宋体" w:hAnsi="宋体" w:cs="仿宋_GB2312"/>
                <w:sz w:val="24"/>
                <w:szCs w:val="24"/>
              </w:rPr>
              <w:t xml:space="preserve">           </w:t>
            </w:r>
            <w:r>
              <w:rPr>
                <w:rFonts w:hint="eastAsia" w:ascii="宋体" w:hAnsi="宋体" w:cs="仿宋_GB2312"/>
                <w:sz w:val="24"/>
                <w:szCs w:val="24"/>
              </w:rPr>
              <w:t>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经营范围</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组织结构框图</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r>
              <w:rPr>
                <w:rFonts w:hint="eastAsia" w:ascii="宋体" w:hAnsi="宋体" w:cs="仿宋_GB2312"/>
                <w:sz w:val="24"/>
                <w:szCs w:val="24"/>
              </w:rPr>
              <w:t>备注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szCs w:val="24"/>
              </w:rPr>
            </w:pPr>
          </w:p>
        </w:tc>
      </w:tr>
    </w:tbl>
    <w:p>
      <w:pPr>
        <w:spacing w:line="360" w:lineRule="auto"/>
        <w:ind w:firstLine="480" w:firstLineChars="200"/>
        <w:rPr>
          <w:rFonts w:ascii="宋体" w:hAnsi="宋体" w:cs="仿宋_GB2312"/>
          <w:sz w:val="24"/>
          <w:szCs w:val="24"/>
        </w:rPr>
      </w:pPr>
      <w:r>
        <w:rPr>
          <w:rFonts w:hint="eastAsia" w:ascii="宋体" w:hAnsi="宋体" w:cs="仿宋_GB2312"/>
          <w:sz w:val="24"/>
          <w:szCs w:val="24"/>
        </w:rPr>
        <w:t>说明：表后应附供应商营业执照复印件等资料，并加盖单位章。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pPr>
        <w:spacing w:line="360" w:lineRule="auto"/>
        <w:rPr>
          <w:rFonts w:ascii="宋体" w:hAnsi="宋体" w:cs="仿宋_GB2312"/>
          <w:sz w:val="24"/>
          <w:szCs w:val="24"/>
        </w:rPr>
      </w:pPr>
    </w:p>
    <w:p>
      <w:pPr>
        <w:keepNext/>
        <w:keepLines/>
        <w:spacing w:before="260" w:after="260" w:line="413" w:lineRule="auto"/>
        <w:outlineLvl w:val="1"/>
        <w:rPr>
          <w:rFonts w:ascii="宋体" w:hAnsi="宋体" w:cs="Arial"/>
          <w:b/>
          <w:sz w:val="32"/>
          <w:szCs w:val="32"/>
        </w:rPr>
        <w:sectPr>
          <w:type w:val="nextColumn"/>
          <w:pgSz w:w="11905" w:h="16838"/>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646" w:name="_Toc109897686"/>
      <w:bookmarkStart w:id="647" w:name="_Toc109900622"/>
      <w:bookmarkStart w:id="648" w:name="_Toc109900203"/>
      <w:bookmarkStart w:id="649" w:name="_Toc109899784"/>
      <w:bookmarkStart w:id="650" w:name="_Toc89850442"/>
      <w:r>
        <w:rPr>
          <w:rFonts w:hint="eastAsia" w:ascii="宋体" w:hAnsi="宋体" w:cs="仿宋_GB2312"/>
          <w:b/>
          <w:sz w:val="28"/>
          <w:szCs w:val="28"/>
        </w:rPr>
        <w:t>（二）关于资格条件的有关承诺及声明</w:t>
      </w:r>
      <w:bookmarkEnd w:id="646"/>
      <w:bookmarkEnd w:id="647"/>
      <w:bookmarkEnd w:id="648"/>
      <w:bookmarkEnd w:id="649"/>
    </w:p>
    <w:p>
      <w:pPr>
        <w:snapToGrid w:val="0"/>
        <w:spacing w:line="480" w:lineRule="auto"/>
        <w:ind w:firstLine="482" w:firstLineChars="200"/>
        <w:jc w:val="center"/>
        <w:rPr>
          <w:b/>
          <w:sz w:val="24"/>
          <w:szCs w:val="21"/>
        </w:rPr>
      </w:pPr>
    </w:p>
    <w:p>
      <w:pPr>
        <w:snapToGrid w:val="0"/>
        <w:spacing w:line="480" w:lineRule="auto"/>
        <w:ind w:firstLine="482" w:firstLineChars="200"/>
        <w:jc w:val="center"/>
        <w:rPr>
          <w:b/>
          <w:sz w:val="24"/>
          <w:szCs w:val="21"/>
        </w:rPr>
      </w:pPr>
      <w:r>
        <w:rPr>
          <w:rFonts w:hint="eastAsia"/>
          <w:b/>
          <w:sz w:val="24"/>
          <w:szCs w:val="21"/>
        </w:rPr>
        <w:t>（询价供应商应根据本单位实际情况进行承诺和声明）</w:t>
      </w:r>
    </w:p>
    <w:p>
      <w:pPr>
        <w:snapToGrid w:val="0"/>
        <w:spacing w:line="480" w:lineRule="auto"/>
        <w:rPr>
          <w:szCs w:val="21"/>
        </w:rPr>
      </w:pPr>
    </w:p>
    <w:p>
      <w:pPr>
        <w:snapToGrid w:val="0"/>
        <w:spacing w:line="360" w:lineRule="auto"/>
        <w:rPr>
          <w:szCs w:val="21"/>
        </w:rPr>
      </w:pPr>
      <w:r>
        <w:rPr>
          <w:rFonts w:hint="eastAsia"/>
          <w:szCs w:val="21"/>
        </w:rPr>
        <w:t>采购人和采购代理机构：</w:t>
      </w:r>
    </w:p>
    <w:p>
      <w:pPr>
        <w:snapToGrid w:val="0"/>
        <w:spacing w:line="360" w:lineRule="auto"/>
        <w:ind w:firstLine="400" w:firstLineChars="200"/>
        <w:rPr>
          <w:rFonts w:cs="Segoe UI"/>
          <w:color w:val="333333"/>
          <w:szCs w:val="21"/>
        </w:rPr>
      </w:pPr>
      <w:r>
        <w:rPr>
          <w:rFonts w:hint="eastAsia"/>
          <w:szCs w:val="21"/>
        </w:rPr>
        <w:t>一、我方在此郑重承诺，我方</w:t>
      </w:r>
      <w:r>
        <w:rPr>
          <w:rFonts w:hint="eastAsia" w:cs="Segoe UI"/>
          <w:color w:val="333333"/>
          <w:szCs w:val="21"/>
        </w:rPr>
        <w:t>满足《中华人民共和国政府采购法》第二十二条的以下规定且无纳税、社保等方面失信记录：</w:t>
      </w:r>
    </w:p>
    <w:p>
      <w:pPr>
        <w:pStyle w:val="81"/>
        <w:snapToGrid w:val="0"/>
        <w:spacing w:before="0" w:beforeAutospacing="0" w:after="0" w:afterAutospacing="0" w:line="360" w:lineRule="auto"/>
        <w:ind w:firstLine="555"/>
        <w:jc w:val="both"/>
        <w:rPr>
          <w:rFonts w:cs="Segoe UI"/>
          <w:color w:val="333333"/>
          <w:sz w:val="21"/>
          <w:szCs w:val="21"/>
        </w:rPr>
      </w:pPr>
      <w:r>
        <w:rPr>
          <w:rFonts w:hint="eastAsia" w:cs="Segoe UI"/>
          <w:color w:val="333333"/>
          <w:sz w:val="21"/>
          <w:szCs w:val="21"/>
        </w:rPr>
        <w:t>1、具有良好的商业信誉和健全的财务会计制度；</w:t>
      </w:r>
      <w:r>
        <w:rPr>
          <w:rFonts w:cs="Segoe UI"/>
          <w:color w:val="333333"/>
          <w:sz w:val="21"/>
          <w:szCs w:val="21"/>
        </w:rPr>
        <w:t xml:space="preserve"> </w:t>
      </w:r>
    </w:p>
    <w:p>
      <w:pPr>
        <w:pStyle w:val="81"/>
        <w:snapToGrid w:val="0"/>
        <w:spacing w:before="0" w:beforeAutospacing="0" w:after="0" w:afterAutospacing="0" w:line="360" w:lineRule="auto"/>
        <w:ind w:firstLine="555"/>
        <w:jc w:val="both"/>
        <w:rPr>
          <w:rFonts w:cs="Segoe UI"/>
          <w:color w:val="333333"/>
          <w:sz w:val="21"/>
          <w:szCs w:val="21"/>
        </w:rPr>
      </w:pPr>
      <w:r>
        <w:rPr>
          <w:rFonts w:cs="Segoe UI"/>
          <w:color w:val="333333"/>
          <w:sz w:val="21"/>
          <w:szCs w:val="21"/>
        </w:rPr>
        <w:t>2</w:t>
      </w:r>
      <w:r>
        <w:rPr>
          <w:rFonts w:hint="eastAsia" w:cs="Segoe UI"/>
          <w:color w:val="333333"/>
          <w:sz w:val="21"/>
          <w:szCs w:val="21"/>
        </w:rPr>
        <w:t>、具有履行合同所必需的设备和专业技术能力；</w:t>
      </w:r>
      <w:r>
        <w:rPr>
          <w:rFonts w:cs="Segoe UI"/>
          <w:color w:val="333333"/>
          <w:sz w:val="21"/>
          <w:szCs w:val="21"/>
        </w:rPr>
        <w:t xml:space="preserve"> </w:t>
      </w:r>
    </w:p>
    <w:p>
      <w:pPr>
        <w:pStyle w:val="81"/>
        <w:snapToGrid w:val="0"/>
        <w:spacing w:before="0" w:beforeAutospacing="0" w:after="0" w:afterAutospacing="0" w:line="360" w:lineRule="auto"/>
        <w:ind w:firstLine="555"/>
        <w:jc w:val="both"/>
        <w:rPr>
          <w:rFonts w:cs="Segoe UI"/>
          <w:color w:val="333333"/>
          <w:sz w:val="21"/>
          <w:szCs w:val="21"/>
        </w:rPr>
      </w:pPr>
      <w:r>
        <w:rPr>
          <w:rFonts w:hint="eastAsia" w:cs="Segoe UI"/>
          <w:color w:val="333333"/>
          <w:sz w:val="21"/>
          <w:szCs w:val="21"/>
        </w:rPr>
        <w:t>3、有依法缴纳税收和社会保障资金的良好记录；</w:t>
      </w:r>
      <w:r>
        <w:rPr>
          <w:rFonts w:cs="Segoe UI"/>
          <w:color w:val="333333"/>
          <w:sz w:val="21"/>
          <w:szCs w:val="21"/>
        </w:rPr>
        <w:t xml:space="preserve"> </w:t>
      </w:r>
    </w:p>
    <w:p>
      <w:pPr>
        <w:pStyle w:val="81"/>
        <w:snapToGrid w:val="0"/>
        <w:spacing w:before="0" w:beforeAutospacing="0" w:after="0" w:afterAutospacing="0" w:line="360" w:lineRule="auto"/>
        <w:ind w:firstLine="555"/>
        <w:jc w:val="both"/>
        <w:rPr>
          <w:rFonts w:cs="Segoe UI"/>
          <w:color w:val="333333"/>
          <w:sz w:val="21"/>
          <w:szCs w:val="21"/>
        </w:rPr>
      </w:pPr>
      <w:r>
        <w:rPr>
          <w:rFonts w:cs="Segoe UI"/>
          <w:color w:val="333333"/>
          <w:sz w:val="21"/>
          <w:szCs w:val="21"/>
        </w:rPr>
        <w:t>4</w:t>
      </w:r>
      <w:r>
        <w:rPr>
          <w:rFonts w:hint="eastAsia" w:cs="Segoe UI"/>
          <w:color w:val="333333"/>
          <w:sz w:val="21"/>
          <w:szCs w:val="21"/>
        </w:rPr>
        <w:t>、参加政府采购活动前三年内，在经营活动中没有重大违法记录；</w:t>
      </w:r>
      <w:r>
        <w:rPr>
          <w:rFonts w:cs="Segoe UI"/>
          <w:color w:val="333333"/>
          <w:sz w:val="21"/>
          <w:szCs w:val="21"/>
        </w:rPr>
        <w:t xml:space="preserve"> </w:t>
      </w:r>
    </w:p>
    <w:p>
      <w:pPr>
        <w:snapToGrid w:val="0"/>
        <w:spacing w:line="360" w:lineRule="auto"/>
        <w:ind w:firstLine="540" w:firstLineChars="270"/>
        <w:rPr>
          <w:szCs w:val="21"/>
        </w:rPr>
      </w:pPr>
      <w:r>
        <w:rPr>
          <w:rFonts w:hint="eastAsia" w:cs="Segoe UI"/>
          <w:color w:val="333333"/>
          <w:szCs w:val="21"/>
        </w:rPr>
        <w:t>5、法律、行政法规规定的其他条件。</w:t>
      </w:r>
    </w:p>
    <w:p>
      <w:pPr>
        <w:snapToGrid w:val="0"/>
        <w:spacing w:line="360" w:lineRule="auto"/>
        <w:ind w:firstLine="400" w:firstLineChars="200"/>
        <w:rPr>
          <w:szCs w:val="21"/>
        </w:rPr>
      </w:pPr>
      <w:r>
        <w:rPr>
          <w:rFonts w:hint="eastAsia"/>
          <w:szCs w:val="21"/>
        </w:rPr>
        <w:t>二、我方在此声明，我方在参加本</w:t>
      </w:r>
      <w:r>
        <w:rPr>
          <w:rFonts w:hint="eastAsia"/>
          <w:szCs w:val="21"/>
          <w:shd w:val="clear" w:color="auto" w:fill="FFFFFF"/>
        </w:rPr>
        <w:t>次政府采购活动前三年内，在经营活动中没有以下重大违法记录：</w:t>
      </w:r>
    </w:p>
    <w:p>
      <w:pPr>
        <w:snapToGrid w:val="0"/>
        <w:spacing w:line="360" w:lineRule="auto"/>
        <w:ind w:firstLine="400" w:firstLineChars="200"/>
        <w:rPr>
          <w:szCs w:val="21"/>
        </w:rPr>
      </w:pPr>
      <w:r>
        <w:rPr>
          <w:rFonts w:hint="eastAsia"/>
          <w:szCs w:val="21"/>
          <w:shd w:val="clear" w:color="auto" w:fill="FFFFFF"/>
        </w:rPr>
        <w:t>1、我方因违法经营被追究过刑事责任；</w:t>
      </w:r>
    </w:p>
    <w:p>
      <w:pPr>
        <w:snapToGrid w:val="0"/>
        <w:spacing w:line="360" w:lineRule="auto"/>
        <w:ind w:firstLine="400" w:firstLineChars="200"/>
        <w:rPr>
          <w:szCs w:val="21"/>
        </w:rPr>
      </w:pPr>
      <w:r>
        <w:rPr>
          <w:rFonts w:hint="eastAsia"/>
          <w:szCs w:val="21"/>
          <w:shd w:val="clear" w:color="auto" w:fill="FFFFFF"/>
        </w:rPr>
        <w:t>2、我方因违法经营被责令停产停业、吊销许可证或者执照；</w:t>
      </w:r>
    </w:p>
    <w:p>
      <w:pPr>
        <w:snapToGrid w:val="0"/>
        <w:spacing w:line="360" w:lineRule="auto"/>
        <w:ind w:firstLine="400" w:firstLineChars="200"/>
        <w:rPr>
          <w:szCs w:val="21"/>
        </w:rPr>
      </w:pPr>
      <w:r>
        <w:rPr>
          <w:rFonts w:hint="eastAsia"/>
          <w:szCs w:val="21"/>
          <w:shd w:val="clear" w:color="auto" w:fill="FFFFFF"/>
        </w:rPr>
        <w:t>3、我方因违法经营被处以较大数额罚款等行政处罚。</w:t>
      </w:r>
    </w:p>
    <w:p>
      <w:pPr>
        <w:snapToGrid w:val="0"/>
        <w:spacing w:line="360" w:lineRule="auto"/>
        <w:ind w:firstLine="400" w:firstLineChars="200"/>
        <w:rPr>
          <w:szCs w:val="21"/>
        </w:rPr>
      </w:pPr>
      <w:r>
        <w:rPr>
          <w:rFonts w:hint="eastAsia"/>
          <w:szCs w:val="21"/>
          <w:shd w:val="clear" w:color="auto" w:fill="FFFFFF"/>
        </w:rPr>
        <w:t>我方保证上述承诺或声明内容的客观、真实、准确，并愿意承担我方因提供虚假承诺或声明谋骗取中标、成交所引起的一切法律后果。</w:t>
      </w:r>
    </w:p>
    <w:p>
      <w:pPr>
        <w:snapToGrid w:val="0"/>
        <w:spacing w:line="360" w:lineRule="auto"/>
        <w:ind w:firstLine="400" w:firstLineChars="200"/>
        <w:rPr>
          <w:szCs w:val="21"/>
        </w:rPr>
      </w:pPr>
      <w:r>
        <w:rPr>
          <w:rFonts w:hint="eastAsia"/>
          <w:szCs w:val="21"/>
          <w:shd w:val="clear" w:color="auto" w:fill="FFFFFF"/>
        </w:rPr>
        <w:t>特此声明！</w:t>
      </w:r>
    </w:p>
    <w:p>
      <w:pPr>
        <w:snapToGrid w:val="0"/>
        <w:spacing w:line="480" w:lineRule="auto"/>
        <w:ind w:firstLine="400" w:firstLineChars="200"/>
        <w:rPr>
          <w:szCs w:val="21"/>
        </w:rPr>
      </w:pPr>
    </w:p>
    <w:p>
      <w:pPr>
        <w:snapToGrid w:val="0"/>
        <w:spacing w:line="480" w:lineRule="auto"/>
        <w:ind w:firstLine="400" w:firstLineChars="200"/>
        <w:rPr>
          <w:szCs w:val="21"/>
        </w:rPr>
      </w:pPr>
      <w:r>
        <w:rPr>
          <w:rFonts w:hint="eastAsia"/>
          <w:szCs w:val="21"/>
          <w:shd w:val="clear" w:color="auto" w:fill="FFFFFF"/>
        </w:rPr>
        <w:t> </w:t>
      </w:r>
    </w:p>
    <w:p>
      <w:pPr>
        <w:snapToGrid w:val="0"/>
        <w:spacing w:line="480" w:lineRule="auto"/>
        <w:ind w:firstLine="400" w:firstLineChars="200"/>
        <w:jc w:val="right"/>
        <w:rPr>
          <w:szCs w:val="21"/>
        </w:rPr>
      </w:pPr>
      <w:r>
        <w:rPr>
          <w:rFonts w:hint="eastAsia"/>
          <w:szCs w:val="21"/>
          <w:shd w:val="clear" w:color="auto" w:fill="FFFFFF"/>
        </w:rPr>
        <w:t>供应商：</w:t>
      </w:r>
      <w:r>
        <w:rPr>
          <w:rFonts w:hint="eastAsia"/>
          <w:szCs w:val="21"/>
          <w:u w:val="single"/>
          <w:shd w:val="clear" w:color="auto" w:fill="FFFFFF"/>
        </w:rPr>
        <w:t>                    </w:t>
      </w:r>
      <w:r>
        <w:rPr>
          <w:rFonts w:hint="eastAsia"/>
          <w:szCs w:val="21"/>
          <w:shd w:val="clear" w:color="auto" w:fill="FFFFFF"/>
        </w:rPr>
        <w:t>（盖单位章）</w:t>
      </w:r>
    </w:p>
    <w:p>
      <w:pPr>
        <w:snapToGrid w:val="0"/>
        <w:spacing w:line="480" w:lineRule="auto"/>
        <w:ind w:firstLine="400" w:firstLineChars="200"/>
        <w:jc w:val="right"/>
        <w:rPr>
          <w:szCs w:val="21"/>
        </w:rPr>
      </w:pPr>
      <w:r>
        <w:rPr>
          <w:rFonts w:hint="eastAsia"/>
          <w:szCs w:val="21"/>
          <w:shd w:val="clear" w:color="auto" w:fill="FFFFFF"/>
        </w:rPr>
        <w:t>法定代表人或其委托代理人：</w:t>
      </w:r>
      <w:r>
        <w:rPr>
          <w:rFonts w:hint="eastAsia"/>
          <w:szCs w:val="21"/>
          <w:u w:val="single"/>
          <w:shd w:val="clear" w:color="auto" w:fill="FFFFFF"/>
        </w:rPr>
        <w:t>               </w:t>
      </w:r>
      <w:r>
        <w:rPr>
          <w:rFonts w:hint="eastAsia"/>
          <w:szCs w:val="21"/>
          <w:shd w:val="clear" w:color="auto" w:fill="FFFFFF"/>
        </w:rPr>
        <w:t>（签字）</w:t>
      </w:r>
    </w:p>
    <w:p>
      <w:pPr>
        <w:snapToGrid w:val="0"/>
        <w:spacing w:line="480" w:lineRule="auto"/>
        <w:ind w:firstLine="400" w:firstLineChars="200"/>
        <w:jc w:val="right"/>
        <w:rPr>
          <w:szCs w:val="21"/>
          <w:shd w:val="clear" w:color="auto" w:fill="FFFFFF"/>
        </w:rPr>
        <w:sectPr>
          <w:type w:val="nextColumn"/>
          <w:pgSz w:w="11905" w:h="16838"/>
          <w:pgMar w:top="1440" w:right="1797" w:bottom="1440" w:left="1797" w:header="850" w:footer="850" w:gutter="0"/>
          <w:cols w:space="720" w:num="1"/>
        </w:sectPr>
      </w:pPr>
      <w:r>
        <w:rPr>
          <w:rFonts w:hint="eastAsia"/>
          <w:szCs w:val="21"/>
          <w:u w:val="single"/>
          <w:shd w:val="clear" w:color="auto" w:fill="FFFFFF"/>
        </w:rPr>
        <w:t>          </w:t>
      </w:r>
      <w:r>
        <w:rPr>
          <w:rFonts w:hint="eastAsia"/>
          <w:szCs w:val="21"/>
          <w:shd w:val="clear" w:color="auto" w:fill="FFFFFF"/>
        </w:rPr>
        <w:t>年</w:t>
      </w:r>
      <w:r>
        <w:rPr>
          <w:rFonts w:hint="eastAsia"/>
          <w:szCs w:val="21"/>
          <w:u w:val="single"/>
          <w:shd w:val="clear" w:color="auto" w:fill="FFFFFF"/>
        </w:rPr>
        <w:t>        </w:t>
      </w:r>
      <w:r>
        <w:rPr>
          <w:rFonts w:hint="eastAsia"/>
          <w:szCs w:val="21"/>
          <w:shd w:val="clear" w:color="auto" w:fill="FFFFFF"/>
        </w:rPr>
        <w:t>月</w:t>
      </w:r>
      <w:r>
        <w:rPr>
          <w:rFonts w:hint="eastAsia"/>
          <w:szCs w:val="21"/>
          <w:u w:val="single"/>
          <w:shd w:val="clear" w:color="auto" w:fill="FFFFFF"/>
        </w:rPr>
        <w:t>        </w:t>
      </w:r>
      <w:r>
        <w:rPr>
          <w:rFonts w:hint="eastAsia"/>
          <w:szCs w:val="21"/>
          <w:shd w:val="clear" w:color="auto" w:fill="FFFFFF"/>
        </w:rPr>
        <w:t>日</w:t>
      </w:r>
    </w:p>
    <w:p>
      <w:pPr>
        <w:keepNext/>
        <w:keepLines/>
        <w:spacing w:line="360" w:lineRule="auto"/>
        <w:ind w:left="3747" w:hanging="3747" w:hangingChars="1333"/>
        <w:jc w:val="center"/>
        <w:outlineLvl w:val="1"/>
        <w:rPr>
          <w:rFonts w:ascii="宋体" w:hAnsi="宋体" w:cs="仿宋_GB2312"/>
          <w:b/>
          <w:sz w:val="28"/>
          <w:szCs w:val="28"/>
        </w:rPr>
      </w:pPr>
      <w:bookmarkStart w:id="651" w:name="_Toc109897687"/>
      <w:bookmarkStart w:id="652" w:name="_Toc109899785"/>
      <w:bookmarkStart w:id="653" w:name="_Toc109900204"/>
      <w:bookmarkStart w:id="654" w:name="_Toc109900623"/>
      <w:r>
        <w:rPr>
          <w:rFonts w:hint="eastAsia" w:ascii="宋体" w:hAnsi="宋体" w:cs="仿宋_GB2312"/>
          <w:b/>
          <w:sz w:val="28"/>
          <w:szCs w:val="28"/>
        </w:rPr>
        <w:t>（三）资质证明文件</w:t>
      </w:r>
      <w:bookmarkEnd w:id="650"/>
      <w:bookmarkEnd w:id="651"/>
      <w:bookmarkEnd w:id="652"/>
      <w:bookmarkEnd w:id="653"/>
      <w:bookmarkEnd w:id="654"/>
    </w:p>
    <w:p>
      <w:pPr>
        <w:spacing w:line="360" w:lineRule="auto"/>
        <w:ind w:firstLine="480" w:firstLineChars="200"/>
        <w:rPr>
          <w:rFonts w:ascii="宋体" w:hAnsi="宋体" w:cs="仿宋_GB2312"/>
          <w:sz w:val="24"/>
          <w:szCs w:val="24"/>
        </w:rPr>
      </w:pPr>
    </w:p>
    <w:p>
      <w:pPr>
        <w:snapToGrid w:val="0"/>
        <w:spacing w:line="360" w:lineRule="auto"/>
        <w:ind w:firstLine="480" w:firstLineChars="200"/>
        <w:rPr>
          <w:rFonts w:ascii="Arial" w:hAnsi="Arial" w:cs="Arial"/>
          <w:sz w:val="24"/>
        </w:rPr>
        <w:sectPr>
          <w:pgSz w:w="11906" w:h="16838"/>
          <w:pgMar w:top="1440" w:right="1797" w:bottom="1440" w:left="1797" w:header="851" w:footer="992" w:gutter="0"/>
          <w:cols w:space="720" w:num="1"/>
          <w:docGrid w:linePitch="312" w:charSpace="0"/>
        </w:sectPr>
      </w:pPr>
      <w:r>
        <w:rPr>
          <w:rFonts w:hint="eastAsia" w:ascii="Arial" w:hAnsi="Arial" w:cs="Arial"/>
          <w:sz w:val="24"/>
        </w:rPr>
        <w:t>供应商须提供的资格证明文件详见第四章《资格审查表》。</w:t>
      </w:r>
    </w:p>
    <w:p>
      <w:pPr>
        <w:keepNext/>
        <w:keepLines/>
        <w:spacing w:line="360" w:lineRule="auto"/>
        <w:jc w:val="center"/>
        <w:outlineLvl w:val="1"/>
        <w:rPr>
          <w:rFonts w:ascii="宋体" w:hAnsi="宋体" w:cs="仿宋_GB2312"/>
          <w:b/>
          <w:sz w:val="28"/>
          <w:szCs w:val="28"/>
        </w:rPr>
      </w:pPr>
      <w:bookmarkStart w:id="655" w:name="_Toc109900205"/>
      <w:bookmarkStart w:id="656" w:name="_Toc89850443"/>
      <w:bookmarkStart w:id="657" w:name="_Toc109897688"/>
      <w:bookmarkStart w:id="658" w:name="_Toc109899786"/>
      <w:bookmarkStart w:id="659" w:name="_Toc109900624"/>
      <w:r>
        <w:rPr>
          <w:rFonts w:hint="eastAsia" w:ascii="宋体" w:hAnsi="宋体" w:cs="仿宋_GB2312"/>
          <w:b/>
          <w:sz w:val="28"/>
          <w:szCs w:val="28"/>
        </w:rPr>
        <w:t>（四）业绩证明文件</w:t>
      </w:r>
      <w:bookmarkEnd w:id="655"/>
      <w:bookmarkEnd w:id="656"/>
      <w:bookmarkEnd w:id="657"/>
      <w:bookmarkEnd w:id="658"/>
      <w:bookmarkEnd w:id="659"/>
    </w:p>
    <w:p>
      <w:pPr>
        <w:spacing w:line="360" w:lineRule="auto"/>
        <w:rPr>
          <w:rFonts w:ascii="宋体" w:hAnsi="宋体" w:cs="仿宋_GB2312"/>
          <w:sz w:val="24"/>
          <w:szCs w:val="24"/>
        </w:rPr>
      </w:pPr>
      <w:r>
        <w:rPr>
          <w:rFonts w:ascii="宋体" w:hAnsi="宋体" w:cs="Arial"/>
          <w:bCs/>
          <w:szCs w:val="21"/>
        </w:rPr>
        <w:fldChar w:fldCharType="begin"/>
      </w:r>
      <w:r>
        <w:rPr>
          <w:rFonts w:ascii="宋体" w:hAnsi="宋体" w:cs="Arial"/>
          <w:bCs/>
          <w:szCs w:val="21"/>
        </w:rPr>
        <w:instrText xml:space="preserve"> LINK Word.Document.8 "D:\\音乐厅\\4通用设备\\招标文件\\音乐厅空调设备招标文件v1.0.doc" "OLE_LINK8" \r  \* MERGEFORMAT </w:instrText>
      </w:r>
      <w:r>
        <w:rPr>
          <w:rFonts w:ascii="宋体" w:hAnsi="宋体" w:cs="Arial"/>
          <w:bCs/>
          <w:szCs w:val="21"/>
        </w:rPr>
        <w:fldChar w:fldCharType="separate"/>
      </w:r>
      <w:r>
        <w:rPr>
          <w:rFonts w:hint="eastAsia" w:ascii="宋体" w:hAnsi="宋体" w:cs="仿宋_GB2312"/>
          <w:sz w:val="24"/>
          <w:szCs w:val="24"/>
        </w:rPr>
        <w:t xml:space="preserve">项目名称：                                         </w:t>
      </w:r>
    </w:p>
    <w:p>
      <w:pPr>
        <w:spacing w:line="360" w:lineRule="auto"/>
        <w:rPr>
          <w:rFonts w:ascii="宋体" w:hAnsi="宋体" w:cs="Arial"/>
          <w:bCs/>
          <w:szCs w:val="21"/>
        </w:rPr>
      </w:pPr>
      <w:r>
        <w:rPr>
          <w:rFonts w:hint="eastAsia" w:ascii="宋体" w:hAnsi="宋体" w:cs="仿宋_GB2312"/>
          <w:sz w:val="24"/>
          <w:szCs w:val="24"/>
        </w:rPr>
        <w:t>项目编号：</w:t>
      </w:r>
      <w:r>
        <w:rPr>
          <w:rFonts w:ascii="宋体" w:hAnsi="宋体" w:cs="Arial"/>
          <w:bCs/>
          <w:szCs w:val="21"/>
        </w:rPr>
        <w:fldChar w:fldCharType="end"/>
      </w:r>
    </w:p>
    <w:tbl>
      <w:tblPr>
        <w:tblStyle w:val="88"/>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6"/>
        <w:gridCol w:w="1256"/>
        <w:gridCol w:w="1256"/>
        <w:gridCol w:w="1256"/>
        <w:gridCol w:w="125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序号</w:t>
            </w:r>
          </w:p>
        </w:tc>
        <w:tc>
          <w:tcPr>
            <w:tcW w:w="1256" w:type="dxa"/>
            <w:vAlign w:val="center"/>
          </w:tcPr>
          <w:p>
            <w:pPr>
              <w:spacing w:line="360" w:lineRule="auto"/>
              <w:rPr>
                <w:rFonts w:ascii="宋体" w:hAnsi="宋体" w:cs="仿宋_GB2312"/>
                <w:sz w:val="24"/>
                <w:szCs w:val="24"/>
              </w:rPr>
            </w:pPr>
            <w:r>
              <w:rPr>
                <w:rFonts w:hint="eastAsia" w:ascii="宋体" w:hAnsi="宋体" w:cs="仿宋_GB2312"/>
                <w:sz w:val="24"/>
                <w:szCs w:val="24"/>
              </w:rPr>
              <w:t>完成时间</w:t>
            </w:r>
          </w:p>
        </w:tc>
        <w:tc>
          <w:tcPr>
            <w:tcW w:w="1256"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项目名称</w:t>
            </w:r>
          </w:p>
        </w:tc>
        <w:tc>
          <w:tcPr>
            <w:tcW w:w="1256"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服务内容</w:t>
            </w:r>
          </w:p>
        </w:tc>
        <w:tc>
          <w:tcPr>
            <w:tcW w:w="1256"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甲方名称</w:t>
            </w:r>
          </w:p>
        </w:tc>
        <w:tc>
          <w:tcPr>
            <w:tcW w:w="1256"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联系人</w:t>
            </w:r>
          </w:p>
        </w:tc>
        <w:tc>
          <w:tcPr>
            <w:tcW w:w="1260"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1</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2</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3</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4</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5</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6</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7</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8</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9</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w:t>
            </w: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56" w:type="dxa"/>
            <w:vAlign w:val="center"/>
          </w:tcPr>
          <w:p>
            <w:pPr>
              <w:spacing w:line="360" w:lineRule="auto"/>
              <w:rPr>
                <w:rFonts w:ascii="宋体" w:hAnsi="宋体" w:cs="仿宋_GB2312"/>
                <w:sz w:val="24"/>
                <w:szCs w:val="24"/>
              </w:rPr>
            </w:pPr>
          </w:p>
        </w:tc>
        <w:tc>
          <w:tcPr>
            <w:tcW w:w="1260" w:type="dxa"/>
            <w:vAlign w:val="center"/>
          </w:tcPr>
          <w:p>
            <w:pPr>
              <w:spacing w:line="360" w:lineRule="auto"/>
              <w:rPr>
                <w:rFonts w:ascii="宋体" w:hAnsi="宋体" w:cs="仿宋_GB2312"/>
                <w:sz w:val="24"/>
                <w:szCs w:val="24"/>
              </w:rPr>
            </w:pPr>
          </w:p>
        </w:tc>
      </w:tr>
    </w:tbl>
    <w:p>
      <w:pPr>
        <w:spacing w:line="360" w:lineRule="auto"/>
        <w:rPr>
          <w:rFonts w:ascii="宋体" w:hAnsi="宋体" w:cs="仿宋_GB2312"/>
          <w:sz w:val="24"/>
          <w:szCs w:val="24"/>
        </w:rPr>
      </w:pPr>
      <w:r>
        <w:rPr>
          <w:rFonts w:hint="eastAsia" w:ascii="宋体" w:hAnsi="宋体" w:cs="仿宋_GB2312"/>
          <w:sz w:val="24"/>
          <w:szCs w:val="24"/>
        </w:rPr>
        <w:t>注：供应商须按上表提供相应的业绩证明资料。</w:t>
      </w:r>
    </w:p>
    <w:p>
      <w:pPr>
        <w:widowControl/>
        <w:spacing w:before="100" w:beforeAutospacing="1" w:after="100" w:afterAutospacing="1"/>
        <w:rPr>
          <w:rFonts w:ascii="宋体" w:hAnsi="宋体" w:cs="Arial"/>
          <w:szCs w:val="21"/>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pPr>
        <w:keepNext/>
        <w:keepLines/>
        <w:spacing w:line="360" w:lineRule="auto"/>
        <w:jc w:val="center"/>
        <w:outlineLvl w:val="1"/>
        <w:rPr>
          <w:rFonts w:ascii="宋体" w:hAnsi="宋体" w:cs="仿宋_GB2312"/>
          <w:b/>
          <w:sz w:val="28"/>
          <w:szCs w:val="28"/>
        </w:rPr>
      </w:pPr>
      <w:r>
        <w:rPr>
          <w:rFonts w:ascii="宋体" w:hAnsi="宋体" w:cs="Arial"/>
          <w:szCs w:val="21"/>
        </w:rPr>
        <w:br w:type="page"/>
      </w:r>
      <w:bookmarkStart w:id="660" w:name="_Toc89850444"/>
      <w:bookmarkStart w:id="661" w:name="_Toc109900625"/>
      <w:bookmarkStart w:id="662" w:name="_Toc109900206"/>
      <w:bookmarkStart w:id="663" w:name="_Toc109897689"/>
      <w:bookmarkStart w:id="664" w:name="_Toc109899787"/>
      <w:r>
        <w:rPr>
          <w:rFonts w:hint="eastAsia" w:ascii="宋体" w:hAnsi="宋体" w:cs="仿宋_GB2312"/>
          <w:b/>
          <w:sz w:val="28"/>
          <w:szCs w:val="28"/>
        </w:rPr>
        <w:t>（五）信誉、荣誉状况证明文件</w:t>
      </w:r>
      <w:bookmarkEnd w:id="660"/>
      <w:bookmarkEnd w:id="661"/>
      <w:bookmarkEnd w:id="662"/>
      <w:bookmarkEnd w:id="663"/>
      <w:bookmarkEnd w:id="664"/>
    </w:p>
    <w:p>
      <w:pPr>
        <w:rPr>
          <w:rFonts w:ascii="宋体" w:hAnsi="宋体"/>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企业获得的荣誉证书、认证体系等。</w:t>
      </w:r>
    </w:p>
    <w:p>
      <w:pPr>
        <w:keepNext/>
        <w:keepLines/>
        <w:spacing w:line="360" w:lineRule="auto"/>
        <w:jc w:val="center"/>
        <w:outlineLvl w:val="1"/>
        <w:rPr>
          <w:rFonts w:ascii="宋体" w:hAnsi="宋体" w:cs="仿宋_GB2312"/>
          <w:b/>
          <w:sz w:val="28"/>
          <w:szCs w:val="28"/>
        </w:rPr>
      </w:pPr>
      <w:r>
        <w:rPr>
          <w:rFonts w:ascii="宋体" w:hAnsi="宋体"/>
        </w:rPr>
        <w:br w:type="page"/>
      </w:r>
      <w:bookmarkStart w:id="665" w:name="_Toc109899788"/>
      <w:bookmarkStart w:id="666" w:name="_Toc89850445"/>
      <w:bookmarkStart w:id="667" w:name="_Toc109897690"/>
      <w:bookmarkStart w:id="668" w:name="_Toc109900207"/>
      <w:bookmarkStart w:id="669" w:name="_Toc109900626"/>
      <w:r>
        <w:rPr>
          <w:rFonts w:hint="eastAsia" w:ascii="宋体" w:hAnsi="宋体" w:cs="仿宋_GB2312"/>
          <w:b/>
          <w:sz w:val="28"/>
          <w:szCs w:val="28"/>
        </w:rPr>
        <w:t>（六）商务偏离表</w:t>
      </w:r>
      <w:bookmarkEnd w:id="665"/>
      <w:bookmarkEnd w:id="666"/>
      <w:bookmarkEnd w:id="667"/>
      <w:bookmarkEnd w:id="668"/>
      <w:bookmarkEnd w:id="669"/>
    </w:p>
    <w:p>
      <w:pPr>
        <w:spacing w:line="360" w:lineRule="auto"/>
        <w:rPr>
          <w:rFonts w:ascii="宋体" w:hAnsi="宋体" w:cs="仿宋_GB2312"/>
          <w:sz w:val="24"/>
          <w:szCs w:val="24"/>
        </w:rPr>
      </w:pPr>
      <w:r>
        <w:rPr>
          <w:rFonts w:hint="eastAsia" w:ascii="宋体" w:hAnsi="宋体" w:cs="仿宋_GB2312"/>
          <w:sz w:val="24"/>
          <w:szCs w:val="24"/>
        </w:rPr>
        <w:t xml:space="preserve">项目名称：                                         </w:t>
      </w:r>
    </w:p>
    <w:p>
      <w:pPr>
        <w:spacing w:line="360" w:lineRule="auto"/>
        <w:rPr>
          <w:rFonts w:ascii="宋体" w:hAnsi="宋体" w:cs="仿宋_GB2312"/>
          <w:sz w:val="24"/>
          <w:szCs w:val="24"/>
        </w:rPr>
      </w:pPr>
      <w:r>
        <w:rPr>
          <w:rFonts w:hint="eastAsia" w:ascii="宋体" w:hAnsi="宋体" w:cs="仿宋_GB2312"/>
          <w:sz w:val="24"/>
          <w:szCs w:val="24"/>
        </w:rPr>
        <w:t xml:space="preserve">项目编号：        </w:t>
      </w:r>
    </w:p>
    <w:tbl>
      <w:tblPr>
        <w:tblStyle w:val="88"/>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20"/>
        <w:gridCol w:w="2369"/>
        <w:gridCol w:w="232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仿宋_GB2312"/>
                <w:sz w:val="24"/>
                <w:szCs w:val="24"/>
              </w:rPr>
            </w:pPr>
            <w:r>
              <w:rPr>
                <w:rFonts w:hint="eastAsia" w:ascii="宋体" w:hAnsi="宋体" w:cs="仿宋_GB2312"/>
                <w:sz w:val="24"/>
                <w:szCs w:val="24"/>
              </w:rPr>
              <w:t>序号</w:t>
            </w:r>
          </w:p>
        </w:tc>
        <w:tc>
          <w:tcPr>
            <w:tcW w:w="2020"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采购文件条款项</w:t>
            </w:r>
          </w:p>
        </w:tc>
        <w:tc>
          <w:tcPr>
            <w:tcW w:w="236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采购文件的商务条款</w:t>
            </w:r>
          </w:p>
        </w:tc>
        <w:tc>
          <w:tcPr>
            <w:tcW w:w="2320"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响应文件的商务条款</w:t>
            </w:r>
          </w:p>
        </w:tc>
        <w:tc>
          <w:tcPr>
            <w:tcW w:w="881"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szCs w:val="24"/>
              </w:rPr>
            </w:pPr>
          </w:p>
        </w:tc>
        <w:tc>
          <w:tcPr>
            <w:tcW w:w="2020" w:type="dxa"/>
          </w:tcPr>
          <w:p>
            <w:pPr>
              <w:spacing w:line="360" w:lineRule="auto"/>
              <w:rPr>
                <w:rFonts w:ascii="宋体" w:hAnsi="宋体" w:cs="仿宋_GB2312"/>
                <w:sz w:val="24"/>
                <w:szCs w:val="24"/>
              </w:rPr>
            </w:pPr>
          </w:p>
        </w:tc>
        <w:tc>
          <w:tcPr>
            <w:tcW w:w="2369" w:type="dxa"/>
          </w:tcPr>
          <w:p>
            <w:pPr>
              <w:spacing w:line="360" w:lineRule="auto"/>
              <w:rPr>
                <w:rFonts w:ascii="宋体" w:hAnsi="宋体" w:cs="仿宋_GB2312"/>
                <w:sz w:val="24"/>
                <w:szCs w:val="24"/>
              </w:rPr>
            </w:pPr>
          </w:p>
        </w:tc>
        <w:tc>
          <w:tcPr>
            <w:tcW w:w="2320" w:type="dxa"/>
          </w:tcPr>
          <w:p>
            <w:pPr>
              <w:spacing w:line="360" w:lineRule="auto"/>
              <w:rPr>
                <w:rFonts w:ascii="宋体" w:hAnsi="宋体" w:cs="仿宋_GB2312"/>
                <w:sz w:val="24"/>
                <w:szCs w:val="24"/>
              </w:rPr>
            </w:pPr>
          </w:p>
        </w:tc>
        <w:tc>
          <w:tcPr>
            <w:tcW w:w="881" w:type="dxa"/>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szCs w:val="24"/>
              </w:rPr>
            </w:pPr>
          </w:p>
        </w:tc>
        <w:tc>
          <w:tcPr>
            <w:tcW w:w="2020" w:type="dxa"/>
          </w:tcPr>
          <w:p>
            <w:pPr>
              <w:spacing w:line="360" w:lineRule="auto"/>
              <w:rPr>
                <w:rFonts w:ascii="宋体" w:hAnsi="宋体" w:cs="仿宋_GB2312"/>
                <w:sz w:val="24"/>
                <w:szCs w:val="24"/>
              </w:rPr>
            </w:pPr>
          </w:p>
        </w:tc>
        <w:tc>
          <w:tcPr>
            <w:tcW w:w="2369" w:type="dxa"/>
          </w:tcPr>
          <w:p>
            <w:pPr>
              <w:spacing w:line="360" w:lineRule="auto"/>
              <w:rPr>
                <w:rFonts w:ascii="宋体" w:hAnsi="宋体" w:cs="仿宋_GB2312"/>
                <w:sz w:val="24"/>
                <w:szCs w:val="24"/>
              </w:rPr>
            </w:pPr>
          </w:p>
        </w:tc>
        <w:tc>
          <w:tcPr>
            <w:tcW w:w="2320" w:type="dxa"/>
          </w:tcPr>
          <w:p>
            <w:pPr>
              <w:spacing w:line="360" w:lineRule="auto"/>
              <w:rPr>
                <w:rFonts w:ascii="宋体" w:hAnsi="宋体" w:cs="仿宋_GB2312"/>
                <w:sz w:val="24"/>
                <w:szCs w:val="24"/>
              </w:rPr>
            </w:pPr>
          </w:p>
        </w:tc>
        <w:tc>
          <w:tcPr>
            <w:tcW w:w="881" w:type="dxa"/>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szCs w:val="24"/>
              </w:rPr>
            </w:pPr>
          </w:p>
        </w:tc>
        <w:tc>
          <w:tcPr>
            <w:tcW w:w="2020" w:type="dxa"/>
          </w:tcPr>
          <w:p>
            <w:pPr>
              <w:spacing w:line="360" w:lineRule="auto"/>
              <w:rPr>
                <w:rFonts w:ascii="宋体" w:hAnsi="宋体" w:cs="仿宋_GB2312"/>
                <w:sz w:val="24"/>
                <w:szCs w:val="24"/>
              </w:rPr>
            </w:pPr>
          </w:p>
        </w:tc>
        <w:tc>
          <w:tcPr>
            <w:tcW w:w="2369" w:type="dxa"/>
          </w:tcPr>
          <w:p>
            <w:pPr>
              <w:spacing w:line="360" w:lineRule="auto"/>
              <w:rPr>
                <w:rFonts w:ascii="宋体" w:hAnsi="宋体" w:cs="仿宋_GB2312"/>
                <w:sz w:val="24"/>
                <w:szCs w:val="24"/>
              </w:rPr>
            </w:pPr>
          </w:p>
        </w:tc>
        <w:tc>
          <w:tcPr>
            <w:tcW w:w="2320" w:type="dxa"/>
          </w:tcPr>
          <w:p>
            <w:pPr>
              <w:spacing w:line="360" w:lineRule="auto"/>
              <w:rPr>
                <w:rFonts w:ascii="宋体" w:hAnsi="宋体" w:cs="仿宋_GB2312"/>
                <w:sz w:val="24"/>
                <w:szCs w:val="24"/>
              </w:rPr>
            </w:pPr>
          </w:p>
        </w:tc>
        <w:tc>
          <w:tcPr>
            <w:tcW w:w="881" w:type="dxa"/>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bl>
    <w:p>
      <w:pPr>
        <w:spacing w:line="360" w:lineRule="auto"/>
        <w:ind w:firstLine="480" w:firstLineChars="200"/>
        <w:rPr>
          <w:rFonts w:ascii="宋体" w:hAnsi="宋体" w:cs="仿宋_GB2312"/>
          <w:sz w:val="24"/>
          <w:szCs w:val="24"/>
        </w:rPr>
      </w:pPr>
      <w:r>
        <w:rPr>
          <w:rFonts w:hint="eastAsia" w:ascii="宋体" w:hAnsi="宋体" w:cs="仿宋_GB2312"/>
          <w:sz w:val="24"/>
          <w:szCs w:val="24"/>
        </w:rPr>
        <w:t>注：</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1. 供应商应对商务基本要求，提出遵守声明；</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2. 供应商须在本附件内，列出不能符合的有关段落，附件并举出原因，同时，供应商亦须提出解决偏离的详细方案；</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3. 除本附件列出的偏差获得采购人许可外，在合同签订后，所有不符合采购要求的项目，供应商必须加以纠正。</w:t>
      </w:r>
    </w:p>
    <w:p>
      <w:pPr>
        <w:spacing w:line="360" w:lineRule="auto"/>
        <w:ind w:firstLine="480" w:firstLineChars="200"/>
        <w:rPr>
          <w:rFonts w:ascii="宋体" w:hAnsi="宋体" w:cs="仿宋_GB2312"/>
          <w:sz w:val="24"/>
          <w:szCs w:val="24"/>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pPr>
        <w:spacing w:line="360" w:lineRule="auto"/>
        <w:rPr>
          <w:rFonts w:ascii="宋体" w:hAnsi="宋体" w:cs="Arial"/>
          <w:b/>
          <w:bCs/>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rPr>
        <w:br w:type="page"/>
      </w:r>
      <w:bookmarkStart w:id="670" w:name="_Toc89850446"/>
      <w:bookmarkStart w:id="671" w:name="_Toc109900627"/>
      <w:bookmarkStart w:id="672" w:name="_Toc109900208"/>
      <w:bookmarkStart w:id="673" w:name="_Toc109899789"/>
      <w:bookmarkStart w:id="674" w:name="_Toc109897691"/>
      <w:r>
        <w:rPr>
          <w:rFonts w:hint="eastAsia" w:ascii="宋体" w:hAnsi="宋体" w:cs="仿宋_GB2312"/>
          <w:b/>
          <w:sz w:val="28"/>
          <w:szCs w:val="28"/>
        </w:rPr>
        <w:t>（七）其它商务文件</w:t>
      </w:r>
      <w:bookmarkEnd w:id="670"/>
      <w:bookmarkEnd w:id="671"/>
      <w:bookmarkEnd w:id="672"/>
      <w:bookmarkEnd w:id="673"/>
      <w:bookmarkEnd w:id="674"/>
    </w:p>
    <w:p>
      <w:pPr>
        <w:spacing w:line="360" w:lineRule="auto"/>
        <w:ind w:firstLine="480" w:firstLineChars="200"/>
        <w:rPr>
          <w:rFonts w:ascii="宋体" w:hAnsi="宋体" w:cs="仿宋_GB2312"/>
          <w:sz w:val="24"/>
          <w:szCs w:val="24"/>
        </w:rPr>
      </w:pPr>
      <w:r>
        <w:rPr>
          <w:rFonts w:hint="eastAsia" w:ascii="宋体" w:hAnsi="宋体" w:cs="仿宋_GB2312"/>
          <w:sz w:val="24"/>
          <w:szCs w:val="24"/>
        </w:rPr>
        <w:t>1. 采购文件要求提供的资料和证明材料；</w:t>
      </w:r>
    </w:p>
    <w:p>
      <w:pPr>
        <w:spacing w:line="360" w:lineRule="auto"/>
        <w:ind w:firstLine="480" w:firstLineChars="200"/>
        <w:rPr>
          <w:rFonts w:ascii="宋体" w:hAnsi="宋体" w:cs="仿宋_GB2312"/>
          <w:sz w:val="24"/>
          <w:szCs w:val="24"/>
        </w:rPr>
        <w:sectPr>
          <w:type w:val="nextColumn"/>
          <w:pgSz w:w="11906" w:h="16838"/>
          <w:pgMar w:top="1440" w:right="1797" w:bottom="1440" w:left="1797" w:header="851" w:footer="992" w:gutter="0"/>
          <w:cols w:space="720" w:num="1"/>
          <w:docGrid w:linePitch="312" w:charSpace="0"/>
        </w:sectPr>
      </w:pPr>
      <w:r>
        <w:rPr>
          <w:rFonts w:hint="eastAsia" w:ascii="宋体" w:hAnsi="宋体" w:cs="仿宋_GB2312"/>
          <w:sz w:val="24"/>
          <w:szCs w:val="24"/>
        </w:rPr>
        <w:t>2. 供应商认为需要提供的其它商务资料和说明。</w:t>
      </w:r>
    </w:p>
    <w:p>
      <w:pPr>
        <w:pStyle w:val="4"/>
        <w:rPr>
          <w:rFonts w:ascii="宋体" w:hAnsi="宋体" w:eastAsia="宋体" w:cs="Arial"/>
          <w:kern w:val="0"/>
        </w:rPr>
      </w:pPr>
      <w:bookmarkStart w:id="675" w:name="_Toc109897692"/>
      <w:bookmarkStart w:id="676" w:name="_Toc109899790"/>
      <w:bookmarkStart w:id="677" w:name="_Toc109900209"/>
      <w:bookmarkStart w:id="678" w:name="_Toc109900628"/>
      <w:r>
        <w:rPr>
          <w:rFonts w:hint="eastAsia" w:ascii="宋体" w:hAnsi="宋体" w:eastAsia="宋体" w:cs="Arial"/>
          <w:kern w:val="0"/>
        </w:rPr>
        <w:t>四、技术文件</w:t>
      </w:r>
      <w:bookmarkEnd w:id="675"/>
      <w:bookmarkEnd w:id="676"/>
      <w:bookmarkEnd w:id="677"/>
      <w:bookmarkEnd w:id="678"/>
      <w:r>
        <w:rPr>
          <w:rFonts w:ascii="宋体" w:hAnsi="宋体" w:eastAsia="宋体" w:cs="Arial"/>
          <w:kern w:val="0"/>
        </w:rPr>
        <w:t xml:space="preserve"> </w:t>
      </w:r>
    </w:p>
    <w:p>
      <w:pPr>
        <w:keepNext/>
        <w:keepLines/>
        <w:spacing w:line="360" w:lineRule="auto"/>
        <w:ind w:left="3747" w:hanging="3747" w:hangingChars="1333"/>
        <w:jc w:val="center"/>
        <w:outlineLvl w:val="1"/>
        <w:rPr>
          <w:rFonts w:ascii="宋体" w:hAnsi="宋体" w:cs="仿宋_GB2312"/>
          <w:b/>
          <w:sz w:val="28"/>
          <w:szCs w:val="28"/>
        </w:rPr>
      </w:pPr>
      <w:bookmarkStart w:id="679" w:name="_Toc109900210"/>
      <w:bookmarkStart w:id="680" w:name="_Toc109899791"/>
      <w:bookmarkStart w:id="681" w:name="_Toc109900629"/>
      <w:bookmarkStart w:id="682" w:name="_Toc89850448"/>
      <w:bookmarkStart w:id="683" w:name="_Toc109897693"/>
      <w:r>
        <w:rPr>
          <w:rFonts w:hint="eastAsia" w:ascii="宋体" w:hAnsi="宋体" w:cs="仿宋_GB2312"/>
          <w:b/>
          <w:sz w:val="28"/>
          <w:szCs w:val="28"/>
        </w:rPr>
        <w:t>（一）技术要求偏离表</w:t>
      </w:r>
      <w:bookmarkEnd w:id="679"/>
      <w:bookmarkEnd w:id="680"/>
      <w:bookmarkEnd w:id="681"/>
      <w:bookmarkEnd w:id="682"/>
      <w:bookmarkEnd w:id="683"/>
    </w:p>
    <w:p>
      <w:pPr>
        <w:spacing w:line="360" w:lineRule="auto"/>
        <w:rPr>
          <w:rFonts w:ascii="宋体" w:hAnsi="宋体" w:cs="仿宋_GB2312"/>
          <w:sz w:val="24"/>
          <w:szCs w:val="24"/>
        </w:rPr>
      </w:pPr>
      <w:r>
        <w:rPr>
          <w:rFonts w:hint="eastAsia" w:ascii="宋体" w:hAnsi="宋体" w:cs="仿宋_GB2312"/>
          <w:sz w:val="24"/>
          <w:szCs w:val="24"/>
        </w:rPr>
        <w:t xml:space="preserve">项目名称：                                         </w:t>
      </w:r>
    </w:p>
    <w:p>
      <w:pPr>
        <w:spacing w:line="360" w:lineRule="auto"/>
        <w:rPr>
          <w:rFonts w:ascii="宋体" w:hAnsi="宋体" w:cs="仿宋_GB2312"/>
          <w:sz w:val="24"/>
          <w:szCs w:val="24"/>
        </w:rPr>
      </w:pPr>
      <w:r>
        <w:rPr>
          <w:rFonts w:hint="eastAsia" w:ascii="宋体" w:hAnsi="宋体" w:cs="仿宋_GB2312"/>
          <w:sz w:val="24"/>
          <w:szCs w:val="24"/>
        </w:rPr>
        <w:t xml:space="preserve">项目编号：         </w:t>
      </w:r>
    </w:p>
    <w:tbl>
      <w:tblPr>
        <w:tblStyle w:val="8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405"/>
        <w:gridCol w:w="1661"/>
        <w:gridCol w:w="166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序号</w:t>
            </w:r>
          </w:p>
        </w:tc>
        <w:tc>
          <w:tcPr>
            <w:tcW w:w="2405"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采购文件技术、服务要求条款</w:t>
            </w:r>
          </w:p>
        </w:tc>
        <w:tc>
          <w:tcPr>
            <w:tcW w:w="1661"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响应文件内容对应简述</w:t>
            </w:r>
          </w:p>
        </w:tc>
        <w:tc>
          <w:tcPr>
            <w:tcW w:w="1660"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偏离说明</w:t>
            </w:r>
          </w:p>
        </w:tc>
        <w:tc>
          <w:tcPr>
            <w:tcW w:w="1657" w:type="dxa"/>
            <w:vAlign w:val="center"/>
          </w:tcPr>
          <w:p>
            <w:pPr>
              <w:spacing w:line="360" w:lineRule="auto"/>
              <w:jc w:val="center"/>
              <w:rPr>
                <w:rFonts w:ascii="宋体" w:hAnsi="宋体" w:cs="仿宋_GB2312"/>
                <w:sz w:val="24"/>
                <w:szCs w:val="24"/>
              </w:rPr>
            </w:pPr>
            <w:r>
              <w:rPr>
                <w:rFonts w:hint="eastAsia" w:ascii="宋体" w:hAnsi="宋体" w:cs="仿宋_GB2312"/>
                <w:sz w:val="24"/>
                <w:szCs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rPr>
                <w:rFonts w:ascii="宋体" w:hAnsi="宋体" w:cs="仿宋_GB2312"/>
                <w:sz w:val="24"/>
                <w:szCs w:val="24"/>
              </w:rPr>
            </w:pPr>
          </w:p>
        </w:tc>
        <w:tc>
          <w:tcPr>
            <w:tcW w:w="2405" w:type="dxa"/>
            <w:vAlign w:val="center"/>
          </w:tcPr>
          <w:p>
            <w:pPr>
              <w:spacing w:line="360" w:lineRule="auto"/>
              <w:rPr>
                <w:rFonts w:ascii="宋体" w:hAnsi="宋体" w:cs="仿宋_GB2312"/>
                <w:sz w:val="24"/>
                <w:szCs w:val="24"/>
              </w:rPr>
            </w:pPr>
          </w:p>
        </w:tc>
        <w:tc>
          <w:tcPr>
            <w:tcW w:w="1661" w:type="dxa"/>
            <w:vAlign w:val="center"/>
          </w:tcPr>
          <w:p>
            <w:pPr>
              <w:spacing w:line="360" w:lineRule="auto"/>
              <w:rPr>
                <w:rFonts w:ascii="宋体" w:hAnsi="宋体" w:cs="仿宋_GB2312"/>
                <w:sz w:val="24"/>
                <w:szCs w:val="24"/>
              </w:rPr>
            </w:pPr>
          </w:p>
        </w:tc>
        <w:tc>
          <w:tcPr>
            <w:tcW w:w="1660" w:type="dxa"/>
            <w:vAlign w:val="center"/>
          </w:tcPr>
          <w:p>
            <w:pPr>
              <w:spacing w:line="360" w:lineRule="auto"/>
              <w:rPr>
                <w:rFonts w:ascii="宋体" w:hAnsi="宋体" w:cs="仿宋_GB2312"/>
                <w:sz w:val="24"/>
                <w:szCs w:val="24"/>
              </w:rPr>
            </w:pPr>
          </w:p>
        </w:tc>
        <w:tc>
          <w:tcPr>
            <w:tcW w:w="1657" w:type="dxa"/>
            <w:vAlign w:val="center"/>
          </w:tcPr>
          <w:p>
            <w:pPr>
              <w:spacing w:line="360" w:lineRule="auto"/>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bl>
    <w:p>
      <w:pPr>
        <w:spacing w:line="360" w:lineRule="auto"/>
        <w:ind w:firstLine="480" w:firstLineChars="200"/>
        <w:rPr>
          <w:rFonts w:ascii="宋体" w:hAnsi="宋体" w:cs="仿宋_GB2312"/>
          <w:sz w:val="24"/>
          <w:szCs w:val="24"/>
        </w:rPr>
      </w:pPr>
      <w:r>
        <w:rPr>
          <w:rFonts w:hint="eastAsia" w:ascii="宋体" w:hAnsi="宋体" w:cs="仿宋_GB2312"/>
          <w:sz w:val="24"/>
          <w:szCs w:val="24"/>
        </w:rPr>
        <w:t>说明：</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供应商应对照采购文件技术服务要求，逐条说明所提供的服务已对采购文件的要求做出了实质性的响应，并申明与技术要求条文的偏差和例外。</w:t>
      </w:r>
    </w:p>
    <w:p>
      <w:pPr>
        <w:spacing w:line="360" w:lineRule="auto"/>
        <w:ind w:firstLine="480" w:firstLineChars="200"/>
        <w:rPr>
          <w:rFonts w:ascii="宋体" w:hAnsi="宋体" w:cs="仿宋_GB2312"/>
          <w:sz w:val="24"/>
          <w:szCs w:val="24"/>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pPr>
        <w:spacing w:line="360" w:lineRule="auto"/>
        <w:rPr>
          <w:rFonts w:ascii="宋体" w:hAnsi="宋体" w:cs="Arial"/>
          <w:i/>
          <w:iCs/>
        </w:rPr>
      </w:pPr>
    </w:p>
    <w:p>
      <w:pPr>
        <w:spacing w:line="300" w:lineRule="auto"/>
        <w:rPr>
          <w:rFonts w:ascii="宋体" w:hAnsi="宋体" w:cs="Arial"/>
          <w:u w:val="single"/>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u w:val="single"/>
        </w:rPr>
        <w:br w:type="page"/>
      </w:r>
      <w:bookmarkStart w:id="684" w:name="_Toc109900211"/>
      <w:bookmarkStart w:id="685" w:name="_Toc109900630"/>
      <w:bookmarkStart w:id="686" w:name="_Toc109899792"/>
      <w:bookmarkStart w:id="687" w:name="_Toc109897694"/>
      <w:bookmarkStart w:id="688" w:name="_Toc89850449"/>
      <w:r>
        <w:rPr>
          <w:rFonts w:hint="eastAsia" w:ascii="宋体" w:hAnsi="宋体" w:cs="仿宋_GB2312"/>
          <w:b/>
          <w:sz w:val="28"/>
          <w:szCs w:val="28"/>
        </w:rPr>
        <w:t>（二）技术方案</w:t>
      </w:r>
      <w:bookmarkEnd w:id="684"/>
      <w:bookmarkEnd w:id="685"/>
      <w:bookmarkEnd w:id="686"/>
      <w:bookmarkEnd w:id="687"/>
      <w:bookmarkEnd w:id="688"/>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供应商应按照采购文件的要求，提供详细的服务方案，包括文字描述或图表显示。方案格式自拟。</w:t>
      </w:r>
    </w:p>
    <w:p>
      <w:pPr>
        <w:spacing w:line="360" w:lineRule="auto"/>
        <w:rPr>
          <w:rFonts w:ascii="宋体" w:hAnsi="宋体" w:cs="Arial"/>
          <w:sz w:val="24"/>
          <w:szCs w:val="24"/>
        </w:rPr>
      </w:pPr>
    </w:p>
    <w:p>
      <w:pPr>
        <w:tabs>
          <w:tab w:val="left" w:pos="3075"/>
        </w:tabs>
        <w:spacing w:line="300" w:lineRule="auto"/>
        <w:jc w:val="center"/>
        <w:rPr>
          <w:rFonts w:ascii="宋体" w:hAnsi="宋体" w:cs="Arial"/>
          <w:sz w:val="24"/>
          <w:szCs w:val="24"/>
        </w:rPr>
      </w:pPr>
    </w:p>
    <w:p>
      <w:pPr>
        <w:tabs>
          <w:tab w:val="left" w:pos="3075"/>
        </w:tabs>
        <w:spacing w:line="300" w:lineRule="auto"/>
        <w:jc w:val="center"/>
        <w:rPr>
          <w:rFonts w:ascii="宋体" w:hAnsi="宋体" w:cs="Arial"/>
          <w:sz w:val="24"/>
          <w:szCs w:val="24"/>
        </w:rPr>
      </w:pPr>
    </w:p>
    <w:p>
      <w:pPr>
        <w:tabs>
          <w:tab w:val="left" w:pos="3075"/>
        </w:tabs>
        <w:spacing w:line="300" w:lineRule="auto"/>
        <w:jc w:val="center"/>
        <w:rPr>
          <w:rFonts w:ascii="宋体" w:hAnsi="宋体" w:cs="Arial"/>
          <w:sz w:val="24"/>
          <w:szCs w:val="24"/>
        </w:rPr>
      </w:pPr>
    </w:p>
    <w:p>
      <w:pPr>
        <w:tabs>
          <w:tab w:val="left" w:pos="3075"/>
        </w:tabs>
        <w:spacing w:line="300" w:lineRule="auto"/>
        <w:jc w:val="center"/>
        <w:rPr>
          <w:rFonts w:ascii="宋体" w:hAnsi="宋体" w:cs="Arial"/>
          <w:sz w:val="24"/>
          <w:szCs w:val="24"/>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pPr>
        <w:spacing w:line="360" w:lineRule="auto"/>
        <w:ind w:firstLine="480" w:firstLineChars="200"/>
        <w:rPr>
          <w:rFonts w:ascii="宋体" w:hAnsi="宋体" w:cs="仿宋_GB2312"/>
          <w:sz w:val="24"/>
          <w:szCs w:val="24"/>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u w:val="single"/>
        </w:rPr>
        <w:br w:type="page"/>
      </w:r>
      <w:bookmarkStart w:id="689" w:name="_Toc109897695"/>
      <w:bookmarkStart w:id="690" w:name="_Toc109900631"/>
      <w:bookmarkStart w:id="691" w:name="_Toc89850450"/>
      <w:bookmarkStart w:id="692" w:name="_Toc109899793"/>
      <w:bookmarkStart w:id="693" w:name="_Toc109900212"/>
      <w:r>
        <w:rPr>
          <w:rFonts w:hint="eastAsia" w:ascii="宋体" w:hAnsi="宋体" w:cs="仿宋_GB2312"/>
          <w:b/>
          <w:sz w:val="28"/>
          <w:szCs w:val="28"/>
        </w:rPr>
        <w:t>（三）其它技术文件</w:t>
      </w:r>
      <w:bookmarkEnd w:id="689"/>
      <w:bookmarkEnd w:id="690"/>
      <w:bookmarkEnd w:id="691"/>
      <w:bookmarkEnd w:id="692"/>
      <w:bookmarkEnd w:id="693"/>
    </w:p>
    <w:p>
      <w:pPr>
        <w:spacing w:line="360" w:lineRule="auto"/>
        <w:ind w:firstLine="480" w:firstLineChars="200"/>
        <w:rPr>
          <w:rFonts w:ascii="宋体" w:hAnsi="宋体" w:cs="仿宋_GB2312"/>
          <w:sz w:val="24"/>
          <w:szCs w:val="24"/>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1. 采购文件要求供应商须提交的其它技术资料；</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2. 供应商认为需加以说明的其它内容。</w:t>
      </w:r>
    </w:p>
    <w:p>
      <w:pPr>
        <w:spacing w:line="360" w:lineRule="auto"/>
        <w:ind w:firstLine="480" w:firstLineChars="200"/>
        <w:rPr>
          <w:rFonts w:ascii="宋体" w:hAnsi="宋体" w:cs="仿宋_GB2312"/>
          <w:sz w:val="24"/>
          <w:szCs w:val="24"/>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sectPr>
          <w:pgSz w:w="11906" w:h="16838"/>
          <w:pgMar w:top="1440" w:right="1797" w:bottom="1440" w:left="1797" w:header="851" w:footer="992" w:gutter="0"/>
          <w:cols w:space="720" w:num="1"/>
          <w:docGrid w:linePitch="312" w:charSpace="0"/>
        </w:sectPr>
      </w:pPr>
      <w:r>
        <w:rPr>
          <w:rFonts w:hint="eastAsia" w:ascii="宋体" w:hAnsi="宋体" w:cs="仿宋_GB2312"/>
          <w:sz w:val="24"/>
          <w:szCs w:val="24"/>
        </w:rPr>
        <w:t>日      期：   年    月    日</w:t>
      </w:r>
    </w:p>
    <w:p>
      <w:pPr>
        <w:keepNext/>
        <w:keepLines/>
        <w:spacing w:line="360" w:lineRule="auto"/>
        <w:jc w:val="center"/>
        <w:outlineLvl w:val="1"/>
        <w:rPr>
          <w:rFonts w:ascii="宋体" w:hAnsi="宋体" w:cs="Arial"/>
          <w:b/>
          <w:bCs/>
          <w:sz w:val="32"/>
          <w:szCs w:val="32"/>
        </w:rPr>
      </w:pPr>
      <w:bookmarkStart w:id="694" w:name="_Toc109899794"/>
      <w:bookmarkStart w:id="695" w:name="_Toc109900213"/>
      <w:bookmarkStart w:id="696" w:name="_Toc109897696"/>
      <w:bookmarkStart w:id="697" w:name="_Toc109900632"/>
      <w:bookmarkStart w:id="698" w:name="_Toc89850451"/>
      <w:r>
        <w:rPr>
          <w:rFonts w:hint="eastAsia" w:ascii="宋体" w:hAnsi="宋体" w:cs="Arial"/>
          <w:b/>
          <w:bCs/>
          <w:sz w:val="32"/>
          <w:szCs w:val="32"/>
        </w:rPr>
        <w:t>五、落实政府采购政策相关证明文件</w:t>
      </w:r>
      <w:bookmarkEnd w:id="694"/>
      <w:bookmarkEnd w:id="695"/>
      <w:bookmarkEnd w:id="696"/>
      <w:bookmarkEnd w:id="697"/>
      <w:bookmarkEnd w:id="698"/>
    </w:p>
    <w:p>
      <w:pPr>
        <w:keepNext/>
        <w:keepLines/>
        <w:spacing w:line="360" w:lineRule="auto"/>
        <w:ind w:left="3747" w:hanging="3747" w:hangingChars="1333"/>
        <w:jc w:val="center"/>
        <w:outlineLvl w:val="1"/>
        <w:rPr>
          <w:rFonts w:ascii="宋体" w:hAnsi="宋体" w:cs="仿宋_GB2312"/>
          <w:b/>
          <w:sz w:val="28"/>
          <w:szCs w:val="28"/>
        </w:rPr>
      </w:pPr>
      <w:bookmarkStart w:id="699" w:name="_Toc109900633"/>
      <w:bookmarkStart w:id="700" w:name="_Toc109900214"/>
      <w:bookmarkStart w:id="701" w:name="_Toc109899795"/>
      <w:bookmarkStart w:id="702" w:name="_Toc89850452"/>
      <w:bookmarkStart w:id="703" w:name="_Toc109897697"/>
      <w:r>
        <w:rPr>
          <w:rFonts w:hint="eastAsia" w:ascii="宋体" w:hAnsi="宋体" w:cs="仿宋_GB2312"/>
          <w:b/>
          <w:sz w:val="28"/>
          <w:szCs w:val="28"/>
        </w:rPr>
        <w:t>（一）中小企业声明函（货物）</w:t>
      </w:r>
      <w:bookmarkEnd w:id="699"/>
      <w:bookmarkEnd w:id="700"/>
      <w:bookmarkEnd w:id="701"/>
      <w:bookmarkEnd w:id="702"/>
      <w:bookmarkEnd w:id="703"/>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w:t>
      </w:r>
      <w:r>
        <w:rPr>
          <w:rFonts w:hint="eastAsia" w:ascii="宋体" w:hAnsi="宋体" w:cs="宋体"/>
          <w:spacing w:val="6"/>
          <w:sz w:val="24"/>
          <w:szCs w:val="24"/>
          <w:u w:val="single"/>
        </w:rPr>
        <w:t xml:space="preserve"> （标的名称） </w:t>
      </w:r>
      <w:r>
        <w:rPr>
          <w:rFonts w:hint="eastAsia" w:ascii="宋体" w:hAnsi="宋体" w:cs="宋体"/>
          <w:spacing w:val="6"/>
          <w:sz w:val="24"/>
          <w:szCs w:val="24"/>
        </w:rPr>
        <w:t>，属于</w:t>
      </w:r>
      <w:r>
        <w:rPr>
          <w:rFonts w:hint="eastAsia" w:ascii="宋体" w:hAnsi="宋体" w:cs="宋体"/>
          <w:spacing w:val="6"/>
          <w:sz w:val="24"/>
          <w:szCs w:val="24"/>
          <w:u w:val="single"/>
        </w:rPr>
        <w:t xml:space="preserve"> （采购文件中明确的所属行业）</w:t>
      </w:r>
      <w:r>
        <w:rPr>
          <w:rFonts w:hint="eastAsia" w:ascii="宋体" w:hAnsi="宋体" w:cs="宋体"/>
          <w:spacing w:val="6"/>
          <w:sz w:val="24"/>
          <w:szCs w:val="24"/>
        </w:rPr>
        <w:t>行业 ；制造商为</w:t>
      </w:r>
      <w:r>
        <w:rPr>
          <w:rFonts w:hint="eastAsia" w:ascii="宋体" w:hAnsi="宋体" w:cs="宋体"/>
          <w:spacing w:val="6"/>
          <w:sz w:val="24"/>
          <w:szCs w:val="24"/>
          <w:u w:val="single"/>
        </w:rPr>
        <w:t xml:space="preserve"> （企业名称） </w:t>
      </w:r>
      <w:r>
        <w:rPr>
          <w:rFonts w:hint="eastAsia" w:ascii="宋体" w:hAnsi="宋体" w:cs="宋体"/>
          <w:spacing w:val="6"/>
          <w:sz w:val="24"/>
          <w:szCs w:val="24"/>
        </w:rPr>
        <w:t>，从业人员</w:t>
      </w:r>
      <w:r>
        <w:rPr>
          <w:rFonts w:ascii="宋体" w:hAnsi="宋体" w:cs="宋体"/>
          <w:spacing w:val="6"/>
          <w:sz w:val="24"/>
          <w:szCs w:val="24"/>
          <w:u w:val="single"/>
        </w:rPr>
        <w:t xml:space="preserve">      </w:t>
      </w:r>
      <w:r>
        <w:rPr>
          <w:rFonts w:hint="eastAsia" w:ascii="宋体" w:hAnsi="宋体" w:cs="宋体"/>
          <w:spacing w:val="6"/>
          <w:sz w:val="24"/>
          <w:szCs w:val="24"/>
        </w:rPr>
        <w:t>人，营业收入为</w:t>
      </w:r>
      <w:r>
        <w:rPr>
          <w:rFonts w:ascii="宋体" w:hAnsi="宋体" w:cs="宋体"/>
          <w:spacing w:val="6"/>
          <w:sz w:val="24"/>
          <w:szCs w:val="24"/>
          <w:u w:val="single"/>
        </w:rPr>
        <w:t xml:space="preserve">      </w:t>
      </w:r>
      <w:r>
        <w:rPr>
          <w:rFonts w:hint="eastAsia" w:ascii="宋体" w:hAnsi="宋体" w:cs="宋体"/>
          <w:spacing w:val="6"/>
          <w:sz w:val="24"/>
          <w:szCs w:val="24"/>
        </w:rPr>
        <w:t>万元，资产总额为</w:t>
      </w:r>
      <w:r>
        <w:rPr>
          <w:rFonts w:ascii="宋体" w:hAnsi="宋体" w:cs="宋体"/>
          <w:spacing w:val="6"/>
          <w:sz w:val="24"/>
          <w:szCs w:val="24"/>
          <w:u w:val="single"/>
        </w:rPr>
        <w:t xml:space="preserve">      </w:t>
      </w:r>
      <w:r>
        <w:rPr>
          <w:rFonts w:hint="eastAsia" w:ascii="宋体" w:hAnsi="宋体" w:cs="宋体"/>
          <w:spacing w:val="6"/>
          <w:sz w:val="24"/>
          <w:szCs w:val="24"/>
        </w:rPr>
        <w:t>万元，属于</w:t>
      </w:r>
      <w:r>
        <w:rPr>
          <w:rFonts w:hint="eastAsia" w:ascii="宋体" w:hAnsi="宋体" w:cs="宋体"/>
          <w:spacing w:val="6"/>
          <w:sz w:val="24"/>
          <w:szCs w:val="24"/>
          <w:u w:val="single"/>
        </w:rPr>
        <w:t xml:space="preserve"> （中型企业、小型企业、微型企业）</w:t>
      </w:r>
      <w:r>
        <w:rPr>
          <w:rFonts w:hint="eastAsia" w:ascii="宋体" w:hAnsi="宋体" w:cs="宋体"/>
          <w:spacing w:val="6"/>
          <w:sz w:val="24"/>
          <w:szCs w:val="24"/>
        </w:rPr>
        <w:t>；</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2.</w:t>
      </w:r>
      <w:r>
        <w:rPr>
          <w:rFonts w:hint="eastAsia" w:ascii="宋体" w:hAnsi="宋体" w:cs="宋体"/>
          <w:spacing w:val="6"/>
          <w:sz w:val="24"/>
          <w:szCs w:val="24"/>
          <w:u w:val="single"/>
        </w:rPr>
        <w:t xml:space="preserve"> （标的名称） </w:t>
      </w:r>
      <w:r>
        <w:rPr>
          <w:rFonts w:hint="eastAsia" w:ascii="宋体" w:hAnsi="宋体" w:cs="宋体"/>
          <w:spacing w:val="6"/>
          <w:sz w:val="24"/>
          <w:szCs w:val="24"/>
        </w:rPr>
        <w:t>，属于</w:t>
      </w:r>
      <w:r>
        <w:rPr>
          <w:rFonts w:hint="eastAsia" w:ascii="宋体" w:hAnsi="宋体" w:cs="宋体"/>
          <w:spacing w:val="6"/>
          <w:sz w:val="24"/>
          <w:szCs w:val="24"/>
          <w:u w:val="single"/>
        </w:rPr>
        <w:t xml:space="preserve"> （采购文件中明确的所属行业）</w:t>
      </w:r>
      <w:r>
        <w:rPr>
          <w:rFonts w:hint="eastAsia" w:ascii="宋体" w:hAnsi="宋体" w:cs="宋体"/>
          <w:spacing w:val="6"/>
          <w:sz w:val="24"/>
          <w:szCs w:val="24"/>
        </w:rPr>
        <w:t>行业 ；制造商为</w:t>
      </w:r>
      <w:r>
        <w:rPr>
          <w:rFonts w:hint="eastAsia" w:ascii="宋体" w:hAnsi="宋体" w:cs="宋体"/>
          <w:spacing w:val="6"/>
          <w:sz w:val="24"/>
          <w:szCs w:val="24"/>
          <w:u w:val="single"/>
        </w:rPr>
        <w:t xml:space="preserve"> （企业名称） </w:t>
      </w:r>
      <w:r>
        <w:rPr>
          <w:rFonts w:hint="eastAsia" w:ascii="宋体" w:hAnsi="宋体" w:cs="宋体"/>
          <w:spacing w:val="6"/>
          <w:sz w:val="24"/>
          <w:szCs w:val="24"/>
        </w:rPr>
        <w:t>，从业人员</w:t>
      </w:r>
      <w:r>
        <w:rPr>
          <w:rFonts w:ascii="宋体" w:hAnsi="宋体" w:cs="宋体"/>
          <w:spacing w:val="6"/>
          <w:sz w:val="24"/>
          <w:szCs w:val="24"/>
          <w:u w:val="single"/>
        </w:rPr>
        <w:t xml:space="preserve">      </w:t>
      </w:r>
      <w:r>
        <w:rPr>
          <w:rFonts w:hint="eastAsia" w:ascii="宋体" w:hAnsi="宋体" w:cs="宋体"/>
          <w:spacing w:val="6"/>
          <w:sz w:val="24"/>
          <w:szCs w:val="24"/>
        </w:rPr>
        <w:t>人，营业收入为</w:t>
      </w:r>
      <w:r>
        <w:rPr>
          <w:rFonts w:ascii="宋体" w:hAnsi="宋体" w:cs="宋体"/>
          <w:spacing w:val="6"/>
          <w:sz w:val="24"/>
          <w:szCs w:val="24"/>
          <w:u w:val="single"/>
        </w:rPr>
        <w:t xml:space="preserve">      </w:t>
      </w:r>
      <w:r>
        <w:rPr>
          <w:rFonts w:hint="eastAsia" w:ascii="宋体" w:hAnsi="宋体" w:cs="宋体"/>
          <w:spacing w:val="6"/>
          <w:sz w:val="24"/>
          <w:szCs w:val="24"/>
        </w:rPr>
        <w:t>万元，资产总额为</w:t>
      </w:r>
      <w:r>
        <w:rPr>
          <w:rFonts w:ascii="宋体" w:hAnsi="宋体" w:cs="宋体"/>
          <w:spacing w:val="6"/>
          <w:sz w:val="24"/>
          <w:szCs w:val="24"/>
          <w:u w:val="single"/>
        </w:rPr>
        <w:t xml:space="preserve">      </w:t>
      </w:r>
      <w:r>
        <w:rPr>
          <w:rFonts w:hint="eastAsia" w:ascii="宋体" w:hAnsi="宋体" w:cs="宋体"/>
          <w:spacing w:val="6"/>
          <w:sz w:val="24"/>
          <w:szCs w:val="24"/>
        </w:rPr>
        <w:t>万元，属于</w:t>
      </w:r>
      <w:r>
        <w:rPr>
          <w:rFonts w:hint="eastAsia" w:ascii="宋体" w:hAnsi="宋体" w:cs="宋体"/>
          <w:spacing w:val="6"/>
          <w:sz w:val="24"/>
          <w:szCs w:val="24"/>
          <w:u w:val="single"/>
        </w:rPr>
        <w:t xml:space="preserve"> （中型企业、小型企业、微型企业）</w:t>
      </w:r>
      <w:r>
        <w:rPr>
          <w:rFonts w:hint="eastAsia" w:ascii="宋体" w:hAnsi="宋体" w:cs="宋体"/>
          <w:spacing w:val="6"/>
          <w:sz w:val="24"/>
          <w:szCs w:val="24"/>
        </w:rPr>
        <w:t>；</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本企业对上述声明内容的真实性负责。如有虚假，将依法承担相应责任。</w:t>
      </w:r>
    </w:p>
    <w:p>
      <w:pPr>
        <w:spacing w:line="360" w:lineRule="auto"/>
        <w:ind w:right="1008" w:firstLine="4788" w:firstLineChars="1900"/>
        <w:rPr>
          <w:rFonts w:ascii="宋体" w:hAnsi="宋体" w:cs="宋体"/>
          <w:spacing w:val="6"/>
          <w:sz w:val="24"/>
          <w:szCs w:val="24"/>
        </w:rPr>
      </w:pPr>
    </w:p>
    <w:p>
      <w:pPr>
        <w:spacing w:line="360" w:lineRule="auto"/>
        <w:ind w:right="1008" w:firstLine="4788" w:firstLineChars="1900"/>
        <w:rPr>
          <w:rFonts w:ascii="宋体" w:hAnsi="宋体" w:cs="宋体"/>
          <w:spacing w:val="6"/>
          <w:sz w:val="24"/>
          <w:szCs w:val="24"/>
        </w:rPr>
      </w:pPr>
      <w:r>
        <w:rPr>
          <w:rFonts w:hint="eastAsia" w:ascii="宋体" w:hAnsi="宋体" w:cs="宋体"/>
          <w:spacing w:val="6"/>
          <w:sz w:val="24"/>
          <w:szCs w:val="24"/>
        </w:rPr>
        <w:t>企业名称（盖章）：</w:t>
      </w:r>
    </w:p>
    <w:p>
      <w:pPr>
        <w:spacing w:line="360" w:lineRule="auto"/>
        <w:ind w:right="1008" w:firstLine="4788" w:firstLineChars="1900"/>
        <w:rPr>
          <w:rFonts w:ascii="宋体" w:hAnsi="宋体" w:cs="宋体"/>
          <w:spacing w:val="6"/>
          <w:sz w:val="24"/>
          <w:szCs w:val="24"/>
        </w:rPr>
      </w:pPr>
      <w:r>
        <w:rPr>
          <w:rFonts w:hint="eastAsia" w:ascii="宋体" w:hAnsi="宋体" w:cs="宋体"/>
          <w:spacing w:val="6"/>
          <w:sz w:val="24"/>
          <w:szCs w:val="24"/>
        </w:rPr>
        <w:t>日 期：</w:t>
      </w:r>
    </w:p>
    <w:p>
      <w:pPr>
        <w:spacing w:line="360" w:lineRule="auto"/>
        <w:ind w:firstLine="504" w:firstLineChars="200"/>
        <w:rPr>
          <w:rFonts w:ascii="宋体" w:hAnsi="宋体" w:cs="宋体"/>
          <w:spacing w:val="6"/>
          <w:sz w:val="24"/>
          <w:szCs w:val="24"/>
        </w:rPr>
      </w:pPr>
    </w:p>
    <w:p>
      <w:pPr>
        <w:spacing w:line="360" w:lineRule="auto"/>
        <w:ind w:firstLine="426" w:firstLineChars="200"/>
        <w:rPr>
          <w:rFonts w:ascii="宋体" w:hAnsi="宋体" w:cs="宋体"/>
          <w:spacing w:val="6"/>
          <w:szCs w:val="21"/>
        </w:rPr>
        <w:sectPr>
          <w:type w:val="nextColumn"/>
          <w:pgSz w:w="11906" w:h="16838"/>
          <w:pgMar w:top="1440" w:right="1797" w:bottom="1440" w:left="1797" w:header="851" w:footer="992" w:gutter="0"/>
          <w:cols w:space="720" w:num="1"/>
          <w:docGrid w:linePitch="312" w:charSpace="0"/>
        </w:sect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keepNext/>
        <w:keepLines/>
        <w:spacing w:line="360" w:lineRule="auto"/>
        <w:ind w:left="3747" w:hanging="3747" w:hangingChars="1333"/>
        <w:jc w:val="center"/>
        <w:outlineLvl w:val="1"/>
        <w:rPr>
          <w:rFonts w:ascii="宋体" w:hAnsi="宋体" w:cs="仿宋_GB2312"/>
          <w:b/>
          <w:sz w:val="28"/>
          <w:szCs w:val="28"/>
        </w:rPr>
      </w:pPr>
      <w:bookmarkStart w:id="704" w:name="_Toc109900634"/>
      <w:bookmarkStart w:id="705" w:name="_Toc109897698"/>
      <w:bookmarkStart w:id="706" w:name="_Toc109900215"/>
      <w:bookmarkStart w:id="707" w:name="_Toc89850453"/>
      <w:bookmarkStart w:id="708" w:name="_Toc109899796"/>
      <w:r>
        <w:rPr>
          <w:rFonts w:hint="eastAsia" w:ascii="宋体" w:hAnsi="宋体" w:cs="仿宋_GB2312"/>
          <w:b/>
          <w:sz w:val="28"/>
          <w:szCs w:val="28"/>
        </w:rPr>
        <w:t>（二）中小企业声明函（工程、服务）</w:t>
      </w:r>
      <w:bookmarkEnd w:id="704"/>
      <w:bookmarkEnd w:id="705"/>
      <w:bookmarkEnd w:id="706"/>
      <w:bookmarkEnd w:id="707"/>
      <w:bookmarkEnd w:id="708"/>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ascii="宋体" w:hAnsi="宋体" w:cs="宋体"/>
          <w:spacing w:val="6"/>
          <w:sz w:val="24"/>
          <w:szCs w:val="24"/>
          <w:u w:val="single"/>
        </w:rPr>
      </w:pPr>
      <w:r>
        <w:rPr>
          <w:rFonts w:hint="eastAsia" w:ascii="宋体" w:hAnsi="宋体" w:cs="宋体"/>
          <w:spacing w:val="6"/>
          <w:sz w:val="24"/>
          <w:szCs w:val="24"/>
        </w:rPr>
        <w:t>1.</w:t>
      </w:r>
      <w:r>
        <w:rPr>
          <w:rFonts w:hint="eastAsia" w:ascii="宋体" w:hAnsi="宋体" w:cs="宋体"/>
          <w:spacing w:val="6"/>
          <w:sz w:val="24"/>
          <w:szCs w:val="24"/>
          <w:u w:val="single"/>
        </w:rPr>
        <w:t xml:space="preserve"> （标的名称） </w:t>
      </w:r>
      <w:r>
        <w:rPr>
          <w:rFonts w:hint="eastAsia" w:ascii="宋体" w:hAnsi="宋体" w:cs="宋体"/>
          <w:spacing w:val="6"/>
          <w:sz w:val="24"/>
          <w:szCs w:val="24"/>
        </w:rPr>
        <w:t>，属于</w:t>
      </w:r>
      <w:r>
        <w:rPr>
          <w:rFonts w:hint="eastAsia" w:ascii="宋体" w:hAnsi="宋体" w:cs="宋体"/>
          <w:spacing w:val="6"/>
          <w:sz w:val="24"/>
          <w:szCs w:val="24"/>
          <w:u w:val="single"/>
        </w:rPr>
        <w:t xml:space="preserve"> （采购文件中明确的所属行业） </w:t>
      </w:r>
      <w:r>
        <w:rPr>
          <w:rFonts w:hint="eastAsia" w:ascii="宋体" w:hAnsi="宋体" w:cs="宋体"/>
          <w:spacing w:val="6"/>
          <w:sz w:val="24"/>
          <w:szCs w:val="24"/>
        </w:rPr>
        <w:t>；承建（承接）企业为</w:t>
      </w:r>
      <w:r>
        <w:rPr>
          <w:rFonts w:hint="eastAsia" w:ascii="宋体" w:hAnsi="宋体" w:cs="宋体"/>
          <w:spacing w:val="6"/>
          <w:sz w:val="24"/>
          <w:szCs w:val="24"/>
          <w:u w:val="single"/>
        </w:rPr>
        <w:t xml:space="preserve"> （企业名称）  </w:t>
      </w:r>
      <w:r>
        <w:rPr>
          <w:rFonts w:hint="eastAsia" w:ascii="宋体" w:hAnsi="宋体" w:cs="宋体"/>
          <w:spacing w:val="6"/>
          <w:sz w:val="24"/>
          <w:szCs w:val="24"/>
        </w:rPr>
        <w:t>，从业人员</w:t>
      </w:r>
      <w:r>
        <w:rPr>
          <w:rFonts w:ascii="宋体" w:hAnsi="宋体" w:cs="宋体"/>
          <w:spacing w:val="6"/>
          <w:sz w:val="24"/>
          <w:szCs w:val="24"/>
          <w:u w:val="single"/>
        </w:rPr>
        <w:t xml:space="preserve">       </w:t>
      </w:r>
      <w:r>
        <w:rPr>
          <w:rFonts w:hint="eastAsia" w:ascii="宋体" w:hAnsi="宋体" w:cs="宋体"/>
          <w:spacing w:val="6"/>
          <w:sz w:val="24"/>
          <w:szCs w:val="24"/>
        </w:rPr>
        <w:t>人，营业收入为</w:t>
      </w:r>
      <w:r>
        <w:rPr>
          <w:rFonts w:ascii="宋体" w:hAnsi="宋体" w:cs="宋体"/>
          <w:spacing w:val="6"/>
          <w:sz w:val="24"/>
          <w:szCs w:val="24"/>
          <w:u w:val="single"/>
        </w:rPr>
        <w:t xml:space="preserve">       </w:t>
      </w:r>
      <w:r>
        <w:rPr>
          <w:rFonts w:hint="eastAsia" w:ascii="宋体" w:hAnsi="宋体" w:cs="宋体"/>
          <w:spacing w:val="6"/>
          <w:sz w:val="24"/>
          <w:szCs w:val="24"/>
        </w:rPr>
        <w:t>万元，资产总额为</w:t>
      </w:r>
      <w:r>
        <w:rPr>
          <w:rFonts w:ascii="宋体" w:hAnsi="宋体" w:cs="宋体"/>
          <w:spacing w:val="6"/>
          <w:sz w:val="24"/>
          <w:szCs w:val="24"/>
          <w:u w:val="single"/>
        </w:rPr>
        <w:t xml:space="preserve">      </w:t>
      </w:r>
      <w:r>
        <w:rPr>
          <w:rFonts w:hint="eastAsia" w:ascii="宋体" w:hAnsi="宋体" w:cs="宋体"/>
          <w:spacing w:val="6"/>
          <w:sz w:val="24"/>
          <w:szCs w:val="24"/>
        </w:rPr>
        <w:t>万元，属于</w:t>
      </w:r>
      <w:r>
        <w:rPr>
          <w:rFonts w:hint="eastAsia" w:ascii="宋体" w:hAnsi="宋体" w:cs="宋体"/>
          <w:spacing w:val="6"/>
          <w:sz w:val="24"/>
          <w:szCs w:val="24"/>
          <w:u w:val="single"/>
        </w:rPr>
        <w:t>（中型企业、小型企业、微型企业）</w:t>
      </w:r>
      <w:r>
        <w:rPr>
          <w:rFonts w:hint="eastAsia" w:ascii="宋体" w:hAnsi="宋体" w:cs="宋体"/>
          <w:spacing w:val="6"/>
          <w:sz w:val="24"/>
          <w:szCs w:val="24"/>
        </w:rPr>
        <w:t>；</w:t>
      </w:r>
    </w:p>
    <w:p>
      <w:pPr>
        <w:spacing w:line="360" w:lineRule="auto"/>
        <w:ind w:firstLine="504" w:firstLineChars="200"/>
        <w:rPr>
          <w:rFonts w:ascii="宋体" w:hAnsi="宋体" w:cs="宋体"/>
          <w:spacing w:val="6"/>
          <w:sz w:val="24"/>
          <w:szCs w:val="24"/>
          <w:u w:val="single"/>
        </w:rPr>
      </w:pPr>
      <w:r>
        <w:rPr>
          <w:rFonts w:hint="eastAsia" w:ascii="宋体" w:hAnsi="宋体" w:cs="宋体"/>
          <w:spacing w:val="6"/>
          <w:sz w:val="24"/>
          <w:szCs w:val="24"/>
        </w:rPr>
        <w:t>2.</w:t>
      </w:r>
      <w:r>
        <w:rPr>
          <w:rFonts w:hint="eastAsia" w:ascii="宋体" w:hAnsi="宋体" w:cs="宋体"/>
          <w:spacing w:val="6"/>
          <w:sz w:val="24"/>
          <w:szCs w:val="24"/>
          <w:u w:val="single"/>
        </w:rPr>
        <w:t xml:space="preserve"> （标的名称） </w:t>
      </w:r>
      <w:r>
        <w:rPr>
          <w:rFonts w:hint="eastAsia" w:ascii="宋体" w:hAnsi="宋体" w:cs="宋体"/>
          <w:spacing w:val="6"/>
          <w:sz w:val="24"/>
          <w:szCs w:val="24"/>
        </w:rPr>
        <w:t>，属于</w:t>
      </w:r>
      <w:r>
        <w:rPr>
          <w:rFonts w:hint="eastAsia" w:ascii="宋体" w:hAnsi="宋体" w:cs="宋体"/>
          <w:spacing w:val="6"/>
          <w:sz w:val="24"/>
          <w:szCs w:val="24"/>
          <w:u w:val="single"/>
        </w:rPr>
        <w:t xml:space="preserve"> （采购文件中明确的所属行业） </w:t>
      </w:r>
      <w:r>
        <w:rPr>
          <w:rFonts w:hint="eastAsia" w:ascii="宋体" w:hAnsi="宋体" w:cs="宋体"/>
          <w:spacing w:val="6"/>
          <w:sz w:val="24"/>
          <w:szCs w:val="24"/>
        </w:rPr>
        <w:t>；承建（承接）企业为</w:t>
      </w:r>
      <w:r>
        <w:rPr>
          <w:rFonts w:hint="eastAsia" w:ascii="宋体" w:hAnsi="宋体" w:cs="宋体"/>
          <w:spacing w:val="6"/>
          <w:sz w:val="24"/>
          <w:szCs w:val="24"/>
          <w:u w:val="single"/>
        </w:rPr>
        <w:t xml:space="preserve"> （企业名称）  </w:t>
      </w:r>
      <w:r>
        <w:rPr>
          <w:rFonts w:hint="eastAsia" w:ascii="宋体" w:hAnsi="宋体" w:cs="宋体"/>
          <w:spacing w:val="6"/>
          <w:sz w:val="24"/>
          <w:szCs w:val="24"/>
        </w:rPr>
        <w:t>，从业人员</w:t>
      </w:r>
      <w:r>
        <w:rPr>
          <w:rFonts w:ascii="宋体" w:hAnsi="宋体" w:cs="宋体"/>
          <w:spacing w:val="6"/>
          <w:sz w:val="24"/>
          <w:szCs w:val="24"/>
          <w:u w:val="single"/>
        </w:rPr>
        <w:t xml:space="preserve">       </w:t>
      </w:r>
      <w:r>
        <w:rPr>
          <w:rFonts w:hint="eastAsia" w:ascii="宋体" w:hAnsi="宋体" w:cs="宋体"/>
          <w:spacing w:val="6"/>
          <w:sz w:val="24"/>
          <w:szCs w:val="24"/>
        </w:rPr>
        <w:t>人，营业收入为</w:t>
      </w:r>
      <w:r>
        <w:rPr>
          <w:rFonts w:ascii="宋体" w:hAnsi="宋体" w:cs="宋体"/>
          <w:spacing w:val="6"/>
          <w:sz w:val="24"/>
          <w:szCs w:val="24"/>
          <w:u w:val="single"/>
        </w:rPr>
        <w:t xml:space="preserve">       </w:t>
      </w:r>
      <w:r>
        <w:rPr>
          <w:rFonts w:hint="eastAsia" w:ascii="宋体" w:hAnsi="宋体" w:cs="宋体"/>
          <w:spacing w:val="6"/>
          <w:sz w:val="24"/>
          <w:szCs w:val="24"/>
        </w:rPr>
        <w:t>万元，资产总额为</w:t>
      </w:r>
      <w:r>
        <w:rPr>
          <w:rFonts w:ascii="宋体" w:hAnsi="宋体" w:cs="宋体"/>
          <w:spacing w:val="6"/>
          <w:sz w:val="24"/>
          <w:szCs w:val="24"/>
          <w:u w:val="single"/>
        </w:rPr>
        <w:t xml:space="preserve">      </w:t>
      </w:r>
      <w:r>
        <w:rPr>
          <w:rFonts w:hint="eastAsia" w:ascii="宋体" w:hAnsi="宋体" w:cs="宋体"/>
          <w:spacing w:val="6"/>
          <w:sz w:val="24"/>
          <w:szCs w:val="24"/>
        </w:rPr>
        <w:t>万元，属于</w:t>
      </w:r>
      <w:r>
        <w:rPr>
          <w:rFonts w:hint="eastAsia" w:ascii="宋体" w:hAnsi="宋体" w:cs="宋体"/>
          <w:spacing w:val="6"/>
          <w:sz w:val="24"/>
          <w:szCs w:val="24"/>
          <w:u w:val="single"/>
        </w:rPr>
        <w:t>（中型企业、小型企业、微型企业）</w:t>
      </w:r>
      <w:r>
        <w:rPr>
          <w:rFonts w:hint="eastAsia" w:ascii="宋体" w:hAnsi="宋体" w:cs="宋体"/>
          <w:spacing w:val="6"/>
          <w:sz w:val="24"/>
          <w:szCs w:val="24"/>
        </w:rPr>
        <w:t>；</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本企业对上述声明内容的真实性负责。如有虚假，将依法承担相应责任。</w:t>
      </w:r>
    </w:p>
    <w:p>
      <w:pPr>
        <w:spacing w:line="360" w:lineRule="auto"/>
        <w:ind w:right="1008" w:firstLine="4788" w:firstLineChars="1900"/>
        <w:rPr>
          <w:rFonts w:ascii="宋体" w:hAnsi="宋体" w:cs="宋体"/>
          <w:spacing w:val="6"/>
          <w:sz w:val="24"/>
          <w:szCs w:val="24"/>
        </w:rPr>
      </w:pPr>
    </w:p>
    <w:p>
      <w:pPr>
        <w:spacing w:line="360" w:lineRule="auto"/>
        <w:ind w:right="1008" w:firstLine="4788" w:firstLineChars="1900"/>
        <w:rPr>
          <w:rFonts w:ascii="宋体" w:hAnsi="宋体" w:cs="宋体"/>
          <w:spacing w:val="6"/>
          <w:sz w:val="24"/>
          <w:szCs w:val="24"/>
        </w:rPr>
      </w:pPr>
      <w:r>
        <w:rPr>
          <w:rFonts w:hint="eastAsia" w:ascii="宋体" w:hAnsi="宋体" w:cs="宋体"/>
          <w:spacing w:val="6"/>
          <w:sz w:val="24"/>
          <w:szCs w:val="24"/>
        </w:rPr>
        <w:t>企业名称（盖章）：</w:t>
      </w:r>
    </w:p>
    <w:p>
      <w:pPr>
        <w:spacing w:line="360" w:lineRule="auto"/>
        <w:ind w:right="1008" w:firstLine="4788" w:firstLineChars="1900"/>
        <w:rPr>
          <w:rFonts w:ascii="宋体" w:hAnsi="宋体" w:cs="宋体"/>
          <w:spacing w:val="6"/>
          <w:sz w:val="24"/>
          <w:szCs w:val="24"/>
        </w:rPr>
      </w:pPr>
      <w:r>
        <w:rPr>
          <w:rFonts w:hint="eastAsia" w:ascii="宋体" w:hAnsi="宋体" w:cs="宋体"/>
          <w:spacing w:val="6"/>
          <w:sz w:val="24"/>
          <w:szCs w:val="24"/>
        </w:rPr>
        <w:t>日 期：</w:t>
      </w:r>
    </w:p>
    <w:p>
      <w:pPr>
        <w:spacing w:line="360" w:lineRule="auto"/>
        <w:ind w:firstLine="504" w:firstLineChars="200"/>
        <w:rPr>
          <w:rFonts w:ascii="宋体" w:hAnsi="宋体" w:cs="宋体"/>
          <w:spacing w:val="6"/>
          <w:sz w:val="24"/>
          <w:szCs w:val="24"/>
        </w:rPr>
      </w:pPr>
    </w:p>
    <w:p>
      <w:pPr>
        <w:spacing w:line="360" w:lineRule="auto"/>
        <w:ind w:firstLine="426" w:firstLineChars="200"/>
        <w:rPr>
          <w:rFonts w:ascii="宋体" w:hAnsi="宋体" w:cs="宋体"/>
          <w:spacing w:val="6"/>
          <w:szCs w:val="21"/>
        </w:r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spacing w:line="360" w:lineRule="auto"/>
        <w:ind w:firstLine="424" w:firstLineChars="200"/>
        <w:rPr>
          <w:rFonts w:ascii="宋体" w:hAnsi="宋体" w:cs="宋体"/>
          <w:spacing w:val="6"/>
          <w:szCs w:val="21"/>
        </w:rPr>
        <w:sectPr>
          <w:type w:val="nextColumn"/>
          <w:pgSz w:w="11906" w:h="16838"/>
          <w:pgMar w:top="1440" w:right="1797" w:bottom="1440" w:left="1797" w:header="851" w:footer="992" w:gutter="0"/>
          <w:cols w:space="720" w:num="1"/>
          <w:docGrid w:linePitch="312" w:charSpace="0"/>
        </w:sectPr>
      </w:pPr>
    </w:p>
    <w:p>
      <w:pPr>
        <w:keepNext/>
        <w:keepLines/>
        <w:spacing w:line="360" w:lineRule="auto"/>
        <w:ind w:left="3747" w:hanging="3747" w:hangingChars="1333"/>
        <w:jc w:val="center"/>
        <w:outlineLvl w:val="1"/>
        <w:rPr>
          <w:rFonts w:ascii="宋体" w:hAnsi="宋体" w:cs="仿宋_GB2312"/>
          <w:b/>
          <w:sz w:val="28"/>
          <w:szCs w:val="28"/>
        </w:rPr>
      </w:pPr>
      <w:bookmarkStart w:id="709" w:name="_Toc109899797"/>
      <w:bookmarkStart w:id="710" w:name="_Toc109897699"/>
      <w:bookmarkStart w:id="711" w:name="_Toc89850454"/>
      <w:bookmarkStart w:id="712" w:name="_Toc109900635"/>
      <w:bookmarkStart w:id="713" w:name="_Toc109900216"/>
      <w:r>
        <w:rPr>
          <w:rFonts w:hint="eastAsia" w:ascii="宋体" w:hAnsi="宋体" w:cs="仿宋_GB2312"/>
          <w:b/>
          <w:sz w:val="28"/>
          <w:szCs w:val="28"/>
        </w:rPr>
        <w:t>（三）监狱企业证明文件</w:t>
      </w:r>
      <w:bookmarkEnd w:id="709"/>
      <w:bookmarkEnd w:id="710"/>
      <w:bookmarkEnd w:id="711"/>
      <w:bookmarkEnd w:id="712"/>
      <w:bookmarkEnd w:id="713"/>
    </w:p>
    <w:p>
      <w:pPr>
        <w:widowControl/>
        <w:spacing w:before="100" w:beforeAutospacing="1" w:after="100" w:afterAutospacing="1"/>
        <w:ind w:firstLine="300" w:firstLineChars="150"/>
        <w:rPr>
          <w:rFonts w:ascii="Arial" w:hAnsi="Arial" w:cs="Arial"/>
          <w:szCs w:val="21"/>
        </w:rPr>
      </w:pPr>
      <w:r>
        <w:rPr>
          <w:rFonts w:hint="eastAsia" w:ascii="Arial" w:hAnsi="Arial" w:cs="Arial"/>
          <w:szCs w:val="21"/>
        </w:rPr>
        <w:t>供应商如是</w:t>
      </w:r>
      <w:r>
        <w:rPr>
          <w:rFonts w:hint="eastAsia" w:ascii="宋体" w:hAnsi="宋体" w:cs="Arial"/>
          <w:szCs w:val="21"/>
        </w:rPr>
        <w:t>监狱企业，提供相关证明文件。</w:t>
      </w: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spacing w:line="300" w:lineRule="auto"/>
        <w:rPr>
          <w:rFonts w:ascii="Arial" w:hAnsi="Arial" w:cs="Arial"/>
          <w:szCs w:val="21"/>
        </w:rPr>
      </w:pPr>
      <w:r>
        <w:rPr>
          <w:rFonts w:ascii="Arial" w:hAnsi="Arial" w:cs="Arial"/>
          <w:szCs w:val="21"/>
        </w:rPr>
        <w:t xml:space="preserve">供应商名称[盖章]： </w:t>
      </w:r>
    </w:p>
    <w:p>
      <w:pPr>
        <w:widowControl/>
        <w:spacing w:before="100" w:beforeAutospacing="1" w:after="100" w:afterAutospacing="1"/>
        <w:rPr>
          <w:rFonts w:ascii="Arial" w:hAnsi="Arial" w:cs="Arial"/>
          <w:szCs w:val="21"/>
        </w:rPr>
      </w:pPr>
      <w:r>
        <w:rPr>
          <w:rFonts w:ascii="Arial" w:hAnsi="Arial" w:cs="Arial"/>
          <w:szCs w:val="21"/>
        </w:rPr>
        <w:t xml:space="preserve">供应商授权代表签字：               </w:t>
      </w:r>
    </w:p>
    <w:p>
      <w:pPr>
        <w:widowControl/>
        <w:spacing w:before="100" w:beforeAutospacing="1" w:after="100" w:afterAutospacing="1"/>
        <w:rPr>
          <w:rFonts w:ascii="Arial" w:hAnsi="Arial" w:cs="Arial"/>
          <w:szCs w:val="21"/>
          <w:u w:val="single"/>
        </w:rPr>
      </w:pPr>
      <w:r>
        <w:rPr>
          <w:rFonts w:ascii="Arial" w:hAnsi="Arial" w:cs="Arial"/>
          <w:szCs w:val="21"/>
        </w:rPr>
        <w:t>日期：</w:t>
      </w:r>
    </w:p>
    <w:p>
      <w:pPr>
        <w:rPr>
          <w:szCs w:val="24"/>
        </w:rPr>
      </w:pPr>
    </w:p>
    <w:p>
      <w:pPr>
        <w:rPr>
          <w:szCs w:val="24"/>
        </w:rPr>
      </w:pPr>
    </w:p>
    <w:p>
      <w:pPr>
        <w:keepNext/>
        <w:keepLines/>
        <w:spacing w:line="360" w:lineRule="auto"/>
        <w:ind w:left="4282" w:hanging="4282" w:hangingChars="1333"/>
        <w:jc w:val="center"/>
        <w:outlineLvl w:val="1"/>
        <w:rPr>
          <w:rFonts w:ascii="宋体" w:hAnsi="宋体" w:cs="仿宋_GB2312"/>
          <w:b/>
          <w:sz w:val="28"/>
          <w:szCs w:val="28"/>
        </w:rPr>
      </w:pPr>
      <w:r>
        <w:rPr>
          <w:rFonts w:ascii="Arial" w:hAnsi="Arial" w:eastAsia="黑体"/>
          <w:b/>
          <w:bCs/>
          <w:sz w:val="32"/>
          <w:szCs w:val="32"/>
        </w:rPr>
        <w:br w:type="page"/>
      </w:r>
      <w:bookmarkStart w:id="714" w:name="_Toc89850455"/>
      <w:bookmarkStart w:id="715" w:name="_Toc109900217"/>
      <w:bookmarkStart w:id="716" w:name="_Toc109899798"/>
      <w:bookmarkStart w:id="717" w:name="_Toc109897700"/>
      <w:bookmarkStart w:id="718" w:name="_Toc109900636"/>
      <w:r>
        <w:rPr>
          <w:rFonts w:hint="eastAsia" w:ascii="宋体" w:hAnsi="宋体" w:cs="仿宋_GB2312"/>
          <w:b/>
          <w:sz w:val="28"/>
          <w:szCs w:val="28"/>
        </w:rPr>
        <w:t>（四）</w:t>
      </w:r>
      <w:r>
        <w:rPr>
          <w:rFonts w:ascii="宋体" w:hAnsi="宋体" w:cs="仿宋_GB2312"/>
          <w:b/>
          <w:sz w:val="28"/>
          <w:szCs w:val="28"/>
        </w:rPr>
        <w:t>残疾人福利性单位声明函</w:t>
      </w:r>
      <w:bookmarkEnd w:id="714"/>
      <w:bookmarkEnd w:id="715"/>
      <w:bookmarkEnd w:id="716"/>
      <w:bookmarkEnd w:id="717"/>
      <w:bookmarkEnd w:id="718"/>
    </w:p>
    <w:p>
      <w:pPr>
        <w:spacing w:line="588" w:lineRule="exact"/>
        <w:jc w:val="center"/>
        <w:rPr>
          <w:rFonts w:ascii="宋体" w:hAnsi="宋体"/>
          <w:b/>
          <w:spacing w:val="6"/>
          <w:szCs w:val="21"/>
        </w:rPr>
      </w:pPr>
      <w:r>
        <w:rPr>
          <w:rFonts w:hint="eastAsia" w:ascii="宋体" w:hAnsi="宋体"/>
          <w:b/>
          <w:spacing w:val="6"/>
          <w:szCs w:val="21"/>
        </w:rPr>
        <w:t>残疾人福利性单位声明函</w:t>
      </w:r>
    </w:p>
    <w:p>
      <w:pPr>
        <w:spacing w:line="588" w:lineRule="exact"/>
        <w:rPr>
          <w:rFonts w:ascii="宋体" w:hAnsi="宋体"/>
          <w:b/>
          <w:spacing w:val="6"/>
          <w:szCs w:val="21"/>
        </w:rPr>
      </w:pPr>
    </w:p>
    <w:p>
      <w:pPr>
        <w:spacing w:line="588" w:lineRule="exact"/>
        <w:ind w:firstLine="42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tabs>
          <w:tab w:val="left" w:pos="4860"/>
        </w:tabs>
        <w:spacing w:line="588" w:lineRule="exact"/>
        <w:ind w:right="1560" w:firstLine="424" w:firstLineChars="200"/>
        <w:jc w:val="right"/>
        <w:rPr>
          <w:rFonts w:ascii="宋体" w:hAnsi="宋体"/>
          <w:spacing w:val="6"/>
          <w:szCs w:val="21"/>
        </w:rPr>
      </w:pPr>
      <w:r>
        <w:rPr>
          <w:rFonts w:hint="eastAsia" w:ascii="宋体" w:hAnsi="宋体"/>
          <w:spacing w:val="6"/>
          <w:szCs w:val="21"/>
        </w:rPr>
        <w:t>单位名称（盖章）：</w:t>
      </w:r>
    </w:p>
    <w:p>
      <w:pPr>
        <w:tabs>
          <w:tab w:val="left" w:pos="4860"/>
        </w:tabs>
        <w:spacing w:line="588" w:lineRule="exact"/>
        <w:ind w:right="1560" w:firstLine="424" w:firstLineChars="200"/>
        <w:jc w:val="right"/>
        <w:rPr>
          <w:rFonts w:ascii="宋体" w:hAnsi="宋体"/>
          <w:spacing w:val="6"/>
          <w:szCs w:val="21"/>
        </w:rPr>
      </w:pPr>
      <w:r>
        <w:rPr>
          <w:rFonts w:hint="eastAsia" w:ascii="宋体" w:hAnsi="宋体"/>
          <w:spacing w:val="6"/>
          <w:szCs w:val="21"/>
        </w:rPr>
        <w:t>日  期：</w:t>
      </w: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snapToGrid w:val="0"/>
        <w:spacing w:line="300" w:lineRule="auto"/>
        <w:rPr>
          <w:szCs w:val="24"/>
        </w:rPr>
      </w:pPr>
      <w:r>
        <w:rPr>
          <w:rFonts w:hint="eastAsia"/>
          <w:szCs w:val="24"/>
        </w:rPr>
        <w:t>备注：享受政府采购支持政策的残疾人福利性单位应当同时满足以下条件：</w:t>
      </w:r>
    </w:p>
    <w:p>
      <w:pPr>
        <w:snapToGrid w:val="0"/>
        <w:spacing w:line="300" w:lineRule="auto"/>
        <w:ind w:firstLine="400" w:firstLineChars="200"/>
        <w:rPr>
          <w:szCs w:val="24"/>
        </w:rPr>
      </w:pPr>
      <w:r>
        <w:rPr>
          <w:rFonts w:hint="eastAsia"/>
          <w:szCs w:val="24"/>
        </w:rPr>
        <w:t>（1）安置的残疾人占本单位在职职工人数的比例不低于25%（含25%），并且安置的残疾人人数不少于10人（含10人）；</w:t>
      </w:r>
    </w:p>
    <w:p>
      <w:pPr>
        <w:snapToGrid w:val="0"/>
        <w:spacing w:line="300" w:lineRule="auto"/>
        <w:ind w:firstLine="400" w:firstLineChars="200"/>
        <w:rPr>
          <w:szCs w:val="24"/>
        </w:rPr>
      </w:pPr>
      <w:r>
        <w:rPr>
          <w:rFonts w:hint="eastAsia"/>
          <w:szCs w:val="24"/>
        </w:rPr>
        <w:t>（2）依法与安置的每位残疾人签订了一年以上（含一年）的劳动合同或服务协议；</w:t>
      </w:r>
    </w:p>
    <w:p>
      <w:pPr>
        <w:snapToGrid w:val="0"/>
        <w:spacing w:line="300" w:lineRule="auto"/>
        <w:ind w:firstLine="400" w:firstLineChars="200"/>
        <w:rPr>
          <w:szCs w:val="24"/>
        </w:rPr>
      </w:pPr>
      <w:r>
        <w:rPr>
          <w:rFonts w:hint="eastAsia"/>
          <w:szCs w:val="24"/>
        </w:rPr>
        <w:t>（3）为安置的每位残疾人按月足额缴纳了基本养老保险、基本医疗保险、失业保险、工伤保险和生育保险等社会保险费；</w:t>
      </w:r>
    </w:p>
    <w:p>
      <w:pPr>
        <w:snapToGrid w:val="0"/>
        <w:spacing w:line="300" w:lineRule="auto"/>
        <w:ind w:firstLine="400" w:firstLineChars="200"/>
        <w:rPr>
          <w:szCs w:val="24"/>
        </w:rPr>
      </w:pPr>
      <w:r>
        <w:rPr>
          <w:rFonts w:hint="eastAsia"/>
          <w:szCs w:val="24"/>
        </w:rPr>
        <w:t>（4）通过银行等金融机构向安置的每位残疾人，按月支付了不低于单位所在区县适用的经省级人民政府批准的月最低工资标准的工资；</w:t>
      </w:r>
    </w:p>
    <w:p>
      <w:pPr>
        <w:snapToGrid w:val="0"/>
        <w:spacing w:line="300" w:lineRule="auto"/>
        <w:ind w:firstLine="400" w:firstLineChars="200"/>
        <w:rPr>
          <w:szCs w:val="24"/>
        </w:rPr>
      </w:pPr>
      <w:r>
        <w:rPr>
          <w:rFonts w:hint="eastAsia"/>
          <w:szCs w:val="24"/>
        </w:rPr>
        <w:t>（5）提供本单位制造的货物、承担的工程或者服务（以下简称产品），或者提供其他残疾人福利性单位制造的货物（不包括使用非残疾人福利性单位注册商标的货物）。</w:t>
      </w:r>
    </w:p>
    <w:p>
      <w:pPr>
        <w:snapToGrid w:val="0"/>
        <w:spacing w:line="300" w:lineRule="auto"/>
        <w:ind w:firstLine="400" w:firstLineChars="200"/>
        <w:rPr>
          <w:szCs w:val="24"/>
        </w:rPr>
      </w:pPr>
      <w:r>
        <w:rPr>
          <w:rFonts w:hint="eastAsia"/>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Segoe UI Symbol"/>
    <w:panose1 w:val="00000000000000000000"/>
    <w:charset w:val="02"/>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Helvetica-Condensed-Bold">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 PL ShanHeiSun Uni">
    <w:altName w:val="Arial"/>
    <w:panose1 w:val="00000000000000000000"/>
    <w:charset w:val="00"/>
    <w:family w:val="swiss"/>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Simum">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rPr>
        <w:rFonts w:ascii="仿宋_GB2312" w:eastAsia="仿宋_GB2312"/>
        <w:szCs w:val="24"/>
      </w:rPr>
    </w:pPr>
    <w:r>
      <w:rPr>
        <w:rFonts w:hint="eastAsia" w:ascii="仿宋_GB2312" w:hAnsi="仿宋_GB2312" w:eastAsia="仿宋_GB2312" w:cs="仿宋_GB2312"/>
        <w:sz w:val="18"/>
        <w:szCs w:val="18"/>
      </w:rPr>
      <w:t xml:space="preserve">采购人名称 </w:t>
    </w:r>
    <w:r>
      <w:rPr>
        <w:rFonts w:ascii="仿宋_GB2312" w:hAnsi="仿宋_GB2312" w:eastAsia="仿宋_GB2312" w:cs="仿宋_GB2312"/>
        <w:sz w:val="18"/>
        <w:szCs w:val="18"/>
      </w:rPr>
      <w:t xml:space="preserve">       </w:t>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eastAsia="仿宋_GB2312"/>
        <w:sz w:val="18"/>
        <w:szCs w:val="18"/>
      </w:rPr>
      <w:fldChar w:fldCharType="begin"/>
    </w:r>
    <w:r>
      <w:rPr>
        <w:rFonts w:eastAsia="仿宋_GB2312"/>
        <w:sz w:val="18"/>
        <w:szCs w:val="18"/>
      </w:rPr>
      <w:instrText xml:space="preserve"> PAGE   \* MERGEFORMAT </w:instrText>
    </w:r>
    <w:r>
      <w:rPr>
        <w:rFonts w:eastAsia="仿宋_GB2312"/>
        <w:sz w:val="18"/>
        <w:szCs w:val="18"/>
      </w:rPr>
      <w:fldChar w:fldCharType="separate"/>
    </w:r>
    <w:r>
      <w:rPr>
        <w:rFonts w:eastAsia="仿宋_GB2312"/>
        <w:sz w:val="18"/>
        <w:szCs w:val="18"/>
      </w:rPr>
      <w:t>4</w:t>
    </w:r>
    <w:r>
      <w:rPr>
        <w:rFonts w:eastAsia="仿宋_GB2312"/>
        <w:sz w:val="18"/>
        <w:szCs w:val="18"/>
      </w:rPr>
      <w:fldChar w:fldCharType="end"/>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hint="eastAsia" w:ascii="宋体" w:hAnsi="宋体" w:cs="仿宋_GB2312"/>
        <w:sz w:val="18"/>
        <w:szCs w:val="18"/>
      </w:rPr>
      <w:t>采购代理机构</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rPr>
        <w:rFonts w:ascii="宋体" w:hAnsi="宋体"/>
        <w:szCs w:val="24"/>
      </w:rPr>
    </w:pPr>
    <w:r>
      <w:rPr>
        <w:rFonts w:hint="eastAsia" w:ascii="宋体" w:hAnsi="宋体" w:cs="仿宋_GB2312"/>
        <w:sz w:val="18"/>
        <w:szCs w:val="18"/>
      </w:rPr>
      <w:t xml:space="preserve">采购人名称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4</w: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仿宋_GB2312"/>
        <w:sz w:val="18"/>
        <w:szCs w:val="18"/>
      </w:rPr>
      <w:t>采购代理机构</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rPr>
        <w:rStyle w:val="93"/>
      </w:rPr>
      <w:fldChar w:fldCharType="begin"/>
    </w:r>
    <w:r>
      <w:rPr>
        <w:rStyle w:val="93"/>
      </w:rPr>
      <w:instrText xml:space="preserve">PAGE  </w:instrText>
    </w:r>
    <w:r>
      <w:rPr>
        <w:rStyle w:val="93"/>
      </w:rP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left"/>
    </w:pP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05" o:spid="_x0000_s4098"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04" o:spid="_x0000_s4097"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08" o:spid="_x0000_s4100" o:spt="136" type="#_x0000_t136" style="position:absolute;left:0pt;height:62.75pt;width:564.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07" o:spid="_x0000_s4099" o:spt="136" type="#_x0000_t136" style="position:absolute;left:0pt;height:62.75pt;width:564.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10"/>
      <w:suff w:val="space"/>
      <w:lvlText w:val="%1.%2."/>
      <w:lvlJc w:val="left"/>
      <w:pPr>
        <w:ind w:left="927" w:hanging="567"/>
      </w:pPr>
      <w:rPr>
        <w:rFonts w:hint="eastAsia"/>
      </w:rPr>
    </w:lvl>
    <w:lvl w:ilvl="2" w:tentative="0">
      <w:start w:val="1"/>
      <w:numFmt w:val="decimal"/>
      <w:pStyle w:val="714"/>
      <w:suff w:val="space"/>
      <w:lvlText w:val="%1.%2.%3."/>
      <w:lvlJc w:val="left"/>
      <w:pPr>
        <w:ind w:left="709" w:hanging="709"/>
      </w:pPr>
      <w:rPr>
        <w:rFonts w:hint="eastAsia"/>
      </w:rPr>
    </w:lvl>
    <w:lvl w:ilvl="3" w:tentative="0">
      <w:start w:val="1"/>
      <w:numFmt w:val="decimal"/>
      <w:pStyle w:val="706"/>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
    <w:nsid w:val="00000011"/>
    <w:multiLevelType w:val="multilevel"/>
    <w:tmpl w:val="00000011"/>
    <w:lvl w:ilvl="0" w:tentative="0">
      <w:start w:val="1"/>
      <w:numFmt w:val="decimal"/>
      <w:pStyle w:val="327"/>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7395271"/>
    <w:multiLevelType w:val="singleLevel"/>
    <w:tmpl w:val="07395271"/>
    <w:lvl w:ilvl="0" w:tentative="0">
      <w:start w:val="1"/>
      <w:numFmt w:val="decimal"/>
      <w:suff w:val="nothing"/>
      <w:lvlText w:val="%1．"/>
      <w:lvlJc w:val="left"/>
      <w:pPr>
        <w:ind w:firstLine="400"/>
      </w:pPr>
      <w:rPr>
        <w:rFonts w:hint="default" w:cs="Times New Roman"/>
      </w:rPr>
    </w:lvl>
  </w:abstractNum>
  <w:abstractNum w:abstractNumId="4">
    <w:nsid w:val="08F96413"/>
    <w:multiLevelType w:val="multilevel"/>
    <w:tmpl w:val="08F96413"/>
    <w:lvl w:ilvl="0" w:tentative="0">
      <w:start w:val="1"/>
      <w:numFmt w:val="decimal"/>
      <w:lvlText w:val="%1"/>
      <w:lvlJc w:val="left"/>
      <w:pPr>
        <w:tabs>
          <w:tab w:val="left" w:pos="680"/>
        </w:tabs>
        <w:ind w:left="68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3098C"/>
    <w:multiLevelType w:val="multilevel"/>
    <w:tmpl w:val="0A73098C"/>
    <w:lvl w:ilvl="0" w:tentative="0">
      <w:start w:val="2"/>
      <w:numFmt w:val="decimal"/>
      <w:lvlText w:val="%1"/>
      <w:lvlJc w:val="left"/>
      <w:pPr>
        <w:ind w:left="360" w:hanging="360"/>
      </w:pPr>
      <w:rPr>
        <w:rFonts w:hint="default" w:hAnsi="宋体"/>
      </w:rPr>
    </w:lvl>
    <w:lvl w:ilvl="1" w:tentative="0">
      <w:start w:val="6"/>
      <w:numFmt w:val="decimal"/>
      <w:lvlText w:val="%1.%2"/>
      <w:lvlJc w:val="left"/>
      <w:pPr>
        <w:ind w:left="780" w:hanging="360"/>
      </w:pPr>
      <w:rPr>
        <w:rFonts w:hint="default" w:hAnsi="宋体"/>
      </w:rPr>
    </w:lvl>
    <w:lvl w:ilvl="2" w:tentative="0">
      <w:start w:val="1"/>
      <w:numFmt w:val="decimal"/>
      <w:lvlText w:val="%1.%2.%3"/>
      <w:lvlJc w:val="left"/>
      <w:pPr>
        <w:ind w:left="1560" w:hanging="720"/>
      </w:pPr>
      <w:rPr>
        <w:rFonts w:hint="default" w:hAnsi="宋体"/>
      </w:rPr>
    </w:lvl>
    <w:lvl w:ilvl="3" w:tentative="0">
      <w:start w:val="1"/>
      <w:numFmt w:val="decimal"/>
      <w:lvlText w:val="%1.%2.%3.%4"/>
      <w:lvlJc w:val="left"/>
      <w:pPr>
        <w:ind w:left="2340" w:hanging="1080"/>
      </w:pPr>
      <w:rPr>
        <w:rFonts w:hint="default" w:hAnsi="宋体"/>
      </w:rPr>
    </w:lvl>
    <w:lvl w:ilvl="4" w:tentative="0">
      <w:start w:val="1"/>
      <w:numFmt w:val="decimal"/>
      <w:lvlText w:val="%1.%2.%3.%4.%5"/>
      <w:lvlJc w:val="left"/>
      <w:pPr>
        <w:ind w:left="2760" w:hanging="1080"/>
      </w:pPr>
      <w:rPr>
        <w:rFonts w:hint="default" w:hAnsi="宋体"/>
      </w:rPr>
    </w:lvl>
    <w:lvl w:ilvl="5" w:tentative="0">
      <w:start w:val="1"/>
      <w:numFmt w:val="decimal"/>
      <w:lvlText w:val="%1.%2.%3.%4.%5.%6"/>
      <w:lvlJc w:val="left"/>
      <w:pPr>
        <w:ind w:left="3540" w:hanging="1440"/>
      </w:pPr>
      <w:rPr>
        <w:rFonts w:hint="default" w:hAnsi="宋体"/>
      </w:rPr>
    </w:lvl>
    <w:lvl w:ilvl="6" w:tentative="0">
      <w:start w:val="1"/>
      <w:numFmt w:val="decimal"/>
      <w:lvlText w:val="%1.%2.%3.%4.%5.%6.%7"/>
      <w:lvlJc w:val="left"/>
      <w:pPr>
        <w:ind w:left="3960" w:hanging="1440"/>
      </w:pPr>
      <w:rPr>
        <w:rFonts w:hint="default" w:hAnsi="宋体"/>
      </w:rPr>
    </w:lvl>
    <w:lvl w:ilvl="7" w:tentative="0">
      <w:start w:val="1"/>
      <w:numFmt w:val="decimal"/>
      <w:lvlText w:val="%1.%2.%3.%4.%5.%6.%7.%8"/>
      <w:lvlJc w:val="left"/>
      <w:pPr>
        <w:ind w:left="4740" w:hanging="1800"/>
      </w:pPr>
      <w:rPr>
        <w:rFonts w:hint="default" w:hAnsi="宋体"/>
      </w:rPr>
    </w:lvl>
    <w:lvl w:ilvl="8" w:tentative="0">
      <w:start w:val="1"/>
      <w:numFmt w:val="decimal"/>
      <w:lvlText w:val="%1.%2.%3.%4.%5.%6.%7.%8.%9"/>
      <w:lvlJc w:val="left"/>
      <w:pPr>
        <w:ind w:left="5160" w:hanging="1800"/>
      </w:pPr>
      <w:rPr>
        <w:rFonts w:hint="default" w:hAnsi="宋体"/>
      </w:rPr>
    </w:lvl>
  </w:abstractNum>
  <w:abstractNum w:abstractNumId="6">
    <w:nsid w:val="1256294C"/>
    <w:multiLevelType w:val="multilevel"/>
    <w:tmpl w:val="1256294C"/>
    <w:lvl w:ilvl="0" w:tentative="0">
      <w:start w:val="1"/>
      <w:numFmt w:val="decimal"/>
      <w:pStyle w:val="438"/>
      <w:lvlText w:val="%1"/>
      <w:lvlJc w:val="left"/>
      <w:pPr>
        <w:ind w:left="425" w:hanging="425"/>
      </w:pPr>
      <w:rPr>
        <w:rFonts w:hint="eastAsia"/>
      </w:rPr>
    </w:lvl>
    <w:lvl w:ilvl="1" w:tentative="0">
      <w:start w:val="1"/>
      <w:numFmt w:val="decimal"/>
      <w:pStyle w:val="440"/>
      <w:lvlText w:val="%1.%2"/>
      <w:lvlJc w:val="left"/>
      <w:pPr>
        <w:ind w:left="992" w:hanging="567"/>
      </w:pPr>
      <w:rPr>
        <w:rFonts w:hint="eastAsia"/>
      </w:rPr>
    </w:lvl>
    <w:lvl w:ilvl="2" w:tentative="0">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45"/>
      <w:lvlText w:val="%1.%2.%3.%4"/>
      <w:lvlJc w:val="left"/>
      <w:pPr>
        <w:ind w:left="1984" w:hanging="708"/>
      </w:pPr>
      <w:rPr>
        <w:rFonts w:hint="eastAsia"/>
      </w:rPr>
    </w:lvl>
    <w:lvl w:ilvl="4" w:tentative="0">
      <w:start w:val="1"/>
      <w:numFmt w:val="decimal"/>
      <w:pStyle w:val="44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8">
    <w:nsid w:val="4758511E"/>
    <w:multiLevelType w:val="multilevel"/>
    <w:tmpl w:val="4758511E"/>
    <w:lvl w:ilvl="0" w:tentative="0">
      <w:start w:val="1"/>
      <w:numFmt w:val="bullet"/>
      <w:pStyle w:val="437"/>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FD863AC"/>
    <w:multiLevelType w:val="multilevel"/>
    <w:tmpl w:val="4FD863AC"/>
    <w:lvl w:ilvl="0" w:tentative="0">
      <w:start w:val="7"/>
      <w:numFmt w:val="decimal"/>
      <w:lvlText w:val="（%1）"/>
      <w:lvlJc w:val="left"/>
      <w:pPr>
        <w:ind w:left="1260" w:hanging="720"/>
      </w:pPr>
      <w:rPr>
        <w:rFonts w:hint="default" w:hAnsi="宋体"/>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0">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12">
    <w:nsid w:val="56A6D94C"/>
    <w:multiLevelType w:val="multilevel"/>
    <w:tmpl w:val="56A6D94C"/>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88B139F"/>
    <w:multiLevelType w:val="multilevel"/>
    <w:tmpl w:val="588B139F"/>
    <w:lvl w:ilvl="0" w:tentative="0">
      <w:start w:val="1"/>
      <w:numFmt w:val="bullet"/>
      <w:pStyle w:val="435"/>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906794"/>
    <w:multiLevelType w:val="multilevel"/>
    <w:tmpl w:val="5B906794"/>
    <w:lvl w:ilvl="0" w:tentative="0">
      <w:start w:val="1"/>
      <w:numFmt w:val="bullet"/>
      <w:pStyle w:val="436"/>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abstractNum w:abstractNumId="15">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13"/>
  </w:num>
  <w:num w:numId="4">
    <w:abstractNumId w:val="14"/>
  </w:num>
  <w:num w:numId="5">
    <w:abstractNumId w:val="8"/>
  </w:num>
  <w:num w:numId="6">
    <w:abstractNumId w:val="6"/>
  </w:num>
  <w:num w:numId="7">
    <w:abstractNumId w:val="0"/>
  </w:num>
  <w:num w:numId="8">
    <w:abstractNumId w:val="5"/>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11"/>
  </w:num>
  <w:num w:numId="14">
    <w:abstractNumId w:val="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7E"/>
    <w:rsid w:val="00057C1F"/>
    <w:rsid w:val="00072CC3"/>
    <w:rsid w:val="0053257E"/>
    <w:rsid w:val="00A643D2"/>
    <w:rsid w:val="00AB4851"/>
    <w:rsid w:val="00AF2294"/>
    <w:rsid w:val="00C70C81"/>
    <w:rsid w:val="00CF4F40"/>
    <w:rsid w:val="1FEB55A3"/>
    <w:rsid w:val="346F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3">
    <w:name w:val="heading 1"/>
    <w:basedOn w:val="1"/>
    <w:next w:val="1"/>
    <w:link w:val="10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4">
    <w:name w:val="heading 2"/>
    <w:basedOn w:val="1"/>
    <w:next w:val="1"/>
    <w:link w:val="102"/>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103"/>
    <w:qFormat/>
    <w:uiPriority w:val="0"/>
    <w:pPr>
      <w:keepNext/>
      <w:keepLines/>
      <w:spacing w:before="260" w:after="260" w:line="360" w:lineRule="auto"/>
      <w:jc w:val="center"/>
      <w:outlineLvl w:val="2"/>
    </w:pPr>
    <w:rPr>
      <w:b/>
      <w:sz w:val="32"/>
    </w:rPr>
  </w:style>
  <w:style w:type="paragraph" w:styleId="6">
    <w:name w:val="heading 4"/>
    <w:basedOn w:val="1"/>
    <w:next w:val="1"/>
    <w:link w:val="104"/>
    <w:qFormat/>
    <w:uiPriority w:val="0"/>
    <w:pPr>
      <w:keepNext/>
      <w:keepLines/>
      <w:tabs>
        <w:tab w:val="left" w:pos="864"/>
      </w:tabs>
      <w:adjustRightInd w:val="0"/>
      <w:snapToGrid w:val="0"/>
      <w:spacing w:before="280" w:after="290"/>
      <w:ind w:left="864" w:hanging="144"/>
      <w:outlineLvl w:val="3"/>
    </w:pPr>
    <w:rPr>
      <w:b/>
      <w:bCs/>
      <w:snapToGrid w:val="0"/>
      <w:sz w:val="36"/>
      <w:szCs w:val="28"/>
    </w:rPr>
  </w:style>
  <w:style w:type="paragraph" w:styleId="7">
    <w:name w:val="heading 5"/>
    <w:basedOn w:val="1"/>
    <w:next w:val="1"/>
    <w:link w:val="105"/>
    <w:qFormat/>
    <w:uiPriority w:val="0"/>
    <w:pPr>
      <w:keepNext/>
      <w:outlineLvl w:val="4"/>
    </w:pPr>
    <w:rPr>
      <w:rFonts w:ascii="宋体" w:hAnsi="宋体" w:cs="宋体"/>
      <w:b/>
      <w:bCs/>
      <w:sz w:val="24"/>
    </w:rPr>
  </w:style>
  <w:style w:type="paragraph" w:styleId="8">
    <w:name w:val="heading 6"/>
    <w:basedOn w:val="1"/>
    <w:next w:val="1"/>
    <w:link w:val="106"/>
    <w:qFormat/>
    <w:uiPriority w:val="0"/>
    <w:pPr>
      <w:keepNext/>
      <w:spacing w:line="500" w:lineRule="exact"/>
      <w:jc w:val="center"/>
      <w:outlineLvl w:val="5"/>
    </w:pPr>
    <w:rPr>
      <w:rFonts w:ascii="宋体" w:hAnsi="宋体" w:cs="宋体"/>
      <w:b/>
      <w:bCs/>
      <w:sz w:val="30"/>
      <w:szCs w:val="30"/>
    </w:rPr>
  </w:style>
  <w:style w:type="paragraph" w:styleId="9">
    <w:name w:val="heading 7"/>
    <w:basedOn w:val="1"/>
    <w:next w:val="1"/>
    <w:link w:val="107"/>
    <w:qFormat/>
    <w:uiPriority w:val="0"/>
    <w:pPr>
      <w:keepNext/>
      <w:keepLines/>
      <w:spacing w:before="240" w:after="64"/>
      <w:outlineLvl w:val="6"/>
    </w:pPr>
    <w:rPr>
      <w:sz w:val="24"/>
    </w:rPr>
  </w:style>
  <w:style w:type="paragraph" w:styleId="10">
    <w:name w:val="heading 8"/>
    <w:basedOn w:val="1"/>
    <w:next w:val="1"/>
    <w:link w:val="108"/>
    <w:qFormat/>
    <w:uiPriority w:val="0"/>
    <w:pPr>
      <w:keepNext/>
      <w:keepLines/>
      <w:spacing w:before="240" w:after="64"/>
      <w:outlineLvl w:val="7"/>
    </w:pPr>
    <w:rPr>
      <w:rFonts w:ascii="Arial" w:hAnsi="Arial" w:eastAsia="黑体" w:cs="Arial"/>
      <w:sz w:val="24"/>
    </w:rPr>
  </w:style>
  <w:style w:type="paragraph" w:styleId="11">
    <w:name w:val="heading 9"/>
    <w:basedOn w:val="1"/>
    <w:next w:val="1"/>
    <w:link w:val="109"/>
    <w:qFormat/>
    <w:uiPriority w:val="0"/>
    <w:pPr>
      <w:keepNext/>
      <w:keepLines/>
      <w:spacing w:before="240" w:after="64"/>
      <w:outlineLvl w:val="8"/>
    </w:pPr>
    <w:rPr>
      <w:rFonts w:ascii="Arial" w:hAnsi="Arial" w:eastAsia="黑体" w:cs="Arial"/>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0"/>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
    <w:next w:val="1"/>
    <w:qFormat/>
    <w:uiPriority w:val="39"/>
    <w:pPr>
      <w:ind w:left="1260"/>
      <w:jc w:val="left"/>
    </w:pPr>
    <w:rPr>
      <w:sz w:val="18"/>
      <w:szCs w:val="18"/>
    </w:rPr>
  </w:style>
  <w:style w:type="paragraph" w:styleId="14">
    <w:name w:val="List Number 2"/>
    <w:basedOn w:val="1"/>
    <w:unhideWhenUsed/>
    <w:qFormat/>
    <w:uiPriority w:val="99"/>
    <w:pPr>
      <w:tabs>
        <w:tab w:val="left" w:pos="780"/>
        <w:tab w:val="left" w:pos="1049"/>
      </w:tabs>
      <w:ind w:left="1049" w:hanging="420"/>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111"/>
    <w:qFormat/>
    <w:uiPriority w:val="0"/>
    <w:pPr>
      <w:adjustRightInd w:val="0"/>
      <w:spacing w:line="312" w:lineRule="atLeast"/>
      <w:jc w:val="center"/>
      <w:textAlignment w:val="baseline"/>
    </w:pPr>
    <w:rPr>
      <w:rFonts w:asciiTheme="minorHAnsi" w:hAnsiTheme="minorHAnsi" w:eastAsiaTheme="minorEastAsia" w:cstheme="minorBidi"/>
      <w:kern w:val="2"/>
      <w:sz w:val="21"/>
      <w:szCs w:val="22"/>
    </w:rPr>
  </w:style>
  <w:style w:type="paragraph" w:styleId="17">
    <w:name w:val="List Bullet 4"/>
    <w:basedOn w:val="1"/>
    <w:unhideWhenUsed/>
    <w:qFormat/>
    <w:uiPriority w:val="99"/>
    <w:pPr>
      <w:tabs>
        <w:tab w:val="left" w:pos="720"/>
        <w:tab w:val="left" w:pos="1620"/>
      </w:tabs>
      <w:ind w:left="720" w:hanging="360"/>
      <w:contextualSpacing/>
    </w:pPr>
  </w:style>
  <w:style w:type="paragraph" w:styleId="18">
    <w:name w:val="index 8"/>
    <w:basedOn w:val="1"/>
    <w:next w:val="1"/>
    <w:unhideWhenUsed/>
    <w:qFormat/>
    <w:uiPriority w:val="99"/>
    <w:pPr>
      <w:ind w:left="1400" w:leftChars="1400"/>
    </w:pPr>
  </w:style>
  <w:style w:type="paragraph" w:styleId="19">
    <w:name w:val="E-mail Signature"/>
    <w:basedOn w:val="1"/>
    <w:link w:val="144"/>
    <w:unhideWhenUsed/>
    <w:qFormat/>
    <w:uiPriority w:val="99"/>
    <w:rPr>
      <w:rFonts w:asciiTheme="minorHAnsi" w:hAnsiTheme="minorHAnsi" w:eastAsiaTheme="minorEastAsia" w:cstheme="minorBidi"/>
      <w:kern w:val="2"/>
      <w:sz w:val="21"/>
      <w:szCs w:val="22"/>
    </w:rPr>
  </w:style>
  <w:style w:type="paragraph" w:styleId="20">
    <w:name w:val="List Number"/>
    <w:basedOn w:val="1"/>
    <w:qFormat/>
    <w:uiPriority w:val="99"/>
    <w:pPr>
      <w:numPr>
        <w:ilvl w:val="0"/>
        <w:numId w:val="1"/>
      </w:numPr>
      <w:adjustRightInd w:val="0"/>
      <w:spacing w:line="360" w:lineRule="atLeast"/>
      <w:textAlignment w:val="baseline"/>
    </w:pPr>
    <w:rPr>
      <w:sz w:val="24"/>
    </w:rPr>
  </w:style>
  <w:style w:type="paragraph" w:styleId="21">
    <w:name w:val="Normal Indent"/>
    <w:basedOn w:val="1"/>
    <w:link w:val="164"/>
    <w:qFormat/>
    <w:uiPriority w:val="0"/>
    <w:pPr>
      <w:ind w:firstLine="420"/>
    </w:pPr>
    <w:rPr>
      <w:rFonts w:asciiTheme="minorHAnsi" w:hAnsiTheme="minorHAnsi" w:cstheme="minorBidi"/>
      <w:kern w:val="2"/>
      <w:sz w:val="21"/>
      <w:szCs w:val="22"/>
    </w:rPr>
  </w:style>
  <w:style w:type="paragraph" w:styleId="22">
    <w:name w:val="caption"/>
    <w:basedOn w:val="1"/>
    <w:next w:val="1"/>
    <w:link w:val="472"/>
    <w:qFormat/>
    <w:uiPriority w:val="0"/>
    <w:pPr>
      <w:spacing w:before="120" w:after="120" w:line="320" w:lineRule="atLeast"/>
      <w:jc w:val="center"/>
    </w:pPr>
    <w:rPr>
      <w:sz w:val="18"/>
      <w:szCs w:val="18"/>
    </w:rPr>
  </w:style>
  <w:style w:type="paragraph" w:styleId="23">
    <w:name w:val="index 5"/>
    <w:basedOn w:val="1"/>
    <w:next w:val="1"/>
    <w:unhideWhenUsed/>
    <w:qFormat/>
    <w:uiPriority w:val="99"/>
    <w:pPr>
      <w:ind w:left="800" w:leftChars="800"/>
    </w:pPr>
  </w:style>
  <w:style w:type="paragraph" w:styleId="24">
    <w:name w:val="List Bullet"/>
    <w:basedOn w:val="1"/>
    <w:unhideWhenUsed/>
    <w:qFormat/>
    <w:uiPriority w:val="99"/>
    <w:pPr>
      <w:tabs>
        <w:tab w:val="left" w:pos="360"/>
        <w:tab w:val="left" w:pos="1134"/>
      </w:tabs>
      <w:ind w:left="1134" w:hanging="1134"/>
      <w:contextualSpacing/>
    </w:p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231"/>
    <w:qFormat/>
    <w:uiPriority w:val="99"/>
    <w:pPr>
      <w:shd w:val="clear" w:color="auto" w:fill="000080"/>
    </w:pPr>
    <w:rPr>
      <w:rFonts w:asciiTheme="minorHAnsi" w:hAnsiTheme="minorHAnsi" w:eastAsiaTheme="minorEastAsia" w:cstheme="minorBidi"/>
      <w:kern w:val="2"/>
      <w:sz w:val="21"/>
      <w:szCs w:val="24"/>
    </w:rPr>
  </w:style>
  <w:style w:type="paragraph" w:styleId="27">
    <w:name w:val="toa heading"/>
    <w:basedOn w:val="1"/>
    <w:next w:val="1"/>
    <w:unhideWhenUsed/>
    <w:qFormat/>
    <w:uiPriority w:val="99"/>
    <w:pPr>
      <w:spacing w:before="120"/>
    </w:pPr>
    <w:rPr>
      <w:rFonts w:ascii="Cambria" w:hAnsi="Cambria"/>
      <w:sz w:val="24"/>
    </w:rPr>
  </w:style>
  <w:style w:type="paragraph" w:styleId="28">
    <w:name w:val="annotation text"/>
    <w:basedOn w:val="1"/>
    <w:link w:val="229"/>
    <w:qFormat/>
    <w:uiPriority w:val="0"/>
    <w:pPr>
      <w:jc w:val="left"/>
    </w:pPr>
    <w:rPr>
      <w:rFonts w:asciiTheme="minorHAnsi" w:hAnsiTheme="minorHAnsi" w:eastAsiaTheme="minorEastAsia" w:cstheme="minorBidi"/>
      <w:kern w:val="2"/>
      <w:sz w:val="21"/>
      <w:szCs w:val="24"/>
    </w:rPr>
  </w:style>
  <w:style w:type="paragraph" w:styleId="29">
    <w:name w:val="index 6"/>
    <w:basedOn w:val="1"/>
    <w:next w:val="1"/>
    <w:unhideWhenUsed/>
    <w:qFormat/>
    <w:uiPriority w:val="99"/>
    <w:pPr>
      <w:ind w:left="1000" w:leftChars="1000"/>
    </w:pPr>
  </w:style>
  <w:style w:type="paragraph" w:styleId="30">
    <w:name w:val="Salutation"/>
    <w:basedOn w:val="1"/>
    <w:next w:val="1"/>
    <w:link w:val="167"/>
    <w:qFormat/>
    <w:uiPriority w:val="0"/>
    <w:rPr>
      <w:rFonts w:asciiTheme="minorHAnsi" w:hAnsiTheme="minorHAnsi" w:eastAsiaTheme="minorEastAsia" w:cstheme="minorBidi"/>
      <w:kern w:val="2"/>
      <w:sz w:val="21"/>
      <w:szCs w:val="22"/>
    </w:rPr>
  </w:style>
  <w:style w:type="paragraph" w:styleId="31">
    <w:name w:val="Body Text 3"/>
    <w:basedOn w:val="1"/>
    <w:link w:val="112"/>
    <w:unhideWhenUsed/>
    <w:qFormat/>
    <w:uiPriority w:val="0"/>
    <w:pPr>
      <w:spacing w:after="120"/>
    </w:pPr>
    <w:rPr>
      <w:rFonts w:asciiTheme="minorHAnsi" w:hAnsiTheme="minorHAnsi" w:eastAsiaTheme="minorEastAsia" w:cstheme="minorBidi"/>
      <w:kern w:val="2"/>
      <w:sz w:val="16"/>
      <w:szCs w:val="16"/>
    </w:rPr>
  </w:style>
  <w:style w:type="paragraph" w:styleId="32">
    <w:name w:val="Closing"/>
    <w:basedOn w:val="1"/>
    <w:link w:val="110"/>
    <w:qFormat/>
    <w:uiPriority w:val="0"/>
    <w:pPr>
      <w:ind w:left="100" w:leftChars="2100"/>
    </w:pPr>
    <w:rPr>
      <w:rFonts w:asciiTheme="minorHAnsi" w:hAnsiTheme="minorHAnsi" w:eastAsiaTheme="minorEastAsia" w:cstheme="minorBidi"/>
      <w:kern w:val="2"/>
      <w:sz w:val="32"/>
      <w:szCs w:val="22"/>
    </w:rPr>
  </w:style>
  <w:style w:type="paragraph" w:styleId="33">
    <w:name w:val="List Bullet 3"/>
    <w:basedOn w:val="1"/>
    <w:unhideWhenUsed/>
    <w:qFormat/>
    <w:uiPriority w:val="99"/>
    <w:pPr>
      <w:tabs>
        <w:tab w:val="left" w:pos="1134"/>
        <w:tab w:val="left" w:pos="1200"/>
      </w:tabs>
      <w:ind w:left="1134" w:hanging="1134"/>
      <w:contextualSpacing/>
    </w:pPr>
  </w:style>
  <w:style w:type="paragraph" w:styleId="34">
    <w:name w:val="Body Text"/>
    <w:basedOn w:val="1"/>
    <w:link w:val="154"/>
    <w:qFormat/>
    <w:uiPriority w:val="99"/>
    <w:pPr>
      <w:spacing w:after="120"/>
    </w:pPr>
    <w:rPr>
      <w:rFonts w:asciiTheme="minorHAnsi" w:hAnsiTheme="minorHAnsi" w:eastAsiaTheme="minorEastAsia" w:cstheme="minorBidi"/>
      <w:kern w:val="2"/>
      <w:sz w:val="21"/>
      <w:szCs w:val="24"/>
    </w:rPr>
  </w:style>
  <w:style w:type="paragraph" w:styleId="35">
    <w:name w:val="Body Text Indent"/>
    <w:basedOn w:val="1"/>
    <w:link w:val="128"/>
    <w:qFormat/>
    <w:uiPriority w:val="0"/>
    <w:pPr>
      <w:ind w:left="560"/>
    </w:pPr>
    <w:rPr>
      <w:rFonts w:asciiTheme="minorHAnsi" w:hAnsiTheme="minorHAnsi" w:eastAsiaTheme="minorEastAsia" w:cstheme="minorBidi"/>
      <w:kern w:val="2"/>
      <w:sz w:val="28"/>
      <w:szCs w:val="24"/>
    </w:rPr>
  </w:style>
  <w:style w:type="paragraph" w:styleId="36">
    <w:name w:val="List Number 3"/>
    <w:basedOn w:val="1"/>
    <w:unhideWhenUsed/>
    <w:qFormat/>
    <w:uiPriority w:val="99"/>
    <w:pPr>
      <w:tabs>
        <w:tab w:val="left" w:pos="180"/>
        <w:tab w:val="left" w:pos="1200"/>
      </w:tabs>
      <w:ind w:left="180" w:hanging="180"/>
      <w:contextualSpacing/>
    </w:pPr>
  </w:style>
  <w:style w:type="paragraph" w:styleId="37">
    <w:name w:val="List 2"/>
    <w:basedOn w:val="1"/>
    <w:unhideWhenUsed/>
    <w:qFormat/>
    <w:uiPriority w:val="99"/>
    <w:pPr>
      <w:ind w:left="100" w:leftChars="200" w:hanging="200" w:hangingChars="200"/>
      <w:contextualSpacing/>
    </w:pPr>
  </w:style>
  <w:style w:type="paragraph" w:styleId="38">
    <w:name w:val="List Continue"/>
    <w:basedOn w:val="1"/>
    <w:unhideWhenUsed/>
    <w:qFormat/>
    <w:uiPriority w:val="99"/>
    <w:pPr>
      <w:spacing w:after="120"/>
      <w:ind w:left="420" w:leftChars="200"/>
      <w:contextualSpacing/>
    </w:pPr>
  </w:style>
  <w:style w:type="paragraph" w:styleId="39">
    <w:name w:val="Block Text"/>
    <w:basedOn w:val="1"/>
    <w:qFormat/>
    <w:uiPriority w:val="0"/>
    <w:pPr>
      <w:autoSpaceDE w:val="0"/>
      <w:autoSpaceDN w:val="0"/>
      <w:adjustRightInd w:val="0"/>
      <w:spacing w:line="500" w:lineRule="exact"/>
      <w:ind w:left="391" w:right="246"/>
    </w:pPr>
    <w:rPr>
      <w:rFonts w:ascii="仿宋_GB2312" w:eastAsia="仿宋_GB2312"/>
      <w:sz w:val="24"/>
    </w:rPr>
  </w:style>
  <w:style w:type="paragraph" w:styleId="40">
    <w:name w:val="List Bullet 2"/>
    <w:basedOn w:val="1"/>
    <w:unhideWhenUsed/>
    <w:qFormat/>
    <w:uiPriority w:val="99"/>
    <w:pPr>
      <w:tabs>
        <w:tab w:val="left" w:pos="425"/>
        <w:tab w:val="left" w:pos="780"/>
      </w:tabs>
      <w:ind w:left="425" w:hanging="425"/>
      <w:contextualSpacing/>
    </w:pPr>
  </w:style>
  <w:style w:type="paragraph" w:styleId="41">
    <w:name w:val="HTML Address"/>
    <w:basedOn w:val="1"/>
    <w:link w:val="126"/>
    <w:unhideWhenUsed/>
    <w:qFormat/>
    <w:uiPriority w:val="99"/>
    <w:rPr>
      <w:rFonts w:asciiTheme="minorHAnsi" w:hAnsiTheme="minorHAnsi" w:eastAsiaTheme="minorEastAsia" w:cstheme="minorBidi"/>
      <w:i/>
      <w:iCs/>
      <w:kern w:val="2"/>
      <w:sz w:val="21"/>
      <w:szCs w:val="22"/>
    </w:rPr>
  </w:style>
  <w:style w:type="paragraph" w:styleId="42">
    <w:name w:val="index 4"/>
    <w:basedOn w:val="1"/>
    <w:next w:val="1"/>
    <w:unhideWhenUsed/>
    <w:qFormat/>
    <w:uiPriority w:val="99"/>
    <w:pPr>
      <w:ind w:left="600" w:leftChars="600"/>
    </w:pPr>
  </w:style>
  <w:style w:type="paragraph" w:styleId="43">
    <w:name w:val="toc 5"/>
    <w:basedOn w:val="1"/>
    <w:next w:val="1"/>
    <w:qFormat/>
    <w:uiPriority w:val="39"/>
    <w:pPr>
      <w:ind w:left="840"/>
      <w:jc w:val="left"/>
    </w:pPr>
    <w:rPr>
      <w:sz w:val="18"/>
      <w:szCs w:val="18"/>
    </w:rPr>
  </w:style>
  <w:style w:type="paragraph" w:styleId="44">
    <w:name w:val="toc 3"/>
    <w:basedOn w:val="1"/>
    <w:next w:val="1"/>
    <w:qFormat/>
    <w:uiPriority w:val="39"/>
    <w:pPr>
      <w:ind w:left="420"/>
      <w:jc w:val="left"/>
    </w:pPr>
    <w:rPr>
      <w:i/>
      <w:iCs/>
    </w:rPr>
  </w:style>
  <w:style w:type="paragraph" w:styleId="45">
    <w:name w:val="Plain Text"/>
    <w:basedOn w:val="1"/>
    <w:link w:val="155"/>
    <w:qFormat/>
    <w:uiPriority w:val="0"/>
    <w:rPr>
      <w:rFonts w:ascii="宋体" w:hAnsi="Courier New" w:cstheme="minorBidi"/>
      <w:kern w:val="2"/>
      <w:sz w:val="21"/>
      <w:szCs w:val="22"/>
    </w:rPr>
  </w:style>
  <w:style w:type="paragraph" w:styleId="46">
    <w:name w:val="List Bullet 5"/>
    <w:basedOn w:val="1"/>
    <w:unhideWhenUsed/>
    <w:qFormat/>
    <w:uiPriority w:val="99"/>
    <w:pPr>
      <w:tabs>
        <w:tab w:val="left" w:pos="720"/>
        <w:tab w:val="left" w:pos="2040"/>
      </w:tabs>
      <w:ind w:left="720" w:hanging="360"/>
      <w:contextualSpacing/>
    </w:pPr>
  </w:style>
  <w:style w:type="paragraph" w:styleId="47">
    <w:name w:val="List Number 4"/>
    <w:basedOn w:val="1"/>
    <w:unhideWhenUsed/>
    <w:qFormat/>
    <w:uiPriority w:val="99"/>
    <w:pPr>
      <w:tabs>
        <w:tab w:val="left" w:pos="600"/>
        <w:tab w:val="left" w:pos="1620"/>
      </w:tabs>
      <w:ind w:left="600" w:hanging="600"/>
      <w:contextualSpacing/>
    </w:pPr>
  </w:style>
  <w:style w:type="paragraph" w:styleId="48">
    <w:name w:val="toc 8"/>
    <w:basedOn w:val="1"/>
    <w:next w:val="1"/>
    <w:qFormat/>
    <w:uiPriority w:val="39"/>
    <w:pPr>
      <w:ind w:left="1470"/>
      <w:jc w:val="left"/>
    </w:pPr>
    <w:rPr>
      <w:sz w:val="18"/>
      <w:szCs w:val="18"/>
    </w:rPr>
  </w:style>
  <w:style w:type="paragraph" w:styleId="49">
    <w:name w:val="index 3"/>
    <w:basedOn w:val="1"/>
    <w:next w:val="1"/>
    <w:unhideWhenUsed/>
    <w:qFormat/>
    <w:uiPriority w:val="99"/>
    <w:pPr>
      <w:ind w:left="400" w:leftChars="400"/>
    </w:pPr>
  </w:style>
  <w:style w:type="paragraph" w:styleId="50">
    <w:name w:val="Date"/>
    <w:basedOn w:val="1"/>
    <w:next w:val="1"/>
    <w:link w:val="192"/>
    <w:qFormat/>
    <w:uiPriority w:val="99"/>
    <w:rPr>
      <w:rFonts w:asciiTheme="minorHAnsi" w:hAnsiTheme="minorHAnsi" w:eastAsiaTheme="minorEastAsia" w:cstheme="minorBidi"/>
      <w:kern w:val="2"/>
      <w:sz w:val="21"/>
      <w:szCs w:val="22"/>
    </w:rPr>
  </w:style>
  <w:style w:type="paragraph" w:styleId="51">
    <w:name w:val="Body Text Indent 2"/>
    <w:basedOn w:val="1"/>
    <w:link w:val="182"/>
    <w:qFormat/>
    <w:uiPriority w:val="0"/>
    <w:pPr>
      <w:spacing w:line="480" w:lineRule="auto"/>
      <w:ind w:firstLine="540" w:firstLineChars="225"/>
    </w:pPr>
    <w:rPr>
      <w:rFonts w:eastAsia="仿宋_GB2312" w:asciiTheme="minorHAnsi" w:hAnsiTheme="minorHAnsi" w:cstheme="minorBidi"/>
      <w:kern w:val="2"/>
      <w:sz w:val="24"/>
      <w:szCs w:val="24"/>
    </w:rPr>
  </w:style>
  <w:style w:type="paragraph" w:styleId="52">
    <w:name w:val="endnote text"/>
    <w:basedOn w:val="1"/>
    <w:link w:val="117"/>
    <w:unhideWhenUsed/>
    <w:qFormat/>
    <w:uiPriority w:val="99"/>
    <w:pPr>
      <w:snapToGrid w:val="0"/>
      <w:jc w:val="left"/>
    </w:pPr>
    <w:rPr>
      <w:rFonts w:asciiTheme="minorHAnsi" w:hAnsiTheme="minorHAnsi" w:eastAsiaTheme="minorEastAsia" w:cstheme="minorBidi"/>
      <w:kern w:val="2"/>
      <w:sz w:val="21"/>
      <w:szCs w:val="22"/>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181"/>
    <w:qFormat/>
    <w:uiPriority w:val="0"/>
    <w:rPr>
      <w:rFonts w:asciiTheme="minorHAnsi" w:hAnsiTheme="minorHAnsi" w:eastAsiaTheme="minorEastAsia" w:cstheme="minorBidi"/>
      <w:kern w:val="2"/>
      <w:sz w:val="18"/>
      <w:szCs w:val="18"/>
    </w:rPr>
  </w:style>
  <w:style w:type="paragraph" w:styleId="55">
    <w:name w:val="footer"/>
    <w:basedOn w:val="1"/>
    <w:link w:val="100"/>
    <w:unhideWhenUsed/>
    <w:qFormat/>
    <w:uiPriority w:val="99"/>
    <w:pPr>
      <w:tabs>
        <w:tab w:val="center" w:pos="4153"/>
        <w:tab w:val="right" w:pos="8306"/>
      </w:tabs>
      <w:snapToGrid w:val="0"/>
      <w:jc w:val="left"/>
    </w:pPr>
    <w:rPr>
      <w:sz w:val="18"/>
      <w:szCs w:val="18"/>
    </w:rPr>
  </w:style>
  <w:style w:type="paragraph" w:styleId="56">
    <w:name w:val="envelope return"/>
    <w:basedOn w:val="1"/>
    <w:unhideWhenUsed/>
    <w:qFormat/>
    <w:uiPriority w:val="99"/>
    <w:pPr>
      <w:snapToGrid w:val="0"/>
    </w:pPr>
    <w:rPr>
      <w:rFonts w:ascii="Cambria" w:hAnsi="Cambria"/>
    </w:rPr>
  </w:style>
  <w:style w:type="paragraph" w:styleId="57">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94"/>
    <w:unhideWhenUsed/>
    <w:qFormat/>
    <w:uiPriority w:val="99"/>
    <w:pPr>
      <w:ind w:left="100" w:leftChars="2100"/>
    </w:pPr>
    <w:rPr>
      <w:rFonts w:asciiTheme="minorHAnsi" w:hAnsiTheme="minorHAnsi" w:eastAsiaTheme="minorEastAsia" w:cstheme="minorBidi"/>
      <w:kern w:val="2"/>
      <w:sz w:val="21"/>
      <w:szCs w:val="22"/>
    </w:rPr>
  </w:style>
  <w:style w:type="paragraph" w:styleId="59">
    <w:name w:val="toc 1"/>
    <w:basedOn w:val="1"/>
    <w:next w:val="1"/>
    <w:qFormat/>
    <w:uiPriority w:val="39"/>
    <w:pPr>
      <w:spacing w:before="120" w:after="120"/>
      <w:jc w:val="left"/>
    </w:pPr>
    <w:rPr>
      <w:b/>
      <w:bCs/>
      <w:caps/>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qFormat/>
    <w:uiPriority w:val="39"/>
    <w:pPr>
      <w:ind w:left="630"/>
      <w:jc w:val="left"/>
    </w:pPr>
    <w:rPr>
      <w:sz w:val="18"/>
      <w:szCs w:val="18"/>
    </w:rPr>
  </w:style>
  <w:style w:type="paragraph" w:styleId="62">
    <w:name w:val="index heading"/>
    <w:basedOn w:val="1"/>
    <w:next w:val="63"/>
    <w:unhideWhenUsed/>
    <w:qFormat/>
    <w:uiPriority w:val="99"/>
    <w:rPr>
      <w:rFonts w:ascii="Cambria" w:hAnsi="Cambria"/>
      <w:b/>
      <w:bCs/>
    </w:rPr>
  </w:style>
  <w:style w:type="paragraph" w:styleId="63">
    <w:name w:val="index 1"/>
    <w:basedOn w:val="1"/>
    <w:next w:val="1"/>
    <w:qFormat/>
    <w:uiPriority w:val="99"/>
  </w:style>
  <w:style w:type="paragraph" w:styleId="64">
    <w:name w:val="Subtitle"/>
    <w:basedOn w:val="1"/>
    <w:next w:val="1"/>
    <w:link w:val="213"/>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5">
    <w:name w:val="List Number 5"/>
    <w:basedOn w:val="1"/>
    <w:unhideWhenUsed/>
    <w:qFormat/>
    <w:uiPriority w:val="99"/>
    <w:pPr>
      <w:tabs>
        <w:tab w:val="left" w:pos="1049"/>
        <w:tab w:val="left" w:pos="2040"/>
      </w:tabs>
      <w:ind w:left="1049" w:hanging="420"/>
      <w:contextualSpacing/>
    </w:pPr>
  </w:style>
  <w:style w:type="paragraph" w:styleId="66">
    <w:name w:val="List"/>
    <w:basedOn w:val="34"/>
    <w:qFormat/>
    <w:uiPriority w:val="99"/>
    <w:pPr>
      <w:suppressAutoHyphens/>
    </w:pPr>
    <w:rPr>
      <w:kern w:val="1"/>
      <w:lang w:eastAsia="ar-SA"/>
    </w:rPr>
  </w:style>
  <w:style w:type="paragraph" w:styleId="67">
    <w:name w:val="footnote text"/>
    <w:basedOn w:val="1"/>
    <w:link w:val="113"/>
    <w:unhideWhenUsed/>
    <w:qFormat/>
    <w:uiPriority w:val="99"/>
    <w:pPr>
      <w:snapToGrid w:val="0"/>
      <w:jc w:val="left"/>
    </w:pPr>
    <w:rPr>
      <w:rFonts w:asciiTheme="minorHAnsi" w:hAnsiTheme="minorHAnsi" w:eastAsiaTheme="minorEastAsia" w:cstheme="minorBidi"/>
      <w:kern w:val="2"/>
      <w:sz w:val="18"/>
      <w:szCs w:val="18"/>
    </w:rPr>
  </w:style>
  <w:style w:type="paragraph" w:styleId="68">
    <w:name w:val="toc 6"/>
    <w:basedOn w:val="1"/>
    <w:next w:val="1"/>
    <w:qFormat/>
    <w:uiPriority w:val="39"/>
    <w:pPr>
      <w:ind w:left="1050"/>
      <w:jc w:val="left"/>
    </w:pPr>
    <w:rPr>
      <w:sz w:val="18"/>
      <w:szCs w:val="18"/>
    </w:rPr>
  </w:style>
  <w:style w:type="paragraph" w:styleId="69">
    <w:name w:val="List 5"/>
    <w:basedOn w:val="1"/>
    <w:unhideWhenUsed/>
    <w:uiPriority w:val="99"/>
    <w:pPr>
      <w:ind w:left="100" w:leftChars="800" w:hanging="200" w:hangingChars="200"/>
      <w:contextualSpacing/>
    </w:pPr>
  </w:style>
  <w:style w:type="paragraph" w:styleId="70">
    <w:name w:val="Body Text Indent 3"/>
    <w:basedOn w:val="1"/>
    <w:link w:val="224"/>
    <w:qFormat/>
    <w:uiPriority w:val="0"/>
    <w:pPr>
      <w:ind w:firstLine="600" w:firstLineChars="200"/>
    </w:pPr>
    <w:rPr>
      <w:rFonts w:asciiTheme="minorHAnsi" w:hAnsiTheme="minorHAnsi" w:eastAsiaTheme="minorEastAsia" w:cstheme="minorBidi"/>
      <w:color w:val="FF0000"/>
      <w:kern w:val="2"/>
      <w:sz w:val="30"/>
      <w:szCs w:val="22"/>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ind w:left="200" w:leftChars="200" w:hanging="200" w:hangingChars="200"/>
    </w:pPr>
  </w:style>
  <w:style w:type="paragraph" w:styleId="74">
    <w:name w:val="toc 2"/>
    <w:basedOn w:val="1"/>
    <w:next w:val="1"/>
    <w:qFormat/>
    <w:uiPriority w:val="39"/>
    <w:pPr>
      <w:ind w:left="210"/>
      <w:jc w:val="left"/>
    </w:pPr>
    <w:rPr>
      <w:smallCaps/>
    </w:rPr>
  </w:style>
  <w:style w:type="paragraph" w:styleId="75">
    <w:name w:val="toc 9"/>
    <w:basedOn w:val="1"/>
    <w:next w:val="1"/>
    <w:qFormat/>
    <w:uiPriority w:val="39"/>
    <w:pPr>
      <w:ind w:left="1680"/>
      <w:jc w:val="left"/>
    </w:pPr>
    <w:rPr>
      <w:sz w:val="18"/>
      <w:szCs w:val="18"/>
    </w:rPr>
  </w:style>
  <w:style w:type="paragraph" w:styleId="76">
    <w:name w:val="Body Text 2"/>
    <w:basedOn w:val="1"/>
    <w:link w:val="124"/>
    <w:qFormat/>
    <w:uiPriority w:val="99"/>
    <w:rPr>
      <w:rFonts w:asciiTheme="minorHAnsi" w:hAnsiTheme="minorHAnsi" w:eastAsiaTheme="minorEastAsia" w:cstheme="minorBidi"/>
      <w:color w:val="FF0000"/>
      <w:kern w:val="2"/>
      <w:sz w:val="21"/>
      <w:szCs w:val="24"/>
    </w:r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23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kern w:val="2"/>
      <w:sz w:val="24"/>
      <w:szCs w:val="24"/>
    </w:rPr>
  </w:style>
  <w:style w:type="paragraph" w:styleId="80">
    <w:name w:val="HTML Preformatted"/>
    <w:basedOn w:val="1"/>
    <w:link w:val="185"/>
    <w:unhideWhenUsed/>
    <w:qFormat/>
    <w:uiPriority w:val="99"/>
    <w:rPr>
      <w:rFonts w:ascii="Courier New" w:hAnsi="Courier New" w:cs="Courier New" w:eastAsiaTheme="minorEastAsia"/>
      <w:kern w:val="2"/>
      <w:sz w:val="21"/>
      <w:szCs w:val="22"/>
    </w:rPr>
  </w:style>
  <w:style w:type="paragraph" w:styleId="81">
    <w:name w:val="Normal (Web)"/>
    <w:basedOn w:val="1"/>
    <w:qFormat/>
    <w:uiPriority w:val="0"/>
    <w:pPr>
      <w:widowControl/>
      <w:spacing w:before="100" w:beforeAutospacing="1" w:after="100" w:afterAutospacing="1"/>
      <w:jc w:val="left"/>
    </w:pPr>
    <w:rPr>
      <w:rFonts w:ascii="宋体" w:hAnsi="宋体" w:cs="宋体"/>
      <w:sz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next w:val="1"/>
    <w:link w:val="141"/>
    <w:qFormat/>
    <w:uiPriority w:val="0"/>
    <w:pPr>
      <w:spacing w:before="240" w:after="60"/>
      <w:jc w:val="center"/>
      <w:outlineLvl w:val="0"/>
    </w:pPr>
    <w:rPr>
      <w:rFonts w:ascii="Cambria" w:hAnsi="Cambria" w:eastAsiaTheme="minorEastAsia" w:cstheme="minorBidi"/>
      <w:b/>
      <w:bCs/>
      <w:kern w:val="2"/>
      <w:sz w:val="32"/>
      <w:szCs w:val="32"/>
    </w:rPr>
  </w:style>
  <w:style w:type="paragraph" w:styleId="85">
    <w:name w:val="annotation subject"/>
    <w:basedOn w:val="28"/>
    <w:next w:val="28"/>
    <w:link w:val="234"/>
    <w:qFormat/>
    <w:uiPriority w:val="0"/>
    <w:rPr>
      <w:b/>
      <w:bCs/>
    </w:rPr>
  </w:style>
  <w:style w:type="paragraph" w:styleId="86">
    <w:name w:val="Body Text First Indent"/>
    <w:basedOn w:val="34"/>
    <w:link w:val="147"/>
    <w:unhideWhenUsed/>
    <w:qFormat/>
    <w:uiPriority w:val="0"/>
    <w:pPr>
      <w:ind w:firstLine="420" w:firstLineChars="100"/>
    </w:pPr>
    <w:rPr>
      <w:szCs w:val="22"/>
    </w:rPr>
  </w:style>
  <w:style w:type="paragraph" w:styleId="87">
    <w:name w:val="Body Text First Indent 2"/>
    <w:basedOn w:val="35"/>
    <w:link w:val="135"/>
    <w:unhideWhenUsed/>
    <w:qFormat/>
    <w:uiPriority w:val="0"/>
    <w:pPr>
      <w:spacing w:after="120"/>
      <w:ind w:left="420" w:leftChars="200" w:firstLine="420" w:firstLineChars="200"/>
    </w:pPr>
    <w:rPr>
      <w:sz w:val="30"/>
      <w:szCs w:val="22"/>
    </w:rPr>
  </w:style>
  <w:style w:type="table" w:styleId="89">
    <w:name w:val="Table Grid"/>
    <w:basedOn w:val="8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0"/>
    <w:rPr>
      <w:b/>
      <w:bCs/>
    </w:rPr>
  </w:style>
  <w:style w:type="character" w:styleId="92">
    <w:name w:val="endnote reference"/>
    <w:qFormat/>
    <w:uiPriority w:val="0"/>
    <w:rPr>
      <w:vertAlign w:val="superscript"/>
    </w:rPr>
  </w:style>
  <w:style w:type="character" w:styleId="93">
    <w:name w:val="page number"/>
    <w:basedOn w:val="90"/>
    <w:qFormat/>
    <w:uiPriority w:val="99"/>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HTML Acronym"/>
    <w:unhideWhenUsed/>
    <w:qFormat/>
    <w:uiPriority w:val="99"/>
  </w:style>
  <w:style w:type="character" w:styleId="97">
    <w:name w:val="Hyperlink"/>
    <w:qFormat/>
    <w:uiPriority w:val="99"/>
    <w:rPr>
      <w:color w:val="0000FF"/>
      <w:u w:val="single"/>
    </w:rPr>
  </w:style>
  <w:style w:type="character" w:styleId="98">
    <w:name w:val="annotation reference"/>
    <w:qFormat/>
    <w:uiPriority w:val="0"/>
    <w:rPr>
      <w:sz w:val="21"/>
      <w:szCs w:val="21"/>
    </w:rPr>
  </w:style>
  <w:style w:type="character" w:customStyle="1" w:styleId="99">
    <w:name w:val="页眉 字符"/>
    <w:basedOn w:val="90"/>
    <w:link w:val="57"/>
    <w:qFormat/>
    <w:uiPriority w:val="99"/>
    <w:rPr>
      <w:sz w:val="18"/>
      <w:szCs w:val="18"/>
    </w:rPr>
  </w:style>
  <w:style w:type="character" w:customStyle="1" w:styleId="100">
    <w:name w:val="页脚 字符"/>
    <w:basedOn w:val="90"/>
    <w:link w:val="55"/>
    <w:qFormat/>
    <w:uiPriority w:val="99"/>
    <w:rPr>
      <w:sz w:val="18"/>
      <w:szCs w:val="18"/>
    </w:rPr>
  </w:style>
  <w:style w:type="character" w:customStyle="1" w:styleId="101">
    <w:name w:val="标题 1 字符"/>
    <w:basedOn w:val="90"/>
    <w:link w:val="3"/>
    <w:qFormat/>
    <w:uiPriority w:val="0"/>
    <w:rPr>
      <w:rFonts w:ascii="宋体" w:hAnsi="Times New Roman" w:eastAsia="宋体" w:cs="Times New Roman"/>
      <w:b/>
      <w:kern w:val="0"/>
      <w:sz w:val="44"/>
      <w:szCs w:val="20"/>
    </w:rPr>
  </w:style>
  <w:style w:type="character" w:customStyle="1" w:styleId="102">
    <w:name w:val="标题 2 字符"/>
    <w:basedOn w:val="90"/>
    <w:link w:val="4"/>
    <w:qFormat/>
    <w:uiPriority w:val="0"/>
    <w:rPr>
      <w:rFonts w:ascii="Arial" w:hAnsi="Arial" w:eastAsia="黑体" w:cs="Times New Roman"/>
      <w:b/>
      <w:bCs/>
      <w:sz w:val="32"/>
      <w:szCs w:val="32"/>
    </w:rPr>
  </w:style>
  <w:style w:type="character" w:customStyle="1" w:styleId="103">
    <w:name w:val="标题 3 字符"/>
    <w:basedOn w:val="90"/>
    <w:link w:val="5"/>
    <w:qFormat/>
    <w:uiPriority w:val="0"/>
    <w:rPr>
      <w:rFonts w:ascii="Times New Roman" w:hAnsi="Times New Roman" w:eastAsia="宋体" w:cs="Times New Roman"/>
      <w:b/>
      <w:kern w:val="0"/>
      <w:sz w:val="32"/>
      <w:szCs w:val="20"/>
    </w:rPr>
  </w:style>
  <w:style w:type="character" w:customStyle="1" w:styleId="104">
    <w:name w:val="标题 4 字符"/>
    <w:basedOn w:val="90"/>
    <w:link w:val="6"/>
    <w:qFormat/>
    <w:uiPriority w:val="0"/>
    <w:rPr>
      <w:rFonts w:ascii="Times New Roman" w:hAnsi="Times New Roman" w:eastAsia="宋体" w:cs="Times New Roman"/>
      <w:b/>
      <w:bCs/>
      <w:snapToGrid w:val="0"/>
      <w:kern w:val="0"/>
      <w:sz w:val="36"/>
      <w:szCs w:val="28"/>
    </w:rPr>
  </w:style>
  <w:style w:type="character" w:customStyle="1" w:styleId="105">
    <w:name w:val="标题 5 字符"/>
    <w:basedOn w:val="90"/>
    <w:link w:val="7"/>
    <w:qFormat/>
    <w:uiPriority w:val="0"/>
    <w:rPr>
      <w:rFonts w:ascii="宋体" w:hAnsi="宋体" w:eastAsia="宋体" w:cs="宋体"/>
      <w:b/>
      <w:bCs/>
      <w:kern w:val="0"/>
      <w:sz w:val="24"/>
      <w:szCs w:val="20"/>
    </w:rPr>
  </w:style>
  <w:style w:type="character" w:customStyle="1" w:styleId="106">
    <w:name w:val="标题 6 字符"/>
    <w:basedOn w:val="90"/>
    <w:link w:val="8"/>
    <w:qFormat/>
    <w:uiPriority w:val="0"/>
    <w:rPr>
      <w:rFonts w:ascii="宋体" w:hAnsi="宋体" w:eastAsia="宋体" w:cs="宋体"/>
      <w:b/>
      <w:bCs/>
      <w:kern w:val="0"/>
      <w:sz w:val="30"/>
      <w:szCs w:val="30"/>
    </w:rPr>
  </w:style>
  <w:style w:type="character" w:customStyle="1" w:styleId="107">
    <w:name w:val="标题 7 字符"/>
    <w:basedOn w:val="90"/>
    <w:link w:val="9"/>
    <w:qFormat/>
    <w:uiPriority w:val="0"/>
    <w:rPr>
      <w:rFonts w:ascii="Times New Roman" w:hAnsi="Times New Roman" w:eastAsia="宋体" w:cs="Times New Roman"/>
      <w:kern w:val="0"/>
      <w:sz w:val="24"/>
      <w:szCs w:val="20"/>
    </w:rPr>
  </w:style>
  <w:style w:type="character" w:customStyle="1" w:styleId="108">
    <w:name w:val="标题 8 字符"/>
    <w:basedOn w:val="90"/>
    <w:link w:val="10"/>
    <w:qFormat/>
    <w:uiPriority w:val="0"/>
    <w:rPr>
      <w:rFonts w:ascii="Arial" w:hAnsi="Arial" w:eastAsia="黑体" w:cs="Arial"/>
      <w:kern w:val="0"/>
      <w:sz w:val="24"/>
      <w:szCs w:val="20"/>
    </w:rPr>
  </w:style>
  <w:style w:type="character" w:customStyle="1" w:styleId="109">
    <w:name w:val="标题 9 字符"/>
    <w:basedOn w:val="90"/>
    <w:link w:val="11"/>
    <w:qFormat/>
    <w:uiPriority w:val="0"/>
    <w:rPr>
      <w:rFonts w:ascii="Arial" w:hAnsi="Arial" w:eastAsia="黑体" w:cs="Arial"/>
      <w:kern w:val="0"/>
      <w:sz w:val="20"/>
      <w:szCs w:val="21"/>
    </w:rPr>
  </w:style>
  <w:style w:type="character" w:customStyle="1" w:styleId="110">
    <w:name w:val="结束语 字符"/>
    <w:link w:val="32"/>
    <w:qFormat/>
    <w:uiPriority w:val="0"/>
    <w:rPr>
      <w:sz w:val="32"/>
    </w:rPr>
  </w:style>
  <w:style w:type="character" w:customStyle="1" w:styleId="111">
    <w:name w:val="注释标题 字符"/>
    <w:link w:val="16"/>
    <w:qFormat/>
    <w:uiPriority w:val="0"/>
  </w:style>
  <w:style w:type="character" w:customStyle="1" w:styleId="112">
    <w:name w:val="正文文本 3 字符"/>
    <w:link w:val="31"/>
    <w:qFormat/>
    <w:uiPriority w:val="0"/>
    <w:rPr>
      <w:sz w:val="16"/>
      <w:szCs w:val="16"/>
    </w:rPr>
  </w:style>
  <w:style w:type="character" w:customStyle="1" w:styleId="113">
    <w:name w:val="脚注文本 字符"/>
    <w:link w:val="67"/>
    <w:qFormat/>
    <w:uiPriority w:val="99"/>
    <w:rPr>
      <w:sz w:val="18"/>
      <w:szCs w:val="18"/>
    </w:rPr>
  </w:style>
  <w:style w:type="character" w:customStyle="1" w:styleId="114">
    <w:name w:val="尾注文本 Char1"/>
    <w:qFormat/>
    <w:uiPriority w:val="0"/>
    <w:rPr>
      <w:kern w:val="2"/>
      <w:sz w:val="21"/>
      <w:szCs w:val="24"/>
    </w:rPr>
  </w:style>
  <w:style w:type="character" w:customStyle="1" w:styleId="115">
    <w:name w:val="WW8Num9z0"/>
    <w:uiPriority w:val="0"/>
    <w:rPr>
      <w:rFonts w:ascii="Wingdings" w:hAnsi="Wingdings"/>
    </w:rPr>
  </w:style>
  <w:style w:type="character" w:customStyle="1" w:styleId="116">
    <w:name w:val="纯文本 Char1"/>
    <w:uiPriority w:val="0"/>
    <w:rPr>
      <w:rFonts w:ascii="宋体" w:hAnsi="Courier New"/>
      <w:kern w:val="2"/>
      <w:sz w:val="21"/>
      <w:szCs w:val="21"/>
    </w:rPr>
  </w:style>
  <w:style w:type="character" w:customStyle="1" w:styleId="117">
    <w:name w:val="尾注文本 字符"/>
    <w:link w:val="52"/>
    <w:qFormat/>
    <w:uiPriority w:val="99"/>
  </w:style>
  <w:style w:type="character" w:customStyle="1" w:styleId="118">
    <w:name w:val="明显引用 Char1"/>
    <w:qFormat/>
    <w:uiPriority w:val="30"/>
    <w:rPr>
      <w:b/>
      <w:bCs/>
      <w:i/>
      <w:iCs/>
      <w:color w:val="4F81BD"/>
      <w:kern w:val="2"/>
      <w:sz w:val="21"/>
      <w:szCs w:val="24"/>
    </w:rPr>
  </w:style>
  <w:style w:type="character" w:customStyle="1" w:styleId="119">
    <w:name w:val="fs1"/>
    <w:qFormat/>
    <w:uiPriority w:val="0"/>
    <w:rPr>
      <w:dstrike/>
      <w:color w:val="093F7C"/>
      <w:sz w:val="18"/>
      <w:u w:val="none"/>
    </w:rPr>
  </w:style>
  <w:style w:type="character" w:customStyle="1" w:styleId="120">
    <w:name w:val="WW8Num7z0"/>
    <w:qFormat/>
    <w:uiPriority w:val="0"/>
    <w:rPr>
      <w:rFonts w:ascii="Wingdings" w:hAnsi="Wingdings"/>
    </w:rPr>
  </w:style>
  <w:style w:type="character" w:customStyle="1" w:styleId="121">
    <w:name w:val="at_0"/>
    <w:basedOn w:val="90"/>
    <w:uiPriority w:val="0"/>
  </w:style>
  <w:style w:type="character" w:customStyle="1" w:styleId="122">
    <w:name w:val="正文+首行缩进2 Char Char"/>
    <w:link w:val="123"/>
    <w:uiPriority w:val="0"/>
    <w:rPr>
      <w:szCs w:val="24"/>
    </w:rPr>
  </w:style>
  <w:style w:type="paragraph" w:customStyle="1" w:styleId="123">
    <w:name w:val="正文+首行缩进2"/>
    <w:basedOn w:val="1"/>
    <w:link w:val="122"/>
    <w:qFormat/>
    <w:uiPriority w:val="0"/>
    <w:pPr>
      <w:spacing w:line="480" w:lineRule="exact"/>
      <w:ind w:firstLine="200" w:firstLineChars="200"/>
    </w:pPr>
    <w:rPr>
      <w:rFonts w:asciiTheme="minorHAnsi" w:hAnsiTheme="minorHAnsi" w:eastAsiaTheme="minorEastAsia" w:cstheme="minorBidi"/>
      <w:kern w:val="2"/>
      <w:sz w:val="21"/>
      <w:szCs w:val="24"/>
    </w:rPr>
  </w:style>
  <w:style w:type="character" w:customStyle="1" w:styleId="124">
    <w:name w:val="正文文本 2 字符"/>
    <w:link w:val="76"/>
    <w:qFormat/>
    <w:uiPriority w:val="99"/>
    <w:rPr>
      <w:color w:val="FF0000"/>
      <w:szCs w:val="24"/>
    </w:rPr>
  </w:style>
  <w:style w:type="character" w:customStyle="1" w:styleId="125">
    <w:name w:val="font91"/>
    <w:uiPriority w:val="0"/>
    <w:rPr>
      <w:sz w:val="18"/>
      <w:szCs w:val="18"/>
    </w:rPr>
  </w:style>
  <w:style w:type="character" w:customStyle="1" w:styleId="126">
    <w:name w:val="HTML 地址 字符"/>
    <w:link w:val="41"/>
    <w:qFormat/>
    <w:uiPriority w:val="99"/>
    <w:rPr>
      <w:i/>
      <w:iCs/>
    </w:rPr>
  </w:style>
  <w:style w:type="character" w:customStyle="1" w:styleId="127">
    <w:name w:val="正文首行缩进 2 Char1"/>
    <w:basedOn w:val="128"/>
    <w:qFormat/>
    <w:uiPriority w:val="0"/>
    <w:rPr>
      <w:sz w:val="28"/>
      <w:szCs w:val="24"/>
    </w:rPr>
  </w:style>
  <w:style w:type="character" w:customStyle="1" w:styleId="128">
    <w:name w:val="正文文本缩进 字符"/>
    <w:link w:val="35"/>
    <w:qFormat/>
    <w:uiPriority w:val="0"/>
    <w:rPr>
      <w:sz w:val="28"/>
      <w:szCs w:val="24"/>
    </w:rPr>
  </w:style>
  <w:style w:type="character" w:customStyle="1" w:styleId="129">
    <w:name w:val="WW8Num13z0"/>
    <w:qFormat/>
    <w:uiPriority w:val="0"/>
    <w:rPr>
      <w:rFonts w:ascii="Wingdings" w:hAnsi="Wingdings"/>
    </w:rPr>
  </w:style>
  <w:style w:type="character" w:customStyle="1" w:styleId="130">
    <w:name w:val="宏文本 字符"/>
    <w:link w:val="2"/>
    <w:uiPriority w:val="99"/>
    <w:rPr>
      <w:rFonts w:ascii="Courier New" w:hAnsi="Courier New" w:cs="Courier New"/>
      <w:sz w:val="24"/>
      <w:szCs w:val="24"/>
    </w:rPr>
  </w:style>
  <w:style w:type="character" w:customStyle="1" w:styleId="131">
    <w:name w:val="normalfont1"/>
    <w:qFormat/>
    <w:uiPriority w:val="0"/>
    <w:rPr>
      <w:rFonts w:hint="default" w:ascii="ˎ̥" w:hAnsi="ˎ̥"/>
      <w:color w:val="000472"/>
      <w:sz w:val="18"/>
      <w:szCs w:val="18"/>
    </w:rPr>
  </w:style>
  <w:style w:type="character" w:customStyle="1" w:styleId="132">
    <w:name w:val="样式 宋体 小四 红色 下划线"/>
    <w:qFormat/>
    <w:uiPriority w:val="0"/>
    <w:rPr>
      <w:color w:val="FF0000"/>
      <w:sz w:val="24"/>
      <w:u w:val="single"/>
    </w:rPr>
  </w:style>
  <w:style w:type="character" w:customStyle="1" w:styleId="133">
    <w:name w:val="WW8Num1z0"/>
    <w:qFormat/>
    <w:uiPriority w:val="0"/>
    <w:rPr>
      <w:rFonts w:ascii="Wingdings" w:hAnsi="Wingdings"/>
    </w:rPr>
  </w:style>
  <w:style w:type="character" w:customStyle="1" w:styleId="134">
    <w:name w:val="HTML 预设格式 Char1"/>
    <w:uiPriority w:val="0"/>
    <w:rPr>
      <w:rFonts w:ascii="Courier New" w:hAnsi="Courier New" w:cs="Courier New"/>
      <w:kern w:val="2"/>
    </w:rPr>
  </w:style>
  <w:style w:type="character" w:customStyle="1" w:styleId="135">
    <w:name w:val="正文文本首行缩进 2 字符"/>
    <w:basedOn w:val="136"/>
    <w:link w:val="87"/>
    <w:qFormat/>
    <w:uiPriority w:val="0"/>
    <w:rPr>
      <w:kern w:val="2"/>
      <w:sz w:val="30"/>
    </w:rPr>
  </w:style>
  <w:style w:type="character" w:customStyle="1" w:styleId="136">
    <w:name w:val="正文文本缩进 Char"/>
    <w:uiPriority w:val="0"/>
    <w:rPr>
      <w:kern w:val="2"/>
      <w:sz w:val="30"/>
    </w:rPr>
  </w:style>
  <w:style w:type="character" w:customStyle="1" w:styleId="137">
    <w:name w:val="la1"/>
    <w:qFormat/>
    <w:uiPriority w:val="0"/>
    <w:rPr>
      <w:sz w:val="21"/>
      <w:szCs w:val="21"/>
    </w:rPr>
  </w:style>
  <w:style w:type="character" w:customStyle="1" w:styleId="138">
    <w:name w:val="副标题 Char1"/>
    <w:uiPriority w:val="0"/>
    <w:rPr>
      <w:rFonts w:ascii="Cambria" w:hAnsi="Cambria" w:cs="Times New Roman"/>
      <w:b/>
      <w:bCs/>
      <w:kern w:val="28"/>
      <w:sz w:val="32"/>
      <w:szCs w:val="32"/>
    </w:rPr>
  </w:style>
  <w:style w:type="character" w:customStyle="1" w:styleId="139">
    <w:name w:val="(符号)标书正文 Char"/>
    <w:uiPriority w:val="0"/>
    <w:rPr>
      <w:rFonts w:ascii="黑体" w:hAnsi="宋体" w:eastAsia="黑体"/>
      <w:b/>
      <w:kern w:val="2"/>
      <w:sz w:val="24"/>
      <w:szCs w:val="24"/>
      <w:lang w:val="en-US" w:eastAsia="zh-CN" w:bidi="ar-SA"/>
    </w:rPr>
  </w:style>
  <w:style w:type="character" w:customStyle="1" w:styleId="140">
    <w:name w:val="font21"/>
    <w:uiPriority w:val="0"/>
    <w:rPr>
      <w:rFonts w:hint="eastAsia" w:ascii="宋体" w:hAnsi="宋体" w:eastAsia="宋体" w:cs="宋体"/>
      <w:color w:val="000000"/>
      <w:sz w:val="22"/>
      <w:szCs w:val="22"/>
      <w:u w:val="none"/>
    </w:rPr>
  </w:style>
  <w:style w:type="character" w:customStyle="1" w:styleId="141">
    <w:name w:val="标题 字符"/>
    <w:link w:val="84"/>
    <w:qFormat/>
    <w:uiPriority w:val="0"/>
    <w:rPr>
      <w:rFonts w:ascii="Cambria" w:hAnsi="Cambria"/>
      <w:b/>
      <w:bCs/>
      <w:sz w:val="32"/>
      <w:szCs w:val="32"/>
    </w:rPr>
  </w:style>
  <w:style w:type="character" w:customStyle="1" w:styleId="142">
    <w:name w:val="cn1"/>
    <w:uiPriority w:val="0"/>
    <w:rPr>
      <w:sz w:val="18"/>
      <w:szCs w:val="18"/>
    </w:rPr>
  </w:style>
  <w:style w:type="character" w:customStyle="1" w:styleId="143">
    <w:name w:val="z9unnamed2"/>
    <w:basedOn w:val="90"/>
    <w:uiPriority w:val="0"/>
  </w:style>
  <w:style w:type="character" w:customStyle="1" w:styleId="144">
    <w:name w:val="电子邮件签名 字符"/>
    <w:link w:val="19"/>
    <w:qFormat/>
    <w:uiPriority w:val="99"/>
  </w:style>
  <w:style w:type="character" w:customStyle="1" w:styleId="145">
    <w:name w:val="WW8Num6z0"/>
    <w:qFormat/>
    <w:uiPriority w:val="0"/>
    <w:rPr>
      <w:rFonts w:ascii="Wingdings" w:hAnsi="Wingdings"/>
    </w:rPr>
  </w:style>
  <w:style w:type="character" w:customStyle="1" w:styleId="146">
    <w:name w:val="电子邮件签名 Char1"/>
    <w:qFormat/>
    <w:uiPriority w:val="0"/>
    <w:rPr>
      <w:kern w:val="2"/>
      <w:sz w:val="21"/>
      <w:szCs w:val="24"/>
    </w:rPr>
  </w:style>
  <w:style w:type="character" w:customStyle="1" w:styleId="147">
    <w:name w:val="正文文本首行缩进 字符"/>
    <w:basedOn w:val="148"/>
    <w:link w:val="86"/>
    <w:qFormat/>
    <w:uiPriority w:val="0"/>
    <w:rPr>
      <w:kern w:val="2"/>
      <w:sz w:val="21"/>
    </w:rPr>
  </w:style>
  <w:style w:type="character" w:customStyle="1" w:styleId="148">
    <w:name w:val="正文文本 Char"/>
    <w:uiPriority w:val="99"/>
    <w:rPr>
      <w:kern w:val="2"/>
      <w:sz w:val="21"/>
    </w:rPr>
  </w:style>
  <w:style w:type="character" w:customStyle="1" w:styleId="149">
    <w:name w:val="批注文字 Char1"/>
    <w:uiPriority w:val="0"/>
    <w:rPr>
      <w:kern w:val="2"/>
      <w:sz w:val="21"/>
      <w:szCs w:val="24"/>
    </w:rPr>
  </w:style>
  <w:style w:type="character" w:customStyle="1" w:styleId="150">
    <w:name w:val="一般文字 字元 Char"/>
    <w:qFormat/>
    <w:uiPriority w:val="0"/>
    <w:rPr>
      <w:rFonts w:ascii="宋体" w:hAnsi="Courier New" w:eastAsia="宋体" w:cs="Courier New"/>
      <w:kern w:val="2"/>
      <w:sz w:val="21"/>
      <w:szCs w:val="21"/>
      <w:lang w:val="en-US" w:eastAsia="zh-CN" w:bidi="ar-SA"/>
    </w:rPr>
  </w:style>
  <w:style w:type="character" w:customStyle="1" w:styleId="151">
    <w:name w:val="zw"/>
    <w:basedOn w:val="90"/>
    <w:qFormat/>
    <w:uiPriority w:val="0"/>
  </w:style>
  <w:style w:type="character" w:customStyle="1" w:styleId="152">
    <w:name w:val="Unresolved Mention"/>
    <w:unhideWhenUsed/>
    <w:qFormat/>
    <w:uiPriority w:val="99"/>
    <w:rPr>
      <w:color w:val="605E5C"/>
      <w:shd w:val="clear" w:color="auto" w:fill="E1DFDD"/>
    </w:rPr>
  </w:style>
  <w:style w:type="character" w:customStyle="1" w:styleId="153">
    <w:name w:val="c lh15"/>
    <w:basedOn w:val="90"/>
    <w:qFormat/>
    <w:uiPriority w:val="0"/>
  </w:style>
  <w:style w:type="character" w:customStyle="1" w:styleId="154">
    <w:name w:val="正文文本 字符"/>
    <w:link w:val="34"/>
    <w:qFormat/>
    <w:uiPriority w:val="99"/>
    <w:rPr>
      <w:szCs w:val="24"/>
    </w:rPr>
  </w:style>
  <w:style w:type="character" w:customStyle="1" w:styleId="155">
    <w:name w:val="纯文本 字符"/>
    <w:link w:val="45"/>
    <w:qFormat/>
    <w:uiPriority w:val="0"/>
    <w:rPr>
      <w:rFonts w:ascii="宋体" w:hAnsi="Courier New" w:eastAsia="宋体"/>
    </w:rPr>
  </w:style>
  <w:style w:type="character" w:customStyle="1" w:styleId="156">
    <w:name w:val="ft-hanggao1"/>
    <w:qFormat/>
    <w:uiPriority w:val="0"/>
    <w:rPr>
      <w:color w:val="000000"/>
      <w:sz w:val="21"/>
      <w:szCs w:val="21"/>
    </w:rPr>
  </w:style>
  <w:style w:type="character" w:customStyle="1" w:styleId="157">
    <w:name w:val="正文文本 3 Char1"/>
    <w:qFormat/>
    <w:uiPriority w:val="0"/>
    <w:rPr>
      <w:kern w:val="2"/>
      <w:sz w:val="16"/>
      <w:szCs w:val="16"/>
    </w:rPr>
  </w:style>
  <w:style w:type="character" w:customStyle="1" w:styleId="158">
    <w:name w:val="a91"/>
    <w:uiPriority w:val="0"/>
    <w:rPr>
      <w:sz w:val="18"/>
      <w:szCs w:val="18"/>
    </w:rPr>
  </w:style>
  <w:style w:type="character" w:customStyle="1" w:styleId="159">
    <w:name w:val="unnamed11"/>
    <w:basedOn w:val="90"/>
    <w:qFormat/>
    <w:uiPriority w:val="0"/>
  </w:style>
  <w:style w:type="character" w:customStyle="1" w:styleId="160">
    <w:name w:val="f12_05321"/>
    <w:qFormat/>
    <w:uiPriority w:val="0"/>
    <w:rPr>
      <w:color w:val="053299"/>
      <w:sz w:val="20"/>
      <w:szCs w:val="20"/>
    </w:rPr>
  </w:style>
  <w:style w:type="character" w:customStyle="1" w:styleId="161">
    <w:name w:val="f111"/>
    <w:uiPriority w:val="0"/>
    <w:rPr>
      <w:sz w:val="22"/>
      <w:szCs w:val="22"/>
    </w:rPr>
  </w:style>
  <w:style w:type="character" w:customStyle="1" w:styleId="162">
    <w:name w:val="普通文字 Char Char2"/>
    <w:uiPriority w:val="0"/>
    <w:rPr>
      <w:rFonts w:ascii="宋体" w:hAnsi="Courier New" w:eastAsia="宋体"/>
      <w:kern w:val="2"/>
      <w:sz w:val="21"/>
      <w:lang w:val="en-US" w:eastAsia="zh-CN" w:bidi="ar-SA"/>
    </w:rPr>
  </w:style>
  <w:style w:type="character" w:customStyle="1" w:styleId="163">
    <w:name w:val="信息标题 Char1"/>
    <w:qFormat/>
    <w:uiPriority w:val="0"/>
    <w:rPr>
      <w:rFonts w:ascii="Cambria" w:hAnsi="Cambria" w:eastAsia="宋体" w:cs="Times New Roman"/>
      <w:kern w:val="2"/>
      <w:sz w:val="24"/>
      <w:szCs w:val="24"/>
      <w:shd w:val="pct20" w:color="auto" w:fill="auto"/>
    </w:rPr>
  </w:style>
  <w:style w:type="character" w:customStyle="1" w:styleId="164">
    <w:name w:val="正文缩进 字符"/>
    <w:link w:val="21"/>
    <w:qFormat/>
    <w:uiPriority w:val="0"/>
    <w:rPr>
      <w:rFonts w:eastAsia="宋体"/>
    </w:rPr>
  </w:style>
  <w:style w:type="character" w:customStyle="1" w:styleId="165">
    <w:name w:val="WW8Num2z0"/>
    <w:qFormat/>
    <w:uiPriority w:val="0"/>
    <w:rPr>
      <w:rFonts w:ascii="Wingdings" w:hAnsi="Wingdings"/>
    </w:rPr>
  </w:style>
  <w:style w:type="character" w:customStyle="1" w:styleId="166">
    <w:name w:val="日期 Char1"/>
    <w:semiHidden/>
    <w:qFormat/>
    <w:uiPriority w:val="99"/>
    <w:rPr>
      <w:rFonts w:ascii="Times New Roman" w:hAnsi="Times New Roman" w:eastAsia="宋体" w:cs="Times New Roman"/>
      <w:szCs w:val="24"/>
    </w:rPr>
  </w:style>
  <w:style w:type="character" w:customStyle="1" w:styleId="167">
    <w:name w:val="称呼 字符"/>
    <w:link w:val="30"/>
    <w:qFormat/>
    <w:uiPriority w:val="0"/>
  </w:style>
  <w:style w:type="character" w:customStyle="1" w:styleId="168">
    <w:name w:val="HTML 地址 Char1"/>
    <w:uiPriority w:val="0"/>
    <w:rPr>
      <w:i/>
      <w:iCs/>
      <w:kern w:val="2"/>
      <w:sz w:val="21"/>
      <w:szCs w:val="24"/>
    </w:rPr>
  </w:style>
  <w:style w:type="character" w:customStyle="1" w:styleId="169">
    <w:name w:val="z-窗体底端 字符"/>
    <w:link w:val="170"/>
    <w:qFormat/>
    <w:uiPriority w:val="0"/>
    <w:rPr>
      <w:rFonts w:ascii="Arial" w:hAnsi="Arial"/>
      <w:vanish/>
      <w:sz w:val="16"/>
    </w:rPr>
  </w:style>
  <w:style w:type="paragraph" w:customStyle="1" w:styleId="170">
    <w:name w:val="HTML Bottom of Form"/>
    <w:basedOn w:val="1"/>
    <w:next w:val="1"/>
    <w:link w:val="169"/>
    <w:qFormat/>
    <w:uiPriority w:val="0"/>
    <w:pPr>
      <w:widowControl/>
      <w:pBdr>
        <w:top w:val="single" w:color="auto" w:sz="6" w:space="1"/>
      </w:pBdr>
      <w:jc w:val="center"/>
    </w:pPr>
    <w:rPr>
      <w:rFonts w:ascii="Arial" w:hAnsi="Arial" w:eastAsiaTheme="minorEastAsia" w:cstheme="minorBidi"/>
      <w:vanish/>
      <w:kern w:val="2"/>
      <w:sz w:val="16"/>
      <w:szCs w:val="22"/>
    </w:rPr>
  </w:style>
  <w:style w:type="character" w:customStyle="1" w:styleId="171">
    <w:name w:val="枣阳样式四 Char"/>
    <w:link w:val="172"/>
    <w:qFormat/>
    <w:uiPriority w:val="0"/>
    <w:rPr>
      <w:sz w:val="28"/>
      <w:szCs w:val="24"/>
    </w:rPr>
  </w:style>
  <w:style w:type="paragraph" w:customStyle="1" w:styleId="172">
    <w:name w:val="枣阳样式四"/>
    <w:basedOn w:val="1"/>
    <w:link w:val="171"/>
    <w:qFormat/>
    <w:uiPriority w:val="0"/>
    <w:pPr>
      <w:spacing w:line="324" w:lineRule="auto"/>
      <w:ind w:firstLine="527" w:firstLineChars="200"/>
    </w:pPr>
    <w:rPr>
      <w:rFonts w:asciiTheme="minorHAnsi" w:hAnsiTheme="minorHAnsi" w:eastAsiaTheme="minorEastAsia" w:cstheme="minorBidi"/>
      <w:kern w:val="2"/>
      <w:sz w:val="28"/>
      <w:szCs w:val="24"/>
    </w:rPr>
  </w:style>
  <w:style w:type="character" w:customStyle="1" w:styleId="173">
    <w:name w:val="unnamed31"/>
    <w:uiPriority w:val="0"/>
    <w:rPr>
      <w:sz w:val="22"/>
      <w:szCs w:val="22"/>
    </w:rPr>
  </w:style>
  <w:style w:type="character" w:customStyle="1" w:styleId="174">
    <w:name w:val="签名 Char1"/>
    <w:uiPriority w:val="0"/>
    <w:rPr>
      <w:kern w:val="2"/>
      <w:sz w:val="21"/>
      <w:szCs w:val="24"/>
    </w:rPr>
  </w:style>
  <w:style w:type="character" w:customStyle="1" w:styleId="175">
    <w:name w:val="unnamed1"/>
    <w:basedOn w:val="90"/>
    <w:uiPriority w:val="0"/>
  </w:style>
  <w:style w:type="character" w:customStyle="1" w:styleId="176">
    <w:name w:val="a71"/>
    <w:uiPriority w:val="0"/>
    <w:rPr>
      <w:rFonts w:ascii="??" w:hAnsi="??" w:cs="??"/>
      <w:sz w:val="20"/>
      <w:szCs w:val="20"/>
    </w:rPr>
  </w:style>
  <w:style w:type="character" w:customStyle="1" w:styleId="177">
    <w:name w:val="宏文本 Char1"/>
    <w:uiPriority w:val="0"/>
    <w:rPr>
      <w:rFonts w:ascii="Courier New" w:hAnsi="Courier New" w:cs="Courier New"/>
      <w:kern w:val="2"/>
      <w:sz w:val="24"/>
      <w:szCs w:val="24"/>
    </w:rPr>
  </w:style>
  <w:style w:type="character" w:customStyle="1" w:styleId="178">
    <w:name w:val="apple-converted-space"/>
    <w:basedOn w:val="90"/>
    <w:qFormat/>
    <w:uiPriority w:val="0"/>
  </w:style>
  <w:style w:type="character" w:customStyle="1" w:styleId="179">
    <w:name w:val="（符号）三标题1.1 Char Char"/>
    <w:link w:val="180"/>
    <w:uiPriority w:val="0"/>
    <w:rPr>
      <w:rFonts w:ascii="宋体" w:hAnsi="宋体" w:eastAsia="宋体"/>
      <w:sz w:val="24"/>
      <w:szCs w:val="24"/>
    </w:rPr>
  </w:style>
  <w:style w:type="paragraph" w:customStyle="1" w:styleId="180">
    <w:name w:val="（符号）三标题1.1 Char"/>
    <w:basedOn w:val="1"/>
    <w:link w:val="179"/>
    <w:qFormat/>
    <w:uiPriority w:val="0"/>
    <w:pPr>
      <w:tabs>
        <w:tab w:val="left" w:pos="700"/>
      </w:tabs>
      <w:spacing w:line="500" w:lineRule="exact"/>
      <w:ind w:left="700" w:hanging="700"/>
    </w:pPr>
    <w:rPr>
      <w:rFonts w:ascii="宋体" w:hAnsi="宋体" w:cstheme="minorBidi"/>
      <w:kern w:val="2"/>
      <w:sz w:val="24"/>
      <w:szCs w:val="24"/>
    </w:rPr>
  </w:style>
  <w:style w:type="character" w:customStyle="1" w:styleId="181">
    <w:name w:val="批注框文本 字符"/>
    <w:link w:val="54"/>
    <w:qFormat/>
    <w:locked/>
    <w:uiPriority w:val="0"/>
    <w:rPr>
      <w:sz w:val="18"/>
      <w:szCs w:val="18"/>
    </w:rPr>
  </w:style>
  <w:style w:type="character" w:customStyle="1" w:styleId="182">
    <w:name w:val="正文文本缩进 2 字符"/>
    <w:link w:val="51"/>
    <w:qFormat/>
    <w:uiPriority w:val="0"/>
    <w:rPr>
      <w:rFonts w:eastAsia="仿宋_GB2312"/>
      <w:sz w:val="24"/>
      <w:szCs w:val="24"/>
    </w:rPr>
  </w:style>
  <w:style w:type="character" w:customStyle="1" w:styleId="183">
    <w:name w:val="WW8Num8z1"/>
    <w:qFormat/>
    <w:uiPriority w:val="0"/>
    <w:rPr>
      <w:rFonts w:ascii="Wingdings" w:hAnsi="Wingdings"/>
    </w:rPr>
  </w:style>
  <w:style w:type="character" w:customStyle="1" w:styleId="184">
    <w:name w:val="WW8Num3z0"/>
    <w:qFormat/>
    <w:uiPriority w:val="0"/>
    <w:rPr>
      <w:rFonts w:ascii="Wingdings" w:hAnsi="Wingdings"/>
    </w:rPr>
  </w:style>
  <w:style w:type="character" w:customStyle="1" w:styleId="185">
    <w:name w:val="HTML 预设格式 字符"/>
    <w:link w:val="80"/>
    <w:qFormat/>
    <w:uiPriority w:val="99"/>
    <w:rPr>
      <w:rFonts w:ascii="Courier New" w:hAnsi="Courier New" w:cs="Courier New"/>
    </w:rPr>
  </w:style>
  <w:style w:type="character" w:customStyle="1" w:styleId="186">
    <w:name w:val="正文首行缩进 Char1"/>
    <w:basedOn w:val="154"/>
    <w:qFormat/>
    <w:uiPriority w:val="99"/>
    <w:rPr>
      <w:szCs w:val="24"/>
    </w:rPr>
  </w:style>
  <w:style w:type="character" w:customStyle="1" w:styleId="187">
    <w:name w:val="正文缩进 Char1"/>
    <w:qFormat/>
    <w:uiPriority w:val="0"/>
    <w:rPr>
      <w:color w:val="000000"/>
      <w:sz w:val="28"/>
    </w:rPr>
  </w:style>
  <w:style w:type="character" w:customStyle="1" w:styleId="188">
    <w:name w:val="B 条款一 Char"/>
    <w:link w:val="189"/>
    <w:uiPriority w:val="0"/>
    <w:rPr>
      <w:rFonts w:ascii="Arial" w:hAnsi="Arial" w:cs="Arial"/>
      <w:b/>
      <w:sz w:val="30"/>
      <w:szCs w:val="30"/>
    </w:rPr>
  </w:style>
  <w:style w:type="paragraph" w:customStyle="1" w:styleId="189">
    <w:name w:val="B 条款一"/>
    <w:basedOn w:val="4"/>
    <w:next w:val="1"/>
    <w:link w:val="188"/>
    <w:uiPriority w:val="0"/>
    <w:pPr>
      <w:tabs>
        <w:tab w:val="left" w:pos="720"/>
      </w:tabs>
      <w:adjustRightInd w:val="0"/>
      <w:spacing w:before="156" w:beforeLines="50" w:after="156" w:afterLines="50" w:line="240" w:lineRule="atLeast"/>
      <w:jc w:val="center"/>
    </w:pPr>
    <w:rPr>
      <w:rFonts w:cs="Arial" w:eastAsiaTheme="minorEastAsia"/>
      <w:bCs w:val="0"/>
      <w:sz w:val="30"/>
      <w:szCs w:val="30"/>
    </w:rPr>
  </w:style>
  <w:style w:type="character" w:customStyle="1" w:styleId="190">
    <w:name w:val="WW8Num15z0"/>
    <w:uiPriority w:val="0"/>
    <w:rPr>
      <w:rFonts w:ascii="Wingdings" w:hAnsi="Wingdings"/>
    </w:rPr>
  </w:style>
  <w:style w:type="character" w:customStyle="1" w:styleId="191">
    <w:name w:val="style4"/>
    <w:basedOn w:val="90"/>
    <w:qFormat/>
    <w:uiPriority w:val="0"/>
  </w:style>
  <w:style w:type="character" w:customStyle="1" w:styleId="192">
    <w:name w:val="日期 字符"/>
    <w:link w:val="50"/>
    <w:qFormat/>
    <w:uiPriority w:val="99"/>
  </w:style>
  <w:style w:type="character" w:customStyle="1" w:styleId="193">
    <w:name w:val="WW8Num16z0"/>
    <w:qFormat/>
    <w:uiPriority w:val="0"/>
    <w:rPr>
      <w:rFonts w:ascii="Wingdings" w:hAnsi="Wingdings"/>
    </w:rPr>
  </w:style>
  <w:style w:type="character" w:customStyle="1" w:styleId="194">
    <w:name w:val="签名 字符"/>
    <w:link w:val="58"/>
    <w:qFormat/>
    <w:uiPriority w:val="99"/>
  </w:style>
  <w:style w:type="character" w:customStyle="1" w:styleId="195">
    <w:name w:val="正文文本 (26)_"/>
    <w:link w:val="196"/>
    <w:qFormat/>
    <w:locked/>
    <w:uiPriority w:val="0"/>
    <w:rPr>
      <w:rFonts w:ascii="黑体" w:eastAsia="黑体"/>
      <w:sz w:val="29"/>
      <w:szCs w:val="29"/>
      <w:shd w:val="clear" w:color="auto" w:fill="FFFFFF"/>
    </w:rPr>
  </w:style>
  <w:style w:type="paragraph" w:customStyle="1" w:styleId="196">
    <w:name w:val="正文文本 (26)"/>
    <w:basedOn w:val="1"/>
    <w:link w:val="195"/>
    <w:qFormat/>
    <w:uiPriority w:val="0"/>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197">
    <w:name w:val="WW-Absatz-Standardschriftart"/>
    <w:qFormat/>
    <w:uiPriority w:val="0"/>
  </w:style>
  <w:style w:type="character" w:customStyle="1" w:styleId="198">
    <w:name w:val="z-窗体顶端 字符"/>
    <w:link w:val="199"/>
    <w:qFormat/>
    <w:uiPriority w:val="0"/>
    <w:rPr>
      <w:rFonts w:ascii="Arial" w:hAnsi="Arial"/>
      <w:vanish/>
      <w:sz w:val="16"/>
    </w:rPr>
  </w:style>
  <w:style w:type="paragraph" w:customStyle="1" w:styleId="199">
    <w:name w:val="HTML Top of Form"/>
    <w:basedOn w:val="1"/>
    <w:next w:val="1"/>
    <w:link w:val="198"/>
    <w:qFormat/>
    <w:uiPriority w:val="0"/>
    <w:pPr>
      <w:widowControl/>
      <w:pBdr>
        <w:bottom w:val="single" w:color="auto" w:sz="6" w:space="1"/>
      </w:pBdr>
      <w:jc w:val="center"/>
    </w:pPr>
    <w:rPr>
      <w:rFonts w:ascii="Arial" w:hAnsi="Arial" w:eastAsiaTheme="minorEastAsia" w:cstheme="minorBidi"/>
      <w:vanish/>
      <w:kern w:val="2"/>
      <w:sz w:val="16"/>
      <w:szCs w:val="22"/>
    </w:rPr>
  </w:style>
  <w:style w:type="character" w:customStyle="1" w:styleId="200">
    <w:name w:val="超链接1"/>
    <w:uiPriority w:val="0"/>
    <w:rPr>
      <w:rFonts w:ascii="Arial" w:hAnsi="Arial" w:eastAsia="黑体"/>
      <w:color w:val="0000FF"/>
      <w:kern w:val="2"/>
      <w:sz w:val="21"/>
      <w:szCs w:val="21"/>
      <w:u w:val="single"/>
      <w:lang w:val="en-US" w:eastAsia="zh-CN" w:bidi="ar-SA"/>
    </w:rPr>
  </w:style>
  <w:style w:type="character" w:customStyle="1" w:styleId="201">
    <w:name w:val="脚注文本 Char1"/>
    <w:qFormat/>
    <w:uiPriority w:val="0"/>
    <w:rPr>
      <w:kern w:val="2"/>
      <w:sz w:val="18"/>
      <w:szCs w:val="18"/>
    </w:rPr>
  </w:style>
  <w:style w:type="character" w:customStyle="1" w:styleId="202">
    <w:name w:val="Absatz-Standardschriftart"/>
    <w:qFormat/>
    <w:uiPriority w:val="0"/>
  </w:style>
  <w:style w:type="character" w:customStyle="1" w:styleId="203">
    <w:name w:val="标题 Char1"/>
    <w:qFormat/>
    <w:uiPriority w:val="0"/>
    <w:rPr>
      <w:rFonts w:ascii="Cambria" w:hAnsi="Cambria" w:cs="Times New Roman"/>
      <w:b/>
      <w:bCs/>
      <w:kern w:val="2"/>
      <w:sz w:val="32"/>
      <w:szCs w:val="32"/>
    </w:rPr>
  </w:style>
  <w:style w:type="character" w:customStyle="1" w:styleId="204">
    <w:name w:val="引用 字符"/>
    <w:link w:val="205"/>
    <w:qFormat/>
    <w:uiPriority w:val="29"/>
    <w:rPr>
      <w:i/>
      <w:iCs/>
      <w:color w:val="000000"/>
    </w:rPr>
  </w:style>
  <w:style w:type="paragraph" w:styleId="205">
    <w:name w:val="Quote"/>
    <w:basedOn w:val="1"/>
    <w:next w:val="1"/>
    <w:link w:val="204"/>
    <w:qFormat/>
    <w:uiPriority w:val="29"/>
    <w:rPr>
      <w:rFonts w:asciiTheme="minorHAnsi" w:hAnsiTheme="minorHAnsi" w:eastAsiaTheme="minorEastAsia" w:cstheme="minorBidi"/>
      <w:i/>
      <w:iCs/>
      <w:color w:val="000000"/>
      <w:kern w:val="2"/>
      <w:sz w:val="21"/>
      <w:szCs w:val="22"/>
    </w:rPr>
  </w:style>
  <w:style w:type="character" w:customStyle="1" w:styleId="206">
    <w:name w:val="明显引用 字符"/>
    <w:link w:val="207"/>
    <w:qFormat/>
    <w:uiPriority w:val="30"/>
    <w:rPr>
      <w:b/>
      <w:bCs/>
      <w:i/>
      <w:iCs/>
      <w:color w:val="4F81BD"/>
    </w:rPr>
  </w:style>
  <w:style w:type="paragraph" w:styleId="207">
    <w:name w:val="Intense Quote"/>
    <w:basedOn w:val="1"/>
    <w:next w:val="1"/>
    <w:link w:val="206"/>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208">
    <w:name w:val="16"/>
    <w:qFormat/>
    <w:uiPriority w:val="0"/>
    <w:rPr>
      <w:rFonts w:hint="default" w:ascii="Times New Roman" w:hAnsi="Times New Roman" w:cs="Times New Roman"/>
      <w:color w:val="0000FF"/>
      <w:u w:val="single"/>
    </w:rPr>
  </w:style>
  <w:style w:type="character" w:customStyle="1" w:styleId="209">
    <w:name w:val="标题 2 Char1"/>
    <w:qFormat/>
    <w:locked/>
    <w:uiPriority w:val="99"/>
    <w:rPr>
      <w:rFonts w:ascii="Arial" w:hAnsi="Arial" w:eastAsia="黑体" w:cs="Arial"/>
      <w:b/>
      <w:bCs/>
      <w:sz w:val="32"/>
      <w:szCs w:val="32"/>
    </w:rPr>
  </w:style>
  <w:style w:type="character" w:customStyle="1" w:styleId="210">
    <w:name w:val="lineitems1"/>
    <w:qFormat/>
    <w:uiPriority w:val="0"/>
    <w:rPr>
      <w:sz w:val="17"/>
      <w:szCs w:val="17"/>
    </w:rPr>
  </w:style>
  <w:style w:type="character" w:customStyle="1" w:styleId="211">
    <w:name w:val="项目符号"/>
    <w:qFormat/>
    <w:uiPriority w:val="0"/>
    <w:rPr>
      <w:rFonts w:ascii="StarSymbol" w:hAnsi="StarSymbol" w:eastAsia="StarSymbol" w:cs="StarSymbol"/>
      <w:sz w:val="18"/>
      <w:szCs w:val="18"/>
    </w:rPr>
  </w:style>
  <w:style w:type="character" w:customStyle="1" w:styleId="212">
    <w:name w:val="WW8Num5z0"/>
    <w:qFormat/>
    <w:uiPriority w:val="0"/>
    <w:rPr>
      <w:rFonts w:ascii="Wingdings" w:hAnsi="Wingdings"/>
    </w:rPr>
  </w:style>
  <w:style w:type="character" w:customStyle="1" w:styleId="213">
    <w:name w:val="副标题 字符"/>
    <w:link w:val="64"/>
    <w:qFormat/>
    <w:uiPriority w:val="0"/>
    <w:rPr>
      <w:rFonts w:ascii="Cambria" w:hAnsi="Cambria"/>
      <w:b/>
      <w:bCs/>
      <w:kern w:val="28"/>
      <w:sz w:val="32"/>
      <w:szCs w:val="32"/>
    </w:rPr>
  </w:style>
  <w:style w:type="character" w:customStyle="1" w:styleId="214">
    <w:name w:val="f101"/>
    <w:qFormat/>
    <w:uiPriority w:val="0"/>
    <w:rPr>
      <w:sz w:val="21"/>
      <w:szCs w:val="21"/>
    </w:rPr>
  </w:style>
  <w:style w:type="character" w:customStyle="1" w:styleId="215">
    <w:name w:val="WW-Absatz-Standardschriftart1"/>
    <w:qFormat/>
    <w:uiPriority w:val="0"/>
  </w:style>
  <w:style w:type="character" w:customStyle="1" w:styleId="216">
    <w:name w:val="font01"/>
    <w:qFormat/>
    <w:uiPriority w:val="0"/>
    <w:rPr>
      <w:rFonts w:hint="default" w:ascii="Times New Roman" w:hAnsi="Times New Roman" w:cs="Times New Roman"/>
      <w:color w:val="000000"/>
      <w:sz w:val="22"/>
      <w:szCs w:val="22"/>
      <w:u w:val="none"/>
    </w:rPr>
  </w:style>
  <w:style w:type="character" w:customStyle="1" w:styleId="217">
    <w:name w:val="type1"/>
    <w:qFormat/>
    <w:uiPriority w:val="0"/>
    <w:rPr>
      <w:rFonts w:hint="default" w:ascii="Arial" w:hAnsi="Arial" w:cs="Arial"/>
      <w:color w:val="666666"/>
      <w:sz w:val="18"/>
      <w:szCs w:val="18"/>
    </w:rPr>
  </w:style>
  <w:style w:type="character" w:customStyle="1" w:styleId="218">
    <w:name w:val="high1"/>
    <w:basedOn w:val="90"/>
    <w:qFormat/>
    <w:uiPriority w:val="0"/>
  </w:style>
  <w:style w:type="character" w:customStyle="1" w:styleId="219">
    <w:name w:val="WW8Num10z0"/>
    <w:qFormat/>
    <w:uiPriority w:val="0"/>
    <w:rPr>
      <w:rFonts w:ascii="Wingdings" w:hAnsi="Wingdings"/>
    </w:rPr>
  </w:style>
  <w:style w:type="character" w:customStyle="1" w:styleId="220">
    <w:name w:val="linkun1"/>
    <w:qFormat/>
    <w:uiPriority w:val="0"/>
    <w:rPr>
      <w:sz w:val="18"/>
      <w:szCs w:val="18"/>
    </w:rPr>
  </w:style>
  <w:style w:type="character" w:customStyle="1" w:styleId="221">
    <w:name w:val="HTML Markup"/>
    <w:qFormat/>
    <w:uiPriority w:val="0"/>
    <w:rPr>
      <w:vanish/>
      <w:color w:val="FF0000"/>
    </w:rPr>
  </w:style>
  <w:style w:type="character" w:customStyle="1" w:styleId="222">
    <w:name w:val="WW8Num14z0"/>
    <w:qFormat/>
    <w:uiPriority w:val="0"/>
    <w:rPr>
      <w:rFonts w:ascii="Wingdings" w:hAnsi="Wingdings"/>
    </w:rPr>
  </w:style>
  <w:style w:type="character" w:customStyle="1" w:styleId="223">
    <w:name w:val="unnamed21"/>
    <w:basedOn w:val="90"/>
    <w:qFormat/>
    <w:uiPriority w:val="0"/>
  </w:style>
  <w:style w:type="character" w:customStyle="1" w:styleId="224">
    <w:name w:val="正文文本缩进 3 字符"/>
    <w:link w:val="70"/>
    <w:qFormat/>
    <w:uiPriority w:val="0"/>
    <w:rPr>
      <w:color w:val="FF0000"/>
      <w:sz w:val="30"/>
    </w:rPr>
  </w:style>
  <w:style w:type="character" w:customStyle="1" w:styleId="225">
    <w:name w:val="（符号）邀请函中一、"/>
    <w:qFormat/>
    <w:uiPriority w:val="0"/>
    <w:rPr>
      <w:rFonts w:ascii="黑体" w:hAnsi="黑体" w:eastAsia="黑体"/>
      <w:b/>
      <w:bCs/>
      <w:sz w:val="24"/>
    </w:rPr>
  </w:style>
  <w:style w:type="character" w:customStyle="1" w:styleId="226">
    <w:name w:val="defaultbold1"/>
    <w:qFormat/>
    <w:uiPriority w:val="0"/>
    <w:rPr>
      <w:rFonts w:hint="default" w:ascii="ˎ̥" w:hAnsi="ˎ̥"/>
      <w:b/>
      <w:bCs/>
      <w:color w:val="000000"/>
      <w:sz w:val="15"/>
      <w:szCs w:val="15"/>
      <w:u w:val="none"/>
    </w:rPr>
  </w:style>
  <w:style w:type="character" w:customStyle="1" w:styleId="227">
    <w:name w:val="引用 Char1"/>
    <w:qFormat/>
    <w:uiPriority w:val="29"/>
    <w:rPr>
      <w:i/>
      <w:iCs/>
      <w:color w:val="000000"/>
      <w:kern w:val="2"/>
      <w:sz w:val="21"/>
      <w:szCs w:val="24"/>
    </w:rPr>
  </w:style>
  <w:style w:type="character" w:customStyle="1" w:styleId="228">
    <w:name w:val="WW8Num4z0"/>
    <w:qFormat/>
    <w:uiPriority w:val="0"/>
    <w:rPr>
      <w:rFonts w:ascii="Wingdings" w:hAnsi="Wingdings"/>
    </w:rPr>
  </w:style>
  <w:style w:type="character" w:customStyle="1" w:styleId="229">
    <w:name w:val="批注文字 字符"/>
    <w:link w:val="28"/>
    <w:qFormat/>
    <w:locked/>
    <w:uiPriority w:val="0"/>
    <w:rPr>
      <w:szCs w:val="24"/>
    </w:rPr>
  </w:style>
  <w:style w:type="character" w:customStyle="1" w:styleId="230">
    <w:name w:val="默认段落字体1"/>
    <w:qFormat/>
    <w:uiPriority w:val="0"/>
  </w:style>
  <w:style w:type="character" w:customStyle="1" w:styleId="231">
    <w:name w:val="文档结构图 字符"/>
    <w:link w:val="26"/>
    <w:qFormat/>
    <w:uiPriority w:val="99"/>
    <w:rPr>
      <w:szCs w:val="24"/>
      <w:shd w:val="clear" w:color="auto" w:fill="000080"/>
    </w:rPr>
  </w:style>
  <w:style w:type="character" w:customStyle="1" w:styleId="232">
    <w:name w:val="信息标题 字符"/>
    <w:link w:val="79"/>
    <w:qFormat/>
    <w:uiPriority w:val="99"/>
    <w:rPr>
      <w:rFonts w:ascii="Cambria" w:hAnsi="Cambria"/>
      <w:sz w:val="24"/>
      <w:szCs w:val="24"/>
      <w:shd w:val="pct20" w:color="auto" w:fill="auto"/>
    </w:rPr>
  </w:style>
  <w:style w:type="character" w:customStyle="1" w:styleId="233">
    <w:name w:val="at_1"/>
    <w:basedOn w:val="90"/>
    <w:qFormat/>
    <w:uiPriority w:val="0"/>
  </w:style>
  <w:style w:type="character" w:customStyle="1" w:styleId="234">
    <w:name w:val="批注主题 字符"/>
    <w:link w:val="85"/>
    <w:qFormat/>
    <w:locked/>
    <w:uiPriority w:val="0"/>
    <w:rPr>
      <w:b/>
      <w:bCs/>
      <w:szCs w:val="24"/>
    </w:rPr>
  </w:style>
  <w:style w:type="character" w:customStyle="1" w:styleId="235">
    <w:name w:val="15"/>
    <w:qFormat/>
    <w:uiPriority w:val="0"/>
    <w:rPr>
      <w:rFonts w:hint="default" w:ascii="Times New Roman" w:hAnsi="Times New Roman" w:cs="Times New Roman"/>
      <w:color w:val="0000FF"/>
      <w:u w:val="single"/>
    </w:rPr>
  </w:style>
  <w:style w:type="character" w:customStyle="1" w:styleId="236">
    <w:name w:val="样式 宋体 小四"/>
    <w:qFormat/>
    <w:uiPriority w:val="0"/>
    <w:rPr>
      <w:sz w:val="24"/>
    </w:rPr>
  </w:style>
  <w:style w:type="character" w:customStyle="1" w:styleId="237">
    <w:name w:val="a21"/>
    <w:qFormat/>
    <w:uiPriority w:val="0"/>
    <w:rPr>
      <w:rFonts w:ascii="??" w:hAnsi="??" w:cs="??"/>
      <w:sz w:val="18"/>
      <w:szCs w:val="18"/>
    </w:rPr>
  </w:style>
  <w:style w:type="character" w:customStyle="1" w:styleId="238">
    <w:name w:val="称呼 字符1"/>
    <w:basedOn w:val="90"/>
    <w:semiHidden/>
    <w:qFormat/>
    <w:uiPriority w:val="99"/>
    <w:rPr>
      <w:rFonts w:ascii="Times New Roman" w:hAnsi="Times New Roman" w:eastAsia="宋体" w:cs="Times New Roman"/>
      <w:kern w:val="0"/>
      <w:sz w:val="20"/>
      <w:szCs w:val="20"/>
    </w:rPr>
  </w:style>
  <w:style w:type="character" w:customStyle="1" w:styleId="239">
    <w:name w:val="HTML 预设格式 字符1"/>
    <w:basedOn w:val="90"/>
    <w:semiHidden/>
    <w:uiPriority w:val="99"/>
    <w:rPr>
      <w:rFonts w:ascii="Courier New" w:hAnsi="Courier New" w:eastAsia="宋体" w:cs="Courier New"/>
      <w:kern w:val="0"/>
      <w:sz w:val="20"/>
      <w:szCs w:val="20"/>
    </w:rPr>
  </w:style>
  <w:style w:type="character" w:customStyle="1" w:styleId="240">
    <w:name w:val="批注文字 字符1"/>
    <w:basedOn w:val="90"/>
    <w:qFormat/>
    <w:uiPriority w:val="0"/>
    <w:rPr>
      <w:rFonts w:ascii="Times New Roman" w:hAnsi="Times New Roman" w:eastAsia="宋体" w:cs="Times New Roman"/>
      <w:kern w:val="0"/>
      <w:sz w:val="20"/>
      <w:szCs w:val="20"/>
    </w:rPr>
  </w:style>
  <w:style w:type="paragraph" w:customStyle="1" w:styleId="24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242">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rPr>
  </w:style>
  <w:style w:type="paragraph" w:styleId="243">
    <w:name w:val="No Spacing"/>
    <w:link w:val="431"/>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44">
    <w:name w:val="正文文本 字符1"/>
    <w:basedOn w:val="90"/>
    <w:qFormat/>
    <w:uiPriority w:val="0"/>
    <w:rPr>
      <w:rFonts w:ascii="Times New Roman" w:hAnsi="Times New Roman" w:eastAsia="宋体" w:cs="Times New Roman"/>
      <w:kern w:val="0"/>
      <w:sz w:val="20"/>
      <w:szCs w:val="20"/>
    </w:rPr>
  </w:style>
  <w:style w:type="character" w:customStyle="1" w:styleId="245">
    <w:name w:val="电子邮件签名 字符1"/>
    <w:basedOn w:val="90"/>
    <w:semiHidden/>
    <w:qFormat/>
    <w:uiPriority w:val="99"/>
    <w:rPr>
      <w:rFonts w:ascii="Times New Roman" w:hAnsi="Times New Roman" w:eastAsia="宋体" w:cs="Times New Roman"/>
      <w:kern w:val="0"/>
      <w:sz w:val="20"/>
      <w:szCs w:val="20"/>
    </w:rPr>
  </w:style>
  <w:style w:type="character" w:customStyle="1" w:styleId="246">
    <w:name w:val="标题 字符1"/>
    <w:basedOn w:val="90"/>
    <w:qFormat/>
    <w:uiPriority w:val="0"/>
    <w:rPr>
      <w:rFonts w:asciiTheme="majorHAnsi" w:hAnsiTheme="majorHAnsi" w:eastAsiaTheme="majorEastAsia" w:cstheme="majorBidi"/>
      <w:b/>
      <w:bCs/>
      <w:kern w:val="0"/>
      <w:sz w:val="32"/>
      <w:szCs w:val="32"/>
    </w:rPr>
  </w:style>
  <w:style w:type="character" w:customStyle="1" w:styleId="247">
    <w:name w:val="签名 字符1"/>
    <w:basedOn w:val="90"/>
    <w:semiHidden/>
    <w:qFormat/>
    <w:uiPriority w:val="99"/>
    <w:rPr>
      <w:rFonts w:ascii="Times New Roman" w:hAnsi="Times New Roman" w:eastAsia="宋体" w:cs="Times New Roman"/>
      <w:kern w:val="0"/>
      <w:sz w:val="20"/>
      <w:szCs w:val="20"/>
    </w:rPr>
  </w:style>
  <w:style w:type="paragraph" w:customStyle="1" w:styleId="248">
    <w:name w:val="xl40"/>
    <w:basedOn w:val="1"/>
    <w:qFormat/>
    <w:uiPriority w:val="0"/>
    <w:pPr>
      <w:widowControl/>
      <w:spacing w:before="100" w:beforeAutospacing="1" w:after="100" w:afterAutospacing="1"/>
      <w:jc w:val="center"/>
    </w:pPr>
    <w:rPr>
      <w:szCs w:val="21"/>
    </w:rPr>
  </w:style>
  <w:style w:type="paragraph" w:customStyle="1" w:styleId="249">
    <w:name w:val="样式 标题 3 + 段前: 0 磅 段后: 0 磅 行距: 固定值 18 磅"/>
    <w:basedOn w:val="5"/>
    <w:qFormat/>
    <w:uiPriority w:val="0"/>
    <w:pPr>
      <w:spacing w:before="0" w:after="0" w:line="500" w:lineRule="exact"/>
      <w:jc w:val="both"/>
    </w:pPr>
    <w:rPr>
      <w:bCs/>
      <w:sz w:val="24"/>
    </w:rPr>
  </w:style>
  <w:style w:type="character" w:customStyle="1" w:styleId="250">
    <w:name w:val="结束语 字符1"/>
    <w:basedOn w:val="90"/>
    <w:semiHidden/>
    <w:qFormat/>
    <w:uiPriority w:val="99"/>
    <w:rPr>
      <w:rFonts w:ascii="Times New Roman" w:hAnsi="Times New Roman" w:eastAsia="宋体" w:cs="Times New Roman"/>
      <w:kern w:val="0"/>
      <w:sz w:val="20"/>
      <w:szCs w:val="20"/>
    </w:rPr>
  </w:style>
  <w:style w:type="character" w:customStyle="1" w:styleId="251">
    <w:name w:val="信息标题 字符1"/>
    <w:basedOn w:val="90"/>
    <w:semiHidden/>
    <w:qFormat/>
    <w:uiPriority w:val="99"/>
    <w:rPr>
      <w:rFonts w:asciiTheme="majorHAnsi" w:hAnsiTheme="majorHAnsi" w:eastAsiaTheme="majorEastAsia" w:cstheme="majorBidi"/>
      <w:kern w:val="0"/>
      <w:sz w:val="24"/>
      <w:szCs w:val="24"/>
      <w:shd w:val="pct20" w:color="auto" w:fill="auto"/>
    </w:rPr>
  </w:style>
  <w:style w:type="character" w:customStyle="1" w:styleId="252">
    <w:name w:val="HTML 地址 字符1"/>
    <w:basedOn w:val="90"/>
    <w:semiHidden/>
    <w:qFormat/>
    <w:uiPriority w:val="99"/>
    <w:rPr>
      <w:rFonts w:ascii="Times New Roman" w:hAnsi="Times New Roman" w:eastAsia="宋体" w:cs="Times New Roman"/>
      <w:i/>
      <w:iCs/>
      <w:kern w:val="0"/>
      <w:sz w:val="20"/>
      <w:szCs w:val="20"/>
    </w:rPr>
  </w:style>
  <w:style w:type="character" w:customStyle="1" w:styleId="253">
    <w:name w:val="注释标题 字符1"/>
    <w:basedOn w:val="90"/>
    <w:semiHidden/>
    <w:qFormat/>
    <w:uiPriority w:val="99"/>
    <w:rPr>
      <w:rFonts w:ascii="Times New Roman" w:hAnsi="Times New Roman" w:eastAsia="宋体" w:cs="Times New Roman"/>
      <w:kern w:val="0"/>
      <w:sz w:val="20"/>
      <w:szCs w:val="20"/>
    </w:rPr>
  </w:style>
  <w:style w:type="paragraph" w:customStyle="1" w:styleId="254">
    <w:name w:val="Char1"/>
    <w:basedOn w:val="1"/>
    <w:qFormat/>
    <w:uiPriority w:val="0"/>
    <w:pPr>
      <w:widowControl/>
      <w:spacing w:after="160" w:line="240" w:lineRule="exact"/>
      <w:jc w:val="left"/>
    </w:pPr>
    <w:rPr>
      <w:rFonts w:ascii="Verdana" w:hAnsi="Verdana"/>
      <w:lang w:eastAsia="en-US"/>
    </w:rPr>
  </w:style>
  <w:style w:type="paragraph" w:customStyle="1" w:styleId="255">
    <w:name w:val="1"/>
    <w:basedOn w:val="1"/>
    <w:next w:val="256"/>
    <w:qFormat/>
    <w:uiPriority w:val="99"/>
    <w:pPr>
      <w:suppressAutoHyphens/>
      <w:spacing w:line="360" w:lineRule="auto"/>
      <w:ind w:firstLine="480"/>
    </w:pPr>
    <w:rPr>
      <w:kern w:val="1"/>
      <w:sz w:val="24"/>
      <w:lang w:eastAsia="ar-SA"/>
    </w:rPr>
  </w:style>
  <w:style w:type="paragraph" w:customStyle="1" w:styleId="256">
    <w:name w:val="正文文字缩进 3"/>
    <w:basedOn w:val="1"/>
    <w:qFormat/>
    <w:uiPriority w:val="0"/>
    <w:pPr>
      <w:suppressAutoHyphens/>
      <w:spacing w:after="120"/>
      <w:ind w:left="420"/>
    </w:pPr>
    <w:rPr>
      <w:kern w:val="1"/>
      <w:sz w:val="16"/>
      <w:szCs w:val="16"/>
      <w:lang w:eastAsia="ar-SA"/>
    </w:rPr>
  </w:style>
  <w:style w:type="character" w:customStyle="1" w:styleId="257">
    <w:name w:val="宏文本 字符1"/>
    <w:basedOn w:val="90"/>
    <w:semiHidden/>
    <w:qFormat/>
    <w:uiPriority w:val="99"/>
    <w:rPr>
      <w:rFonts w:ascii="Courier New" w:hAnsi="Courier New" w:eastAsia="宋体" w:cs="Courier New"/>
      <w:kern w:val="0"/>
      <w:sz w:val="24"/>
      <w:szCs w:val="24"/>
    </w:rPr>
  </w:style>
  <w:style w:type="character" w:customStyle="1" w:styleId="258">
    <w:name w:val="正文文本缩进 2 字符1"/>
    <w:basedOn w:val="90"/>
    <w:qFormat/>
    <w:uiPriority w:val="0"/>
    <w:rPr>
      <w:rFonts w:ascii="Times New Roman" w:hAnsi="Times New Roman" w:eastAsia="宋体" w:cs="Times New Roman"/>
      <w:kern w:val="0"/>
      <w:sz w:val="20"/>
      <w:szCs w:val="20"/>
    </w:rPr>
  </w:style>
  <w:style w:type="character" w:customStyle="1" w:styleId="259">
    <w:name w:val="纯文本 字符1"/>
    <w:basedOn w:val="90"/>
    <w:qFormat/>
    <w:uiPriority w:val="0"/>
    <w:rPr>
      <w:rFonts w:hAnsi="Courier New" w:cs="Courier New" w:asciiTheme="minorEastAsia"/>
      <w:kern w:val="0"/>
      <w:sz w:val="20"/>
      <w:szCs w:val="20"/>
    </w:rPr>
  </w:style>
  <w:style w:type="paragraph" w:customStyle="1" w:styleId="260">
    <w:name w:val="MM Topic 1"/>
    <w:basedOn w:val="3"/>
    <w:qFormat/>
    <w:uiPriority w:val="99"/>
    <w:pPr>
      <w:autoSpaceDE/>
      <w:autoSpaceDN/>
      <w:adjustRightInd/>
      <w:spacing w:line="576" w:lineRule="auto"/>
      <w:jc w:val="both"/>
    </w:pPr>
    <w:rPr>
      <w:rFonts w:hint="default" w:ascii="Times New Roman" w:eastAsia="仿宋_GB2312"/>
      <w:b w:val="0"/>
      <w:kern w:val="44"/>
      <w:sz w:val="32"/>
      <w:szCs w:val="32"/>
    </w:rPr>
  </w:style>
  <w:style w:type="character" w:customStyle="1" w:styleId="261">
    <w:name w:val="正文文本缩进 字符1"/>
    <w:basedOn w:val="90"/>
    <w:qFormat/>
    <w:uiPriority w:val="0"/>
    <w:rPr>
      <w:rFonts w:ascii="Times New Roman" w:hAnsi="Times New Roman" w:eastAsia="宋体" w:cs="Times New Roman"/>
      <w:kern w:val="0"/>
      <w:sz w:val="20"/>
      <w:szCs w:val="20"/>
    </w:rPr>
  </w:style>
  <w:style w:type="character" w:customStyle="1" w:styleId="262">
    <w:name w:val="正文文本 2 字符1"/>
    <w:basedOn w:val="90"/>
    <w:semiHidden/>
    <w:qFormat/>
    <w:uiPriority w:val="99"/>
    <w:rPr>
      <w:rFonts w:ascii="Times New Roman" w:hAnsi="Times New Roman" w:eastAsia="宋体" w:cs="Times New Roman"/>
      <w:kern w:val="0"/>
      <w:sz w:val="20"/>
      <w:szCs w:val="20"/>
    </w:rPr>
  </w:style>
  <w:style w:type="paragraph" w:customStyle="1" w:styleId="263">
    <w:name w:val="样式 首行缩进:  0.85 厘米"/>
    <w:basedOn w:val="1"/>
    <w:qFormat/>
    <w:uiPriority w:val="0"/>
    <w:pPr>
      <w:spacing w:line="360" w:lineRule="auto"/>
      <w:ind w:firstLine="200" w:firstLineChars="200"/>
    </w:pPr>
    <w:rPr>
      <w:sz w:val="24"/>
    </w:rPr>
  </w:style>
  <w:style w:type="character" w:customStyle="1" w:styleId="264">
    <w:name w:val="正文文本缩进 3 字符1"/>
    <w:basedOn w:val="90"/>
    <w:qFormat/>
    <w:uiPriority w:val="0"/>
    <w:rPr>
      <w:rFonts w:ascii="Times New Roman" w:hAnsi="Times New Roman" w:eastAsia="宋体" w:cs="Times New Roman"/>
      <w:kern w:val="0"/>
      <w:sz w:val="16"/>
      <w:szCs w:val="16"/>
    </w:rPr>
  </w:style>
  <w:style w:type="character" w:customStyle="1" w:styleId="265">
    <w:name w:val="副标题 字符1"/>
    <w:basedOn w:val="90"/>
    <w:uiPriority w:val="11"/>
    <w:rPr>
      <w:b/>
      <w:bCs/>
      <w:kern w:val="28"/>
      <w:sz w:val="32"/>
      <w:szCs w:val="32"/>
    </w:rPr>
  </w:style>
  <w:style w:type="paragraph" w:customStyle="1" w:styleId="266">
    <w:name w:val="(符号)内容1五标题1.1.1"/>
    <w:basedOn w:val="1"/>
    <w:uiPriority w:val="0"/>
  </w:style>
  <w:style w:type="character" w:customStyle="1" w:styleId="267">
    <w:name w:val="批注框文本 字符1"/>
    <w:basedOn w:val="90"/>
    <w:qFormat/>
    <w:uiPriority w:val="0"/>
    <w:rPr>
      <w:rFonts w:ascii="Times New Roman" w:hAnsi="Times New Roman" w:eastAsia="宋体" w:cs="Times New Roman"/>
      <w:kern w:val="0"/>
      <w:sz w:val="18"/>
      <w:szCs w:val="18"/>
    </w:rPr>
  </w:style>
  <w:style w:type="character" w:customStyle="1" w:styleId="268">
    <w:name w:val="批注主题 字符1"/>
    <w:basedOn w:val="240"/>
    <w:semiHidden/>
    <w:uiPriority w:val="99"/>
    <w:rPr>
      <w:rFonts w:ascii="Times New Roman" w:hAnsi="Times New Roman" w:eastAsia="宋体" w:cs="Times New Roman"/>
      <w:b/>
      <w:bCs/>
      <w:kern w:val="0"/>
      <w:sz w:val="20"/>
      <w:szCs w:val="20"/>
    </w:rPr>
  </w:style>
  <w:style w:type="character" w:customStyle="1" w:styleId="269">
    <w:name w:val="文档结构图 字符1"/>
    <w:basedOn w:val="90"/>
    <w:qFormat/>
    <w:uiPriority w:val="0"/>
    <w:rPr>
      <w:rFonts w:ascii="Microsoft YaHei UI" w:hAnsi="Times New Roman" w:eastAsia="Microsoft YaHei UI" w:cs="Times New Roman"/>
      <w:kern w:val="0"/>
      <w:sz w:val="18"/>
      <w:szCs w:val="18"/>
    </w:rPr>
  </w:style>
  <w:style w:type="paragraph" w:customStyle="1" w:styleId="27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1">
    <w:name w:val="正文文本首行缩进 字符1"/>
    <w:basedOn w:val="244"/>
    <w:semiHidden/>
    <w:qFormat/>
    <w:uiPriority w:val="99"/>
    <w:rPr>
      <w:rFonts w:ascii="Times New Roman" w:hAnsi="Times New Roman" w:eastAsia="宋体" w:cs="Times New Roman"/>
      <w:kern w:val="0"/>
      <w:sz w:val="20"/>
      <w:szCs w:val="20"/>
    </w:rPr>
  </w:style>
  <w:style w:type="character" w:customStyle="1" w:styleId="272">
    <w:name w:val="尾注文本 字符1"/>
    <w:basedOn w:val="90"/>
    <w:semiHidden/>
    <w:qFormat/>
    <w:uiPriority w:val="99"/>
    <w:rPr>
      <w:rFonts w:ascii="Times New Roman" w:hAnsi="Times New Roman" w:eastAsia="宋体" w:cs="Times New Roman"/>
      <w:kern w:val="0"/>
      <w:sz w:val="20"/>
      <w:szCs w:val="20"/>
    </w:rPr>
  </w:style>
  <w:style w:type="paragraph" w:customStyle="1" w:styleId="27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character" w:customStyle="1" w:styleId="274">
    <w:name w:val="脚注文本 字符1"/>
    <w:basedOn w:val="90"/>
    <w:semiHidden/>
    <w:qFormat/>
    <w:uiPriority w:val="99"/>
    <w:rPr>
      <w:rFonts w:ascii="Times New Roman" w:hAnsi="Times New Roman" w:eastAsia="宋体" w:cs="Times New Roman"/>
      <w:kern w:val="0"/>
      <w:sz w:val="18"/>
      <w:szCs w:val="18"/>
    </w:rPr>
  </w:style>
  <w:style w:type="paragraph" w:customStyle="1" w:styleId="27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6">
    <w:name w:val="日期 字符1"/>
    <w:basedOn w:val="90"/>
    <w:semiHidden/>
    <w:qFormat/>
    <w:uiPriority w:val="99"/>
    <w:rPr>
      <w:rFonts w:ascii="Times New Roman" w:hAnsi="Times New Roman" w:eastAsia="宋体" w:cs="Times New Roman"/>
      <w:kern w:val="0"/>
      <w:sz w:val="20"/>
      <w:szCs w:val="20"/>
    </w:rPr>
  </w:style>
  <w:style w:type="paragraph" w:customStyle="1" w:styleId="277">
    <w:name w:val="xl33"/>
    <w:basedOn w:val="1"/>
    <w:qFormat/>
    <w:uiPriority w:val="0"/>
    <w:pPr>
      <w:widowControl/>
      <w:spacing w:before="100" w:beforeAutospacing="1" w:after="100" w:afterAutospacing="1"/>
      <w:jc w:val="center"/>
    </w:pPr>
    <w:rPr>
      <w:rFonts w:ascii="宋体" w:hAnsi="宋体"/>
      <w:sz w:val="24"/>
    </w:rPr>
  </w:style>
  <w:style w:type="character" w:customStyle="1" w:styleId="278">
    <w:name w:val="引用 字符1"/>
    <w:basedOn w:val="90"/>
    <w:uiPriority w:val="29"/>
    <w:rPr>
      <w:rFonts w:ascii="Times New Roman" w:hAnsi="Times New Roman" w:eastAsia="宋体" w:cs="Times New Roman"/>
      <w:i/>
      <w:iCs/>
      <w:color w:val="404040" w:themeColor="text1" w:themeTint="BF"/>
      <w:kern w:val="0"/>
      <w:sz w:val="20"/>
      <w:szCs w:val="20"/>
      <w14:textFill>
        <w14:solidFill>
          <w14:schemeClr w14:val="tx1">
            <w14:lumMod w14:val="75000"/>
            <w14:lumOff w14:val="25000"/>
          </w14:schemeClr>
        </w14:solidFill>
      </w14:textFill>
    </w:rPr>
  </w:style>
  <w:style w:type="character" w:customStyle="1" w:styleId="279">
    <w:name w:val="正文文本 3 字符1"/>
    <w:basedOn w:val="90"/>
    <w:semiHidden/>
    <w:qFormat/>
    <w:uiPriority w:val="99"/>
    <w:rPr>
      <w:rFonts w:ascii="Times New Roman" w:hAnsi="Times New Roman" w:eastAsia="宋体" w:cs="Times New Roman"/>
      <w:kern w:val="0"/>
      <w:sz w:val="16"/>
      <w:szCs w:val="16"/>
    </w:rPr>
  </w:style>
  <w:style w:type="character" w:customStyle="1" w:styleId="280">
    <w:name w:val="正文文本首行缩进 2 字符1"/>
    <w:basedOn w:val="261"/>
    <w:semiHidden/>
    <w:qFormat/>
    <w:uiPriority w:val="99"/>
    <w:rPr>
      <w:rFonts w:ascii="Times New Roman" w:hAnsi="Times New Roman" w:eastAsia="宋体" w:cs="Times New Roman"/>
      <w:kern w:val="0"/>
      <w:sz w:val="20"/>
      <w:szCs w:val="20"/>
    </w:rPr>
  </w:style>
  <w:style w:type="paragraph" w:customStyle="1" w:styleId="281">
    <w:name w:val="规范正文"/>
    <w:basedOn w:val="1"/>
    <w:qFormat/>
    <w:uiPriority w:val="0"/>
    <w:pPr>
      <w:suppressAutoHyphens/>
      <w:spacing w:line="360" w:lineRule="auto"/>
      <w:ind w:left="480"/>
      <w:textAlignment w:val="baseline"/>
    </w:pPr>
    <w:rPr>
      <w:kern w:val="1"/>
      <w:sz w:val="24"/>
      <w:lang w:eastAsia="ar-SA"/>
    </w:rPr>
  </w:style>
  <w:style w:type="paragraph" w:customStyle="1" w:styleId="282">
    <w:name w:val="p16"/>
    <w:basedOn w:val="1"/>
    <w:qFormat/>
    <w:uiPriority w:val="0"/>
    <w:pPr>
      <w:widowControl/>
    </w:pPr>
    <w:rPr>
      <w:szCs w:val="21"/>
    </w:rPr>
  </w:style>
  <w:style w:type="paragraph" w:customStyle="1" w:styleId="283">
    <w:name w:val="表格"/>
    <w:basedOn w:val="1"/>
    <w:next w:val="1"/>
    <w:link w:val="561"/>
    <w:qFormat/>
    <w:uiPriority w:val="0"/>
    <w:pPr>
      <w:keepLines/>
      <w:topLinePunct/>
      <w:adjustRightInd w:val="0"/>
      <w:spacing w:line="240" w:lineRule="atLeast"/>
      <w:jc w:val="center"/>
    </w:pPr>
    <w:rPr>
      <w:sz w:val="24"/>
    </w:rPr>
  </w:style>
  <w:style w:type="paragraph" w:customStyle="1" w:styleId="284">
    <w:name w:val="列出段落2"/>
    <w:basedOn w:val="1"/>
    <w:qFormat/>
    <w:uiPriority w:val="0"/>
    <w:pPr>
      <w:ind w:firstLine="420" w:firstLineChars="200"/>
    </w:pPr>
  </w:style>
  <w:style w:type="paragraph" w:customStyle="1" w:styleId="285">
    <w:name w:val="四级条标题"/>
    <w:basedOn w:val="286"/>
    <w:next w:val="290"/>
    <w:qFormat/>
    <w:uiPriority w:val="0"/>
    <w:pPr>
      <w:tabs>
        <w:tab w:val="left" w:pos="360"/>
        <w:tab w:val="left" w:pos="1740"/>
        <w:tab w:val="left" w:pos="2160"/>
        <w:tab w:val="left" w:pos="2580"/>
        <w:tab w:val="left" w:pos="3000"/>
      </w:tabs>
      <w:ind w:left="3000"/>
      <w:outlineLvl w:val="5"/>
    </w:pPr>
  </w:style>
  <w:style w:type="paragraph" w:customStyle="1" w:styleId="286">
    <w:name w:val="三级条标题"/>
    <w:basedOn w:val="287"/>
    <w:next w:val="290"/>
    <w:qFormat/>
    <w:uiPriority w:val="0"/>
    <w:pPr>
      <w:tabs>
        <w:tab w:val="left" w:pos="360"/>
        <w:tab w:val="left" w:pos="1740"/>
        <w:tab w:val="left" w:pos="2160"/>
        <w:tab w:val="left" w:pos="2580"/>
      </w:tabs>
      <w:ind w:left="2580"/>
      <w:outlineLvl w:val="4"/>
    </w:pPr>
  </w:style>
  <w:style w:type="paragraph" w:customStyle="1" w:styleId="287">
    <w:name w:val="二级条标题"/>
    <w:basedOn w:val="288"/>
    <w:next w:val="290"/>
    <w:qFormat/>
    <w:uiPriority w:val="0"/>
    <w:pPr>
      <w:tabs>
        <w:tab w:val="left" w:pos="360"/>
        <w:tab w:val="left" w:pos="1740"/>
        <w:tab w:val="left" w:pos="2160"/>
      </w:tabs>
      <w:ind w:left="0"/>
      <w:outlineLvl w:val="3"/>
    </w:pPr>
  </w:style>
  <w:style w:type="paragraph" w:customStyle="1" w:styleId="288">
    <w:name w:val="一级条标题"/>
    <w:basedOn w:val="289"/>
    <w:next w:val="290"/>
    <w:qFormat/>
    <w:uiPriority w:val="0"/>
    <w:pPr>
      <w:tabs>
        <w:tab w:val="left" w:pos="360"/>
        <w:tab w:val="left" w:pos="1740"/>
      </w:tabs>
      <w:spacing w:before="0" w:beforeLines="0" w:after="0" w:afterLines="0"/>
      <w:ind w:left="1740" w:hanging="420"/>
      <w:outlineLvl w:val="2"/>
    </w:pPr>
  </w:style>
  <w:style w:type="paragraph" w:customStyle="1" w:styleId="289">
    <w:name w:val="章标题"/>
    <w:next w:val="290"/>
    <w:qFormat/>
    <w:uiPriority w:val="0"/>
    <w:pPr>
      <w:tabs>
        <w:tab w:val="left" w:pos="360"/>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29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91">
    <w:name w:val="（符号）内容四标题1.1.12"/>
    <w:basedOn w:val="1"/>
    <w:qFormat/>
    <w:uiPriority w:val="0"/>
    <w:pPr>
      <w:tabs>
        <w:tab w:val="left" w:pos="1000"/>
      </w:tabs>
      <w:spacing w:line="500" w:lineRule="exact"/>
      <w:ind w:left="1000" w:hanging="1000"/>
    </w:pPr>
    <w:rPr>
      <w:sz w:val="24"/>
    </w:rPr>
  </w:style>
  <w:style w:type="paragraph" w:customStyle="1" w:styleId="29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293">
    <w:name w:val="样式 样式 样式 样式 标题 2 + 宋体 五号 非加粗 黑色 + 段前: 6 磅 段后: 0 磅 行距: 单倍行距 + 段前:..."/>
    <w:basedOn w:val="1"/>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294">
    <w:name w:val="前言、引言标题"/>
    <w:next w:val="1"/>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95">
    <w:name w:val="z-窗体底端 字符1"/>
    <w:basedOn w:val="90"/>
    <w:semiHidden/>
    <w:qFormat/>
    <w:uiPriority w:val="99"/>
    <w:rPr>
      <w:rFonts w:ascii="Arial" w:hAnsi="Arial" w:eastAsia="宋体" w:cs="Arial"/>
      <w:vanish/>
      <w:kern w:val="0"/>
      <w:sz w:val="16"/>
      <w:szCs w:val="16"/>
    </w:rPr>
  </w:style>
  <w:style w:type="paragraph" w:customStyle="1" w:styleId="296">
    <w:name w:val="List Paragraph1"/>
    <w:basedOn w:val="1"/>
    <w:uiPriority w:val="0"/>
    <w:pPr>
      <w:ind w:firstLine="420" w:firstLineChars="200"/>
    </w:pPr>
  </w:style>
  <w:style w:type="paragraph" w:customStyle="1" w:styleId="297">
    <w:name w:val="（符号）内容三标题1."/>
    <w:basedOn w:val="1"/>
    <w:qFormat/>
    <w:uiPriority w:val="0"/>
    <w:pPr>
      <w:tabs>
        <w:tab w:val="left" w:pos="420"/>
      </w:tabs>
      <w:spacing w:before="140" w:after="140" w:line="500" w:lineRule="exact"/>
      <w:ind w:left="430" w:hanging="430"/>
      <w:outlineLvl w:val="1"/>
    </w:pPr>
    <w:rPr>
      <w:rFonts w:eastAsia="楷体_GB2312"/>
      <w:b/>
      <w:sz w:val="28"/>
    </w:rPr>
  </w:style>
  <w:style w:type="paragraph" w:customStyle="1" w:styleId="298">
    <w:name w:val="（符号）目录2"/>
    <w:basedOn w:val="1"/>
    <w:qFormat/>
    <w:uiPriority w:val="0"/>
    <w:pPr>
      <w:spacing w:line="500" w:lineRule="exact"/>
      <w:ind w:left="480"/>
    </w:pPr>
    <w:rPr>
      <w:rFonts w:cs="宋体"/>
      <w:sz w:val="24"/>
    </w:rPr>
  </w:style>
  <w:style w:type="paragraph" w:customStyle="1" w:styleId="299">
    <w:name w:val="样式5"/>
    <w:basedOn w:val="1"/>
    <w:qFormat/>
    <w:uiPriority w:val="0"/>
    <w:pPr>
      <w:adjustRightInd w:val="0"/>
      <w:snapToGrid w:val="0"/>
      <w:spacing w:line="520" w:lineRule="exact"/>
      <w:ind w:firstLine="480" w:firstLineChars="200"/>
    </w:pPr>
    <w:rPr>
      <w:rFonts w:ascii="仿宋_GB2312" w:eastAsia="仿宋_GB2312"/>
      <w:sz w:val="24"/>
    </w:rPr>
  </w:style>
  <w:style w:type="paragraph" w:customStyle="1" w:styleId="300">
    <w:name w:val="文档正文首行缩进"/>
    <w:basedOn w:val="1"/>
    <w:qFormat/>
    <w:uiPriority w:val="0"/>
    <w:pPr>
      <w:spacing w:line="360" w:lineRule="auto"/>
      <w:ind w:firstLine="420"/>
    </w:pPr>
    <w:rPr>
      <w:rFonts w:cs="宋体"/>
      <w:sz w:val="24"/>
    </w:rPr>
  </w:style>
  <w:style w:type="paragraph" w:customStyle="1" w:styleId="301">
    <w:name w:val="p0"/>
    <w:basedOn w:val="1"/>
    <w:qFormat/>
    <w:uiPriority w:val="0"/>
    <w:pPr>
      <w:widowControl/>
    </w:pPr>
    <w:rPr>
      <w:szCs w:val="21"/>
    </w:rPr>
  </w:style>
  <w:style w:type="paragraph" w:customStyle="1" w:styleId="302">
    <w:name w:val="TOC Heading"/>
    <w:basedOn w:val="3"/>
    <w:next w:val="1"/>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paragraph" w:customStyle="1" w:styleId="303">
    <w:name w:val="样式 标题 2 + Times New Roman 四号 非加粗 段前: 5 磅 段后: 0 磅 行距: 固定值 20..."/>
    <w:basedOn w:val="4"/>
    <w:uiPriority w:val="0"/>
    <w:pPr>
      <w:spacing w:before="100" w:after="0" w:line="400" w:lineRule="exact"/>
    </w:pPr>
    <w:rPr>
      <w:rFonts w:ascii="Times New Roman" w:hAnsi="Times New Roman" w:cs="宋体"/>
      <w:b w:val="0"/>
      <w:bCs w:val="0"/>
      <w:sz w:val="28"/>
      <w:szCs w:val="20"/>
    </w:rPr>
  </w:style>
  <w:style w:type="paragraph" w:customStyle="1" w:styleId="304">
    <w:name w:val="font0"/>
    <w:basedOn w:val="1"/>
    <w:qFormat/>
    <w:uiPriority w:val="0"/>
    <w:pPr>
      <w:widowControl/>
      <w:spacing w:before="100" w:beforeAutospacing="1" w:after="100" w:afterAutospacing="1"/>
      <w:jc w:val="left"/>
    </w:pPr>
    <w:rPr>
      <w:rFonts w:ascii="宋体" w:hAnsi="宋体" w:cs="宋体"/>
      <w:sz w:val="24"/>
    </w:rPr>
  </w:style>
  <w:style w:type="paragraph" w:customStyle="1" w:styleId="305">
    <w:name w:val="列表段落1"/>
    <w:basedOn w:val="1"/>
    <w:qFormat/>
    <w:uiPriority w:val="99"/>
    <w:pPr>
      <w:ind w:firstLine="420" w:firstLineChars="200"/>
    </w:pPr>
  </w:style>
  <w:style w:type="paragraph" w:customStyle="1" w:styleId="306">
    <w:name w:val="xiao b"/>
    <w:basedOn w:val="1"/>
    <w:qFormat/>
    <w:uiPriority w:val="0"/>
    <w:pPr>
      <w:jc w:val="center"/>
    </w:pPr>
    <w:rPr>
      <w:rFonts w:eastAsia="黑体"/>
      <w:sz w:val="24"/>
    </w:rPr>
  </w:style>
  <w:style w:type="paragraph" w:customStyle="1" w:styleId="30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308">
    <w:name w:val="font5"/>
    <w:basedOn w:val="1"/>
    <w:qFormat/>
    <w:uiPriority w:val="0"/>
    <w:pPr>
      <w:widowControl/>
      <w:spacing w:before="100" w:beforeAutospacing="1" w:after="100" w:afterAutospacing="1"/>
      <w:jc w:val="left"/>
    </w:pPr>
    <w:rPr>
      <w:rFonts w:ascii="宋体" w:hAnsi="宋体" w:cs="宋体"/>
      <w:sz w:val="24"/>
    </w:rPr>
  </w:style>
  <w:style w:type="paragraph" w:customStyle="1" w:styleId="309">
    <w:name w:val="Char Char1 Char Char Char Char"/>
    <w:basedOn w:val="1"/>
    <w:qFormat/>
    <w:uiPriority w:val="0"/>
    <w:pPr>
      <w:widowControl/>
      <w:spacing w:after="160" w:line="240" w:lineRule="exact"/>
      <w:jc w:val="left"/>
    </w:pPr>
  </w:style>
  <w:style w:type="paragraph" w:customStyle="1" w:styleId="31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4"/>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12">
    <w:name w:val="Char"/>
    <w:basedOn w:val="1"/>
    <w:qFormat/>
    <w:uiPriority w:val="0"/>
    <w:pPr>
      <w:snapToGrid w:val="0"/>
      <w:spacing w:line="360" w:lineRule="auto"/>
      <w:ind w:firstLine="200" w:firstLineChars="200"/>
    </w:pPr>
  </w:style>
  <w:style w:type="paragraph" w:customStyle="1" w:styleId="313">
    <w:name w:val="font8"/>
    <w:basedOn w:val="1"/>
    <w:qFormat/>
    <w:uiPriority w:val="0"/>
    <w:pPr>
      <w:widowControl/>
      <w:spacing w:before="100" w:beforeAutospacing="1" w:after="100" w:afterAutospacing="1"/>
      <w:jc w:val="left"/>
    </w:pPr>
    <w:rPr>
      <w:rFonts w:ascii="宋体" w:hAnsi="宋体" w:cs="宋体"/>
      <w:sz w:val="24"/>
    </w:rPr>
  </w:style>
  <w:style w:type="paragraph" w:customStyle="1" w:styleId="314">
    <w:name w:val="菱形标号"/>
    <w:basedOn w:val="1"/>
    <w:qFormat/>
    <w:uiPriority w:val="0"/>
    <w:pPr>
      <w:tabs>
        <w:tab w:val="left" w:pos="1125"/>
      </w:tabs>
      <w:spacing w:line="360" w:lineRule="auto"/>
      <w:ind w:left="902" w:hanging="390"/>
    </w:pPr>
    <w:rPr>
      <w:sz w:val="24"/>
    </w:rPr>
  </w:style>
  <w:style w:type="paragraph" w:customStyle="1" w:styleId="315">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16">
    <w:name w:val="标题1"/>
    <w:basedOn w:val="1"/>
    <w:next w:val="34"/>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17">
    <w:name w:val="文"/>
    <w:basedOn w:val="45"/>
    <w:qFormat/>
    <w:uiPriority w:val="0"/>
    <w:pPr>
      <w:spacing w:line="360" w:lineRule="auto"/>
      <w:ind w:firstLine="480" w:firstLineChars="200"/>
    </w:pPr>
    <w:rPr>
      <w:rFonts w:hint="eastAsia" w:ascii="黑体" w:hAnsi="Times New Roman" w:eastAsia="黑体"/>
      <w:bCs/>
      <w:sz w:val="24"/>
    </w:rPr>
  </w:style>
  <w:style w:type="paragraph" w:customStyle="1" w:styleId="318">
    <w:name w:val="表格内容"/>
    <w:basedOn w:val="1"/>
    <w:qFormat/>
    <w:uiPriority w:val="0"/>
    <w:pPr>
      <w:suppressLineNumbers/>
      <w:suppressAutoHyphens/>
    </w:pPr>
    <w:rPr>
      <w:kern w:val="1"/>
      <w:lang w:eastAsia="ar-SA"/>
    </w:rPr>
  </w:style>
  <w:style w:type="paragraph" w:customStyle="1" w:styleId="319">
    <w:name w:val="2"/>
    <w:basedOn w:val="1"/>
    <w:next w:val="45"/>
    <w:qFormat/>
    <w:uiPriority w:val="0"/>
    <w:rPr>
      <w:rFonts w:hint="eastAsia" w:ascii="宋体" w:hAnsi="Courier New"/>
    </w:rPr>
  </w:style>
  <w:style w:type="paragraph" w:customStyle="1" w:styleId="320">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21">
    <w:name w:val="样式 宋体 小四 行距: 固定值 25 磅"/>
    <w:basedOn w:val="1"/>
    <w:qFormat/>
    <w:uiPriority w:val="0"/>
    <w:pPr>
      <w:spacing w:line="500" w:lineRule="exact"/>
    </w:pPr>
    <w:rPr>
      <w:rFonts w:ascii="宋体" w:hAnsi="宋体" w:cs="宋体"/>
      <w:sz w:val="24"/>
    </w:rPr>
  </w:style>
  <w:style w:type="paragraph" w:customStyle="1" w:styleId="322">
    <w:name w:val="普通文字"/>
    <w:basedOn w:val="1"/>
    <w:qFormat/>
    <w:uiPriority w:val="0"/>
    <w:pPr>
      <w:suppressAutoHyphens/>
    </w:pPr>
    <w:rPr>
      <w:rFonts w:ascii="宋体" w:hAnsi="宋体" w:cs="Courier New"/>
      <w:kern w:val="1"/>
      <w:szCs w:val="21"/>
      <w:lang w:eastAsia="ar-SA"/>
    </w:rPr>
  </w:style>
  <w:style w:type="paragraph" w:customStyle="1" w:styleId="323">
    <w:name w:val="样式 标题 1 + 四号 居中 段前: 12 磅 段后: 12 磅 行距: 单倍行距"/>
    <w:basedOn w:val="3"/>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324">
    <w:name w:val="列出段落1"/>
    <w:basedOn w:val="1"/>
    <w:qFormat/>
    <w:uiPriority w:val="99"/>
    <w:pPr>
      <w:spacing w:line="360" w:lineRule="auto"/>
      <w:ind w:firstLine="420" w:firstLineChars="200"/>
    </w:pPr>
    <w:rPr>
      <w:rFonts w:ascii="宋体" w:hAnsi="华文细黑"/>
      <w:color w:val="000000"/>
    </w:rPr>
  </w:style>
  <w:style w:type="paragraph" w:customStyle="1" w:styleId="325">
    <w:name w:val="表格标题"/>
    <w:basedOn w:val="318"/>
    <w:qFormat/>
    <w:uiPriority w:val="0"/>
    <w:pPr>
      <w:jc w:val="center"/>
    </w:pPr>
    <w:rPr>
      <w:b/>
      <w:bCs/>
      <w:i/>
      <w:iCs/>
    </w:rPr>
  </w:style>
  <w:style w:type="paragraph" w:customStyle="1" w:styleId="326">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27">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rPr>
  </w:style>
  <w:style w:type="paragraph" w:customStyle="1" w:styleId="328">
    <w:name w:val="样式2"/>
    <w:basedOn w:val="1"/>
    <w:qFormat/>
    <w:uiPriority w:val="0"/>
    <w:pPr>
      <w:tabs>
        <w:tab w:val="left" w:pos="420"/>
      </w:tabs>
      <w:spacing w:line="500" w:lineRule="exact"/>
      <w:ind w:left="430" w:hanging="430"/>
    </w:pPr>
    <w:rPr>
      <w:sz w:val="24"/>
    </w:rPr>
  </w:style>
  <w:style w:type="paragraph" w:customStyle="1" w:styleId="329">
    <w:name w:val="(符号)标书正文"/>
    <w:basedOn w:val="1"/>
    <w:qFormat/>
    <w:uiPriority w:val="0"/>
    <w:pPr>
      <w:spacing w:line="500" w:lineRule="exact"/>
      <w:ind w:left="420"/>
    </w:pPr>
    <w:rPr>
      <w:rFonts w:ascii="宋体" w:hAnsi="宋体" w:cs="宋体"/>
      <w:sz w:val="24"/>
    </w:rPr>
  </w:style>
  <w:style w:type="paragraph" w:customStyle="1" w:styleId="330">
    <w:name w:val="目次、标准名称标题"/>
    <w:basedOn w:val="294"/>
    <w:next w:val="290"/>
    <w:qFormat/>
    <w:uiPriority w:val="0"/>
    <w:pPr>
      <w:spacing w:line="460" w:lineRule="exact"/>
    </w:pPr>
  </w:style>
  <w:style w:type="paragraph" w:customStyle="1" w:styleId="331">
    <w:name w:val="五级条标题"/>
    <w:basedOn w:val="285"/>
    <w:next w:val="290"/>
    <w:qFormat/>
    <w:uiPriority w:val="0"/>
    <w:pPr>
      <w:tabs>
        <w:tab w:val="left" w:pos="3420"/>
        <w:tab w:val="clear" w:pos="3000"/>
      </w:tabs>
      <w:ind w:left="3420"/>
      <w:outlineLvl w:val="6"/>
    </w:pPr>
  </w:style>
  <w:style w:type="paragraph" w:customStyle="1" w:styleId="332">
    <w:name w:val="内容目录 10"/>
    <w:basedOn w:val="333"/>
    <w:qFormat/>
    <w:uiPriority w:val="0"/>
    <w:pPr>
      <w:tabs>
        <w:tab w:val="right" w:leader="dot" w:pos="9637"/>
      </w:tabs>
      <w:ind w:left="2547"/>
    </w:pPr>
  </w:style>
  <w:style w:type="paragraph" w:customStyle="1" w:styleId="333">
    <w:name w:val="目录"/>
    <w:basedOn w:val="1"/>
    <w:qFormat/>
    <w:uiPriority w:val="0"/>
    <w:pPr>
      <w:suppressLineNumbers/>
      <w:suppressAutoHyphens/>
    </w:pPr>
    <w:rPr>
      <w:kern w:val="1"/>
      <w:lang w:eastAsia="ar-SA"/>
    </w:rPr>
  </w:style>
  <w:style w:type="paragraph" w:customStyle="1" w:styleId="334">
    <w:name w:val="列出段落{858D7CFB-ED40-4347-BF05-701D383B685F}{858D7CFB-ED40-4347-BF05-701D383B685F}"/>
    <w:basedOn w:val="1"/>
    <w:qFormat/>
    <w:uiPriority w:val="0"/>
    <w:pPr>
      <w:ind w:firstLine="420" w:firstLineChars="200"/>
    </w:p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36">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337">
    <w:name w:val="正文缩进1"/>
    <w:basedOn w:val="1"/>
    <w:qFormat/>
    <w:uiPriority w:val="0"/>
    <w:pPr>
      <w:ind w:firstLine="420"/>
    </w:pPr>
  </w:style>
  <w:style w:type="paragraph" w:customStyle="1" w:styleId="338">
    <w:name w:val="（符号）二标题1."/>
    <w:basedOn w:val="1"/>
    <w:uiPriority w:val="0"/>
  </w:style>
  <w:style w:type="paragraph" w:customStyle="1" w:styleId="33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40">
    <w:name w:val="表格文本"/>
    <w:basedOn w:val="1"/>
    <w:qFormat/>
    <w:uiPriority w:val="0"/>
    <w:pPr>
      <w:tabs>
        <w:tab w:val="decimal" w:pos="0"/>
      </w:tabs>
      <w:autoSpaceDE w:val="0"/>
      <w:autoSpaceDN w:val="0"/>
      <w:adjustRightInd w:val="0"/>
      <w:jc w:val="left"/>
    </w:pPr>
    <w:rPr>
      <w:rFonts w:ascii="Arial" w:hAnsi="Arial"/>
      <w:szCs w:val="21"/>
    </w:rPr>
  </w:style>
  <w:style w:type="paragraph" w:customStyle="1" w:styleId="341">
    <w:name w:val="（符号）投标一、"/>
    <w:basedOn w:val="1"/>
    <w:uiPriority w:val="0"/>
    <w:pPr>
      <w:tabs>
        <w:tab w:val="left" w:pos="980"/>
      </w:tabs>
      <w:spacing w:line="460" w:lineRule="exact"/>
      <w:ind w:left="980" w:hanging="498"/>
    </w:pPr>
  </w:style>
  <w:style w:type="paragraph" w:customStyle="1" w:styleId="342">
    <w:name w:val="（符号）二标题总则"/>
    <w:basedOn w:val="320"/>
    <w:qFormat/>
    <w:uiPriority w:val="0"/>
    <w:pPr>
      <w:spacing w:before="156" w:beforeLines="50" w:after="156" w:afterLines="50" w:line="440" w:lineRule="atLeast"/>
    </w:pPr>
  </w:style>
  <w:style w:type="paragraph" w:customStyle="1" w:styleId="343">
    <w:name w:val="正文1"/>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44">
    <w:name w:val="正文文字 3"/>
    <w:basedOn w:val="1"/>
    <w:qFormat/>
    <w:uiPriority w:val="0"/>
    <w:pPr>
      <w:suppressAutoHyphens/>
      <w:spacing w:after="120"/>
    </w:pPr>
    <w:rPr>
      <w:kern w:val="1"/>
      <w:sz w:val="16"/>
      <w:szCs w:val="16"/>
      <w:lang w:eastAsia="ar-SA"/>
    </w:rPr>
  </w:style>
  <w:style w:type="paragraph" w:customStyle="1" w:styleId="345">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46">
    <w:name w:val="font7"/>
    <w:basedOn w:val="1"/>
    <w:qFormat/>
    <w:uiPriority w:val="0"/>
    <w:pPr>
      <w:widowControl/>
      <w:spacing w:before="100" w:beforeAutospacing="1" w:after="100" w:afterAutospacing="1"/>
      <w:jc w:val="left"/>
    </w:pPr>
    <w:rPr>
      <w:b/>
      <w:bCs/>
      <w:sz w:val="22"/>
      <w:szCs w:val="22"/>
    </w:rPr>
  </w:style>
  <w:style w:type="paragraph" w:customStyle="1" w:styleId="347">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48">
    <w:name w:val="Char Char Char"/>
    <w:basedOn w:val="1"/>
    <w:uiPriority w:val="0"/>
    <w:rPr>
      <w:rFonts w:ascii="Tahoma" w:hAnsi="Tahoma"/>
      <w:sz w:val="24"/>
    </w:rPr>
  </w:style>
  <w:style w:type="paragraph" w:customStyle="1" w:styleId="349">
    <w:name w:val="Bibliography"/>
    <w:basedOn w:val="1"/>
    <w:next w:val="1"/>
    <w:unhideWhenUsed/>
    <w:qFormat/>
    <w:uiPriority w:val="37"/>
  </w:style>
  <w:style w:type="paragraph" w:customStyle="1" w:styleId="350">
    <w:name w:val="p17"/>
    <w:basedOn w:val="1"/>
    <w:qFormat/>
    <w:uiPriority w:val="0"/>
    <w:pPr>
      <w:widowControl/>
      <w:ind w:firstLine="630"/>
    </w:pPr>
    <w:rPr>
      <w:rFonts w:ascii="宋体" w:hAnsi="宋体" w:cs="宋体"/>
      <w:sz w:val="32"/>
      <w:szCs w:val="32"/>
    </w:rPr>
  </w:style>
  <w:style w:type="paragraph" w:customStyle="1" w:styleId="351">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53">
    <w:name w:val="日期1"/>
    <w:basedOn w:val="1"/>
    <w:next w:val="1"/>
    <w:uiPriority w:val="0"/>
    <w:pPr>
      <w:suppressAutoHyphens/>
      <w:ind w:left="100"/>
    </w:pPr>
    <w:rPr>
      <w:rFonts w:eastAsia="楷体_GB2312"/>
      <w:b/>
      <w:kern w:val="1"/>
      <w:sz w:val="36"/>
      <w:szCs w:val="30"/>
      <w:lang w:eastAsia="ar-SA"/>
    </w:rPr>
  </w:style>
  <w:style w:type="paragraph" w:customStyle="1" w:styleId="354">
    <w:name w:val="（符号）目录3"/>
    <w:basedOn w:val="1"/>
    <w:qFormat/>
    <w:uiPriority w:val="0"/>
    <w:pPr>
      <w:spacing w:line="500" w:lineRule="exact"/>
      <w:ind w:left="1000"/>
    </w:pPr>
    <w:rPr>
      <w:rFonts w:cs="宋体"/>
      <w:sz w:val="24"/>
    </w:rPr>
  </w:style>
  <w:style w:type="paragraph" w:customStyle="1" w:styleId="35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56">
    <w:name w:val="框内容"/>
    <w:basedOn w:val="34"/>
    <w:qFormat/>
    <w:uiPriority w:val="0"/>
    <w:pPr>
      <w:suppressAutoHyphens/>
    </w:pPr>
    <w:rPr>
      <w:kern w:val="1"/>
      <w:lang w:eastAsia="ar-SA"/>
    </w:rPr>
  </w:style>
  <w:style w:type="paragraph" w:customStyle="1" w:styleId="357">
    <w:name w:val="样式 小四 行距: 固定值 25 磅"/>
    <w:basedOn w:val="1"/>
    <w:next w:val="358"/>
    <w:qFormat/>
    <w:uiPriority w:val="0"/>
    <w:pPr>
      <w:spacing w:line="500" w:lineRule="exact"/>
    </w:pPr>
    <w:rPr>
      <w:rFonts w:cs="宋体"/>
      <w:sz w:val="24"/>
    </w:rPr>
  </w:style>
  <w:style w:type="paragraph" w:customStyle="1" w:styleId="358">
    <w:name w:val="（符号）目录1"/>
    <w:basedOn w:val="1"/>
    <w:qFormat/>
    <w:uiPriority w:val="0"/>
    <w:pPr>
      <w:spacing w:line="500" w:lineRule="exact"/>
    </w:pPr>
    <w:rPr>
      <w:rFonts w:cs="宋体"/>
      <w:sz w:val="24"/>
    </w:rPr>
  </w:style>
  <w:style w:type="paragraph" w:customStyle="1" w:styleId="359">
    <w:name w:val="正文2"/>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60">
    <w:name w:val="(符号)四标题1.1"/>
    <w:basedOn w:val="1"/>
    <w:qFormat/>
    <w:uiPriority w:val="0"/>
    <w:pPr>
      <w:tabs>
        <w:tab w:val="left" w:pos="567"/>
      </w:tabs>
      <w:spacing w:line="500" w:lineRule="exact"/>
      <w:ind w:left="567" w:hanging="567"/>
    </w:pPr>
    <w:rPr>
      <w:rFonts w:ascii="宋体" w:hAnsi="宋体" w:cs="宋体"/>
      <w:color w:val="000000"/>
      <w:sz w:val="24"/>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62">
    <w:name w:val="Char1 Char Char Char"/>
    <w:basedOn w:val="1"/>
    <w:qFormat/>
    <w:uiPriority w:val="0"/>
    <w:pPr>
      <w:adjustRightInd w:val="0"/>
      <w:spacing w:line="360" w:lineRule="auto"/>
    </w:pPr>
    <w:rPr>
      <w:sz w:val="24"/>
    </w:rPr>
  </w:style>
  <w:style w:type="paragraph" w:customStyle="1" w:styleId="363">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6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65">
    <w:name w:val="Default"/>
    <w:link w:val="420"/>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customStyle="1" w:styleId="366">
    <w:name w:val="Blockquote"/>
    <w:basedOn w:val="1"/>
    <w:qFormat/>
    <w:uiPriority w:val="0"/>
    <w:pPr>
      <w:autoSpaceDE w:val="0"/>
      <w:autoSpaceDN w:val="0"/>
      <w:adjustRightInd w:val="0"/>
      <w:spacing w:before="100" w:after="100"/>
      <w:ind w:left="360" w:right="360"/>
      <w:jc w:val="left"/>
    </w:pPr>
    <w:rPr>
      <w:sz w:val="24"/>
    </w:rPr>
  </w:style>
  <w:style w:type="paragraph" w:customStyle="1" w:styleId="367">
    <w:name w:val="样式 标题 4 + 行距: 多倍行距 1.57 字行"/>
    <w:basedOn w:val="6"/>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368">
    <w:name w:val="圆点标号"/>
    <w:basedOn w:val="1"/>
    <w:qFormat/>
    <w:uiPriority w:val="0"/>
    <w:pPr>
      <w:tabs>
        <w:tab w:val="left" w:pos="1440"/>
      </w:tabs>
      <w:spacing w:line="360" w:lineRule="auto"/>
      <w:ind w:left="839" w:hanging="357"/>
    </w:pPr>
    <w:rPr>
      <w:sz w:val="24"/>
    </w:rPr>
  </w:style>
  <w:style w:type="paragraph" w:customStyle="1" w:styleId="369">
    <w:name w:val="（符号）二标题1"/>
    <w:basedOn w:val="1"/>
    <w:qFormat/>
    <w:uiPriority w:val="0"/>
    <w:pPr>
      <w:spacing w:before="140" w:after="140" w:line="500" w:lineRule="exact"/>
      <w:outlineLvl w:val="1"/>
    </w:pPr>
    <w:rPr>
      <w:rFonts w:ascii="楷体_GB2312" w:eastAsia="楷体_GB2312" w:cs="宋体"/>
      <w:b/>
      <w:bCs/>
      <w:sz w:val="28"/>
    </w:rPr>
  </w:style>
  <w:style w:type="paragraph" w:customStyle="1" w:styleId="370">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paragraph" w:customStyle="1" w:styleId="37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2">
    <w:name w:val="样式 标题 4 + 左侧:  1.11 厘米"/>
    <w:basedOn w:val="6"/>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character" w:customStyle="1" w:styleId="373">
    <w:name w:val="明显引用 字符1"/>
    <w:basedOn w:val="90"/>
    <w:qFormat/>
    <w:uiPriority w:val="30"/>
    <w:rPr>
      <w:rFonts w:ascii="Times New Roman" w:hAnsi="Times New Roman" w:eastAsia="宋体" w:cs="Times New Roman"/>
      <w:i/>
      <w:iCs/>
      <w:color w:val="4472C4" w:themeColor="accent1"/>
      <w:kern w:val="0"/>
      <w:sz w:val="20"/>
      <w:szCs w:val="20"/>
      <w14:textFill>
        <w14:solidFill>
          <w14:schemeClr w14:val="accent1"/>
        </w14:solidFill>
      </w14:textFill>
    </w:rPr>
  </w:style>
  <w:style w:type="paragraph" w:customStyle="1" w:styleId="374">
    <w:name w:val="Char Char Char Char"/>
    <w:basedOn w:val="1"/>
    <w:qFormat/>
    <w:uiPriority w:val="0"/>
    <w:pPr>
      <w:widowControl/>
      <w:spacing w:after="160" w:line="240" w:lineRule="exact"/>
      <w:jc w:val="left"/>
    </w:pPr>
    <w:rPr>
      <w:rFonts w:ascii="Verdana" w:hAnsi="Verdana"/>
      <w:lang w:eastAsia="en-US"/>
    </w:rPr>
  </w:style>
  <w:style w:type="paragraph" w:customStyle="1" w:styleId="375">
    <w:name w:val="Char Char Char Char Char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376">
    <w:name w:val="样式1"/>
    <w:basedOn w:val="1"/>
    <w:qFormat/>
    <w:uiPriority w:val="0"/>
    <w:pPr>
      <w:tabs>
        <w:tab w:val="left" w:pos="709"/>
      </w:tabs>
      <w:adjustRightInd w:val="0"/>
      <w:ind w:left="709" w:hanging="709"/>
      <w:textAlignment w:val="baseline"/>
    </w:pPr>
    <w:rPr>
      <w:rFonts w:ascii="宋体" w:hAnsi="宋体"/>
      <w:szCs w:val="21"/>
    </w:rPr>
  </w:style>
  <w:style w:type="paragraph" w:customStyle="1" w:styleId="377">
    <w:name w:val="纯文本3"/>
    <w:basedOn w:val="1"/>
    <w:qFormat/>
    <w:uiPriority w:val="0"/>
    <w:rPr>
      <w:rFonts w:ascii="宋体" w:hAnsi="Courier New"/>
    </w:rPr>
  </w:style>
  <w:style w:type="paragraph" w:customStyle="1" w:styleId="378">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380">
    <w:name w:val="È±Ê¡ÎÄ±¾"/>
    <w:basedOn w:val="1"/>
    <w:qFormat/>
    <w:uiPriority w:val="0"/>
    <w:pPr>
      <w:widowControl/>
      <w:overflowPunct w:val="0"/>
      <w:autoSpaceDE w:val="0"/>
      <w:autoSpaceDN w:val="0"/>
      <w:adjustRightInd w:val="0"/>
      <w:jc w:val="left"/>
    </w:pPr>
    <w:rPr>
      <w:sz w:val="24"/>
    </w:rPr>
  </w:style>
  <w:style w:type="paragraph" w:customStyle="1" w:styleId="381">
    <w:name w:val="_Style 24"/>
    <w:basedOn w:val="1"/>
    <w:next w:val="81"/>
    <w:qFormat/>
    <w:uiPriority w:val="0"/>
    <w:pPr>
      <w:widowControl/>
      <w:spacing w:before="100" w:beforeAutospacing="1" w:after="100" w:afterAutospacing="1"/>
      <w:jc w:val="left"/>
    </w:pPr>
    <w:rPr>
      <w:rFonts w:ascii="宋体" w:hAnsi="宋体"/>
      <w:sz w:val="24"/>
    </w:rPr>
  </w:style>
  <w:style w:type="paragraph" w:customStyle="1" w:styleId="382">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38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sz w:val="24"/>
    </w:rPr>
  </w:style>
  <w:style w:type="paragraph" w:customStyle="1" w:styleId="384">
    <w:name w:val="样式7"/>
    <w:basedOn w:val="1"/>
    <w:qFormat/>
    <w:uiPriority w:val="0"/>
    <w:pPr>
      <w:suppressAutoHyphens/>
      <w:autoSpaceDE w:val="0"/>
      <w:spacing w:line="440" w:lineRule="atLeast"/>
      <w:ind w:firstLine="601"/>
      <w:textAlignment w:val="baseline"/>
    </w:pPr>
    <w:rPr>
      <w:rFonts w:ascii="宋体" w:hAnsi="宋体"/>
      <w:kern w:val="1"/>
      <w:sz w:val="24"/>
      <w:lang w:eastAsia="ar-SA"/>
    </w:rPr>
  </w:style>
  <w:style w:type="paragraph" w:customStyle="1" w:styleId="385">
    <w:name w:val="Mao正文(五号)"/>
    <w:basedOn w:val="1"/>
    <w:qFormat/>
    <w:uiPriority w:val="99"/>
    <w:pPr>
      <w:spacing w:line="300" w:lineRule="auto"/>
      <w:ind w:firstLine="200" w:firstLineChars="200"/>
    </w:pPr>
    <w:rPr>
      <w:color w:val="000000"/>
      <w:szCs w:val="21"/>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387">
    <w:name w:val="Char Char Char Char Char Char Char Char Char Char Char1 Char Char Char Char Char Char Char Char Char Char Char Char"/>
    <w:basedOn w:val="1"/>
    <w:qFormat/>
    <w:uiPriority w:val="0"/>
    <w:rPr>
      <w:rFonts w:ascii="Tahoma" w:hAnsi="Tahoma"/>
      <w:sz w:val="24"/>
    </w:rPr>
  </w:style>
  <w:style w:type="paragraph" w:customStyle="1" w:styleId="388">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90">
    <w:name w:val="Char1 Char Char Char Char Char Char"/>
    <w:basedOn w:val="1"/>
    <w:qFormat/>
    <w:uiPriority w:val="0"/>
    <w:rPr>
      <w:rFonts w:ascii="Tahoma" w:hAnsi="Tahoma"/>
      <w:kern w:val="2"/>
      <w:sz w:val="24"/>
    </w:rPr>
  </w:style>
  <w:style w:type="paragraph" w:customStyle="1" w:styleId="391">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392">
    <w:name w:val="样式"/>
    <w:basedOn w:val="1"/>
    <w:qFormat/>
    <w:uiPriority w:val="0"/>
    <w:pPr>
      <w:autoSpaceDE w:val="0"/>
      <w:autoSpaceDN w:val="0"/>
      <w:snapToGrid w:val="0"/>
      <w:spacing w:before="120" w:after="120" w:line="360" w:lineRule="auto"/>
    </w:pPr>
    <w:rPr>
      <w:rFonts w:ascii="宋体"/>
      <w:sz w:val="24"/>
    </w:rPr>
  </w:style>
  <w:style w:type="paragraph" w:customStyle="1" w:styleId="393">
    <w:name w:val="（符号）内容三标题1.1"/>
    <w:basedOn w:val="1"/>
    <w:uiPriority w:val="0"/>
    <w:pPr>
      <w:spacing w:line="500" w:lineRule="exact"/>
    </w:pPr>
    <w:rPr>
      <w:rFonts w:ascii="黑体" w:hAnsi="宋体" w:eastAsia="黑体"/>
      <w:b/>
      <w:bCs/>
      <w:sz w:val="24"/>
    </w:rPr>
  </w:style>
  <w:style w:type="paragraph" w:customStyle="1" w:styleId="394">
    <w:name w:val="标签"/>
    <w:basedOn w:val="1"/>
    <w:uiPriority w:val="0"/>
    <w:pPr>
      <w:suppressLineNumbers/>
      <w:suppressAutoHyphens/>
      <w:spacing w:before="120" w:after="120"/>
    </w:pPr>
    <w:rPr>
      <w:i/>
      <w:iCs/>
      <w:kern w:val="1"/>
      <w:sz w:val="24"/>
      <w:lang w:eastAsia="ar-SA"/>
    </w:rPr>
  </w:style>
  <w:style w:type="character" w:customStyle="1" w:styleId="395">
    <w:name w:val="z-窗体顶端 字符1"/>
    <w:basedOn w:val="90"/>
    <w:semiHidden/>
    <w:qFormat/>
    <w:uiPriority w:val="99"/>
    <w:rPr>
      <w:rFonts w:ascii="Arial" w:hAnsi="Arial" w:eastAsia="宋体" w:cs="Arial"/>
      <w:vanish/>
      <w:kern w:val="0"/>
      <w:sz w:val="16"/>
      <w:szCs w:val="16"/>
    </w:rPr>
  </w:style>
  <w:style w:type="paragraph" w:styleId="396">
    <w:name w:val="List Paragraph"/>
    <w:basedOn w:val="1"/>
    <w:link w:val="418"/>
    <w:qFormat/>
    <w:uiPriority w:val="34"/>
    <w:pPr>
      <w:ind w:firstLine="420" w:firstLineChars="200"/>
    </w:pPr>
  </w:style>
  <w:style w:type="paragraph" w:customStyle="1" w:styleId="39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sz w:val="24"/>
    </w:rPr>
  </w:style>
  <w:style w:type="paragraph" w:customStyle="1" w:styleId="398">
    <w:name w:val="样式章节"/>
    <w:basedOn w:val="3"/>
    <w:qFormat/>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39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00">
    <w:name w:val="样式 标题 2 + (西文) Times New Roman (中文) 宋体 小四"/>
    <w:basedOn w:val="4"/>
    <w:qFormat/>
    <w:uiPriority w:val="0"/>
    <w:pPr>
      <w:spacing w:before="312" w:beforeLines="100" w:after="0" w:line="500" w:lineRule="exact"/>
    </w:pPr>
    <w:rPr>
      <w:rFonts w:ascii="Times New Roman" w:hAnsi="Times New Roman" w:eastAsia="宋体"/>
      <w:b w:val="0"/>
      <w:sz w:val="24"/>
    </w:rPr>
  </w:style>
  <w:style w:type="paragraph" w:customStyle="1" w:styleId="401">
    <w:name w:val="zw1"/>
    <w:basedOn w:val="1"/>
    <w:qFormat/>
    <w:uiPriority w:val="0"/>
    <w:pPr>
      <w:widowControl/>
      <w:spacing w:before="100" w:beforeAutospacing="1" w:after="100" w:afterAutospacing="1"/>
      <w:jc w:val="left"/>
    </w:pPr>
    <w:rPr>
      <w:rFonts w:ascii="宋体" w:hAnsi="宋体"/>
      <w:sz w:val="24"/>
    </w:rPr>
  </w:style>
  <w:style w:type="paragraph" w:customStyle="1" w:styleId="402">
    <w:name w:val="我的重点"/>
    <w:basedOn w:val="336"/>
    <w:qFormat/>
    <w:uiPriority w:val="0"/>
    <w:pPr>
      <w:ind w:left="0"/>
    </w:pPr>
    <w:rPr>
      <w:rFonts w:eastAsia="华文楷体"/>
      <w:i/>
      <w:iCs/>
    </w:rPr>
  </w:style>
  <w:style w:type="paragraph" w:customStyle="1" w:styleId="40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40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405">
    <w:name w:val="（符号）普通正文"/>
    <w:basedOn w:val="1"/>
    <w:qFormat/>
    <w:uiPriority w:val="0"/>
    <w:pPr>
      <w:spacing w:line="460" w:lineRule="exact"/>
      <w:ind w:firstLine="480" w:firstLineChars="200"/>
    </w:pPr>
    <w:rPr>
      <w:rFonts w:ascii="宋体" w:hAnsi="宋体" w:cs="宋体"/>
      <w:sz w:val="24"/>
    </w:rPr>
  </w:style>
  <w:style w:type="paragraph" w:customStyle="1" w:styleId="406">
    <w:name w:val="文档结构图1"/>
    <w:basedOn w:val="1"/>
    <w:qFormat/>
    <w:uiPriority w:val="0"/>
    <w:pPr>
      <w:shd w:val="clear" w:color="auto" w:fill="000080"/>
      <w:suppressAutoHyphens/>
    </w:pPr>
    <w:rPr>
      <w:kern w:val="1"/>
      <w:lang w:eastAsia="ar-SA"/>
    </w:rPr>
  </w:style>
  <w:style w:type="paragraph" w:customStyle="1" w:styleId="407">
    <w:name w:val="列表－视讯"/>
    <w:basedOn w:val="20"/>
    <w:qFormat/>
    <w:uiPriority w:val="0"/>
  </w:style>
  <w:style w:type="paragraph" w:customStyle="1" w:styleId="408">
    <w:name w:val="（符号）内容二标题1"/>
    <w:basedOn w:val="1"/>
    <w:uiPriority w:val="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410">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11">
    <w:name w:val="(符号)五标题1.1.1"/>
    <w:basedOn w:val="1"/>
    <w:qFormat/>
    <w:uiPriority w:val="0"/>
    <w:pPr>
      <w:numPr>
        <w:ilvl w:val="2"/>
        <w:numId w:val="2"/>
      </w:numPr>
      <w:spacing w:line="500" w:lineRule="exact"/>
    </w:pPr>
    <w:rPr>
      <w:rFonts w:ascii="宋体" w:hAnsi="宋体" w:cs="宋体"/>
      <w:color w:val="000000"/>
      <w:sz w:val="24"/>
    </w:rPr>
  </w:style>
  <w:style w:type="paragraph" w:customStyle="1" w:styleId="412">
    <w:name w:val="Char Char Char Char Char Char Char Char Char Char"/>
    <w:basedOn w:val="1"/>
    <w:qFormat/>
    <w:uiPriority w:val="0"/>
    <w:pPr>
      <w:widowControl/>
      <w:spacing w:after="160" w:line="240" w:lineRule="exact"/>
      <w:jc w:val="left"/>
    </w:pPr>
  </w:style>
  <w:style w:type="paragraph" w:customStyle="1" w:styleId="413">
    <w:name w:val="_Style 36"/>
    <w:basedOn w:val="1"/>
    <w:uiPriority w:val="0"/>
    <w:pPr>
      <w:widowControl/>
      <w:spacing w:after="160" w:line="240" w:lineRule="exact"/>
      <w:jc w:val="left"/>
    </w:pPr>
  </w:style>
  <w:style w:type="paragraph" w:customStyle="1" w:styleId="414">
    <w:name w:val="Char Char"/>
    <w:basedOn w:val="1"/>
    <w:qFormat/>
    <w:uiPriority w:val="0"/>
    <w:rPr>
      <w:rFonts w:ascii="Tahoma" w:hAnsi="Tahoma"/>
      <w:sz w:val="24"/>
    </w:rPr>
  </w:style>
  <w:style w:type="paragraph" w:customStyle="1" w:styleId="41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16">
    <w:name w:val="表"/>
    <w:basedOn w:val="1"/>
    <w:uiPriority w:val="0"/>
    <w:pPr>
      <w:adjustRightInd w:val="0"/>
      <w:snapToGrid w:val="0"/>
    </w:pPr>
    <w:rPr>
      <w:color w:val="000000"/>
      <w:szCs w:val="21"/>
    </w:rPr>
  </w:style>
  <w:style w:type="table" w:customStyle="1" w:styleId="417">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418">
    <w:name w:val="列表段落 字符1"/>
    <w:link w:val="396"/>
    <w:qFormat/>
    <w:uiPriority w:val="34"/>
    <w:rPr>
      <w:rFonts w:ascii="Times New Roman" w:hAnsi="Times New Roman" w:eastAsia="宋体" w:cs="Times New Roman"/>
      <w:kern w:val="0"/>
      <w:sz w:val="20"/>
      <w:szCs w:val="20"/>
    </w:rPr>
  </w:style>
  <w:style w:type="paragraph" w:customStyle="1" w:styleId="419">
    <w:name w:val="Table Paragraph"/>
    <w:basedOn w:val="1"/>
    <w:qFormat/>
    <w:uiPriority w:val="1"/>
    <w:pPr>
      <w:widowControl/>
      <w:autoSpaceDE w:val="0"/>
      <w:autoSpaceDN w:val="0"/>
      <w:jc w:val="left"/>
    </w:pPr>
    <w:rPr>
      <w:rFonts w:ascii="宋体" w:hAnsi="宋体" w:cs="宋体"/>
      <w:sz w:val="22"/>
      <w:szCs w:val="22"/>
      <w:lang w:val="zh-CN" w:bidi="zh-CN"/>
    </w:rPr>
  </w:style>
  <w:style w:type="character" w:customStyle="1" w:styleId="420">
    <w:name w:val="Default Char Char"/>
    <w:link w:val="365"/>
    <w:qFormat/>
    <w:uiPriority w:val="0"/>
    <w:rPr>
      <w:rFonts w:ascii=".." w:hAnsi="Times New Roman" w:eastAsia=".." w:cs="Times New Roman"/>
      <w:color w:val="000000"/>
      <w:kern w:val="0"/>
      <w:sz w:val="24"/>
      <w:szCs w:val="24"/>
    </w:rPr>
  </w:style>
  <w:style w:type="character" w:customStyle="1" w:styleId="421">
    <w:name w:val="正文缩进[1] Char Char"/>
    <w:link w:val="422"/>
    <w:qFormat/>
    <w:uiPriority w:val="0"/>
  </w:style>
  <w:style w:type="paragraph" w:customStyle="1" w:styleId="422">
    <w:name w:val="正文缩进[1] Char"/>
    <w:basedOn w:val="1"/>
    <w:link w:val="421"/>
    <w:qFormat/>
    <w:uiPriority w:val="0"/>
    <w:pPr>
      <w:spacing w:beforeLines="20" w:afterLines="20" w:line="300" w:lineRule="auto"/>
      <w:ind w:firstLine="420"/>
    </w:pPr>
    <w:rPr>
      <w:rFonts w:asciiTheme="minorHAnsi" w:hAnsiTheme="minorHAnsi" w:eastAsiaTheme="minorEastAsia" w:cstheme="minorBidi"/>
      <w:kern w:val="2"/>
      <w:sz w:val="21"/>
      <w:szCs w:val="22"/>
    </w:rPr>
  </w:style>
  <w:style w:type="table" w:customStyle="1" w:styleId="423">
    <w:name w:val="TableGrid"/>
    <w:uiPriority w:val="0"/>
    <w:rPr>
      <w:rFonts w:ascii="等线" w:hAnsi="等线" w:eastAsia="等线" w:cs="Times New Roman"/>
    </w:rPr>
    <w:tblPr>
      <w:tblCellMar>
        <w:top w:w="0" w:type="dxa"/>
        <w:left w:w="0" w:type="dxa"/>
        <w:bottom w:w="0" w:type="dxa"/>
        <w:right w:w="0" w:type="dxa"/>
      </w:tblCellMar>
    </w:tblPr>
  </w:style>
  <w:style w:type="table" w:customStyle="1" w:styleId="424">
    <w:name w:val="TableGrid1"/>
    <w:uiPriority w:val="0"/>
    <w:rPr>
      <w:rFonts w:ascii="等线" w:hAnsi="等线" w:eastAsia="等线" w:cs="Times New Roman"/>
    </w:rPr>
    <w:tblPr>
      <w:tblCellMar>
        <w:top w:w="0" w:type="dxa"/>
        <w:left w:w="0" w:type="dxa"/>
        <w:bottom w:w="0" w:type="dxa"/>
        <w:right w:w="0" w:type="dxa"/>
      </w:tblCellMar>
    </w:tblPr>
  </w:style>
  <w:style w:type="character" w:customStyle="1" w:styleId="425">
    <w:name w:val="fontstyle01"/>
    <w:uiPriority w:val="0"/>
    <w:rPr>
      <w:rFonts w:hint="default" w:ascii="Calibri" w:hAnsi="Calibri" w:cs="Calibri"/>
      <w:color w:val="000000"/>
      <w:sz w:val="22"/>
      <w:szCs w:val="22"/>
    </w:rPr>
  </w:style>
  <w:style w:type="character" w:customStyle="1" w:styleId="426">
    <w:name w:val="fontstyle21"/>
    <w:qFormat/>
    <w:uiPriority w:val="0"/>
    <w:rPr>
      <w:rFonts w:hint="eastAsia" w:ascii="宋体" w:hAnsi="宋体" w:eastAsia="宋体"/>
      <w:color w:val="000000"/>
      <w:sz w:val="22"/>
      <w:szCs w:val="22"/>
    </w:rPr>
  </w:style>
  <w:style w:type="character" w:customStyle="1" w:styleId="427">
    <w:name w:val="列表段落 字符"/>
    <w:qFormat/>
    <w:uiPriority w:val="34"/>
  </w:style>
  <w:style w:type="table" w:customStyle="1" w:styleId="428">
    <w:name w:val="TableGrid2"/>
    <w:qFormat/>
    <w:uiPriority w:val="0"/>
    <w:rPr>
      <w:rFonts w:ascii="等线" w:hAnsi="等线" w:eastAsia="等线" w:cs="Times New Roman"/>
    </w:rPr>
    <w:tblPr>
      <w:tblCellMar>
        <w:top w:w="0" w:type="dxa"/>
        <w:left w:w="0" w:type="dxa"/>
        <w:bottom w:w="0" w:type="dxa"/>
        <w:right w:w="0" w:type="dxa"/>
      </w:tblCellMar>
    </w:tblPr>
  </w:style>
  <w:style w:type="table" w:customStyle="1" w:styleId="429">
    <w:name w:val="TableGrid3"/>
    <w:qFormat/>
    <w:uiPriority w:val="0"/>
    <w:rPr>
      <w:rFonts w:ascii="等线" w:hAnsi="等线" w:eastAsia="等线" w:cs="Times New Roman"/>
    </w:rPr>
    <w:tblPr>
      <w:tblCellMar>
        <w:top w:w="0" w:type="dxa"/>
        <w:left w:w="0" w:type="dxa"/>
        <w:bottom w:w="0" w:type="dxa"/>
        <w:right w:w="0" w:type="dxa"/>
      </w:tblCellMar>
    </w:tblPr>
  </w:style>
  <w:style w:type="paragraph" w:customStyle="1" w:styleId="430">
    <w:name w:val="Revision"/>
    <w:hidden/>
    <w:semiHidden/>
    <w:uiPriority w:val="99"/>
    <w:rPr>
      <w:rFonts w:ascii="等线" w:hAnsi="等线" w:eastAsia="等线" w:cs="Times New Roman"/>
      <w:kern w:val="2"/>
      <w:sz w:val="21"/>
      <w:szCs w:val="22"/>
      <w:lang w:val="en-US" w:eastAsia="zh-CN" w:bidi="ar-SA"/>
    </w:rPr>
  </w:style>
  <w:style w:type="character" w:customStyle="1" w:styleId="431">
    <w:name w:val="无间隔 字符"/>
    <w:link w:val="243"/>
    <w:qFormat/>
    <w:uiPriority w:val="1"/>
    <w:rPr>
      <w:rFonts w:ascii="Times New Roman" w:hAnsi="Times New Roman" w:eastAsia="宋体" w:cs="Times New Roman"/>
      <w:szCs w:val="20"/>
    </w:rPr>
  </w:style>
  <w:style w:type="table" w:customStyle="1" w:styleId="432">
    <w:name w:val="网格型1"/>
    <w:basedOn w:val="8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Grid4"/>
    <w:uiPriority w:val="0"/>
    <w:rPr>
      <w:rFonts w:ascii="等线" w:hAnsi="等线" w:eastAsia="等线" w:cs="Times New Roman"/>
    </w:rPr>
    <w:tblPr>
      <w:tblCellMar>
        <w:top w:w="0" w:type="dxa"/>
        <w:left w:w="0" w:type="dxa"/>
        <w:bottom w:w="0" w:type="dxa"/>
        <w:right w:w="0" w:type="dxa"/>
      </w:tblCellMar>
    </w:tblPr>
  </w:style>
  <w:style w:type="table" w:customStyle="1" w:styleId="434">
    <w:name w:val="TableGrid5"/>
    <w:uiPriority w:val="0"/>
    <w:rPr>
      <w:rFonts w:ascii="等线" w:hAnsi="等线" w:eastAsia="等线" w:cs="Times New Roman"/>
    </w:rPr>
    <w:tblPr>
      <w:tblCellMar>
        <w:top w:w="0" w:type="dxa"/>
        <w:left w:w="0" w:type="dxa"/>
        <w:bottom w:w="0" w:type="dxa"/>
        <w:right w:w="0" w:type="dxa"/>
      </w:tblCellMar>
    </w:tblPr>
  </w:style>
  <w:style w:type="paragraph" w:customStyle="1" w:styleId="435">
    <w:name w:val="ZB1 - Arrowed List"/>
    <w:basedOn w:val="1"/>
    <w:qFormat/>
    <w:locked/>
    <w:uiPriority w:val="0"/>
    <w:pPr>
      <w:widowControl/>
      <w:numPr>
        <w:ilvl w:val="0"/>
        <w:numId w:val="3"/>
      </w:numPr>
      <w:tabs>
        <w:tab w:val="left" w:pos="840"/>
      </w:tabs>
      <w:spacing w:before="60" w:after="60" w:line="360" w:lineRule="auto"/>
      <w:jc w:val="left"/>
    </w:pPr>
    <w:rPr>
      <w:rFonts w:ascii="Arial" w:hAnsi="Arial"/>
      <w:sz w:val="21"/>
      <w:szCs w:val="24"/>
    </w:rPr>
  </w:style>
  <w:style w:type="paragraph" w:customStyle="1" w:styleId="436">
    <w:name w:val="ZB1 - Components"/>
    <w:basedOn w:val="1"/>
    <w:locked/>
    <w:uiPriority w:val="0"/>
    <w:pPr>
      <w:widowControl/>
      <w:numPr>
        <w:ilvl w:val="0"/>
        <w:numId w:val="4"/>
      </w:numPr>
      <w:tabs>
        <w:tab w:val="left" w:pos="210"/>
      </w:tabs>
      <w:spacing w:line="360" w:lineRule="auto"/>
      <w:jc w:val="left"/>
    </w:pPr>
    <w:rPr>
      <w:rFonts w:ascii="Arial" w:hAnsi="Arial"/>
      <w:position w:val="4"/>
      <w:sz w:val="21"/>
      <w:szCs w:val="24"/>
    </w:rPr>
  </w:style>
  <w:style w:type="paragraph" w:customStyle="1" w:styleId="437">
    <w:name w:val="ZB1 - Bulleted List"/>
    <w:basedOn w:val="436"/>
    <w:locked/>
    <w:uiPriority w:val="0"/>
    <w:pPr>
      <w:numPr>
        <w:ilvl w:val="0"/>
        <w:numId w:val="5"/>
      </w:numPr>
      <w:tabs>
        <w:tab w:val="left" w:pos="861"/>
        <w:tab w:val="clear" w:pos="210"/>
      </w:tabs>
      <w:spacing w:before="60" w:after="60"/>
    </w:pPr>
    <w:rPr>
      <w:position w:val="0"/>
    </w:rPr>
  </w:style>
  <w:style w:type="paragraph" w:customStyle="1" w:styleId="438">
    <w:name w:val="ZB1 - Heading 1"/>
    <w:next w:val="439"/>
    <w:qFormat/>
    <w:locked/>
    <w:uiPriority w:val="0"/>
    <w:pPr>
      <w:numPr>
        <w:ilvl w:val="0"/>
        <w:numId w:val="6"/>
      </w:numPr>
      <w:tabs>
        <w:tab w:val="left" w:pos="462"/>
      </w:tabs>
      <w:spacing w:before="72" w:beforeLines="30" w:after="72" w:afterLines="30" w:line="264" w:lineRule="auto"/>
      <w:outlineLvl w:val="0"/>
    </w:pPr>
    <w:rPr>
      <w:rFonts w:ascii="Arial" w:hAnsi="Arial" w:eastAsia="宋体" w:cs="Arial"/>
      <w:b/>
      <w:bCs/>
      <w:caps/>
      <w:kern w:val="32"/>
      <w:sz w:val="24"/>
      <w:szCs w:val="32"/>
      <w:lang w:val="en-US" w:eastAsia="en-US" w:bidi="ar-SA"/>
    </w:rPr>
  </w:style>
  <w:style w:type="paragraph" w:customStyle="1" w:styleId="439">
    <w:name w:val="ZB1 - Heading 1 Body Text"/>
    <w:basedOn w:val="1"/>
    <w:locked/>
    <w:uiPriority w:val="0"/>
    <w:pPr>
      <w:widowControl/>
      <w:spacing w:after="30" w:afterLines="30" w:line="360" w:lineRule="auto"/>
      <w:ind w:firstLine="200" w:firstLineChars="200"/>
    </w:pPr>
    <w:rPr>
      <w:rFonts w:ascii="Arial" w:hAnsi="Arial"/>
      <w:sz w:val="21"/>
      <w:szCs w:val="24"/>
    </w:rPr>
  </w:style>
  <w:style w:type="paragraph" w:customStyle="1" w:styleId="440">
    <w:name w:val="ZB1 - Heading 2"/>
    <w:basedOn w:val="438"/>
    <w:next w:val="441"/>
    <w:locked/>
    <w:uiPriority w:val="0"/>
    <w:pPr>
      <w:numPr>
        <w:ilvl w:val="1"/>
      </w:numPr>
      <w:tabs>
        <w:tab w:val="left" w:pos="882"/>
        <w:tab w:val="clear" w:pos="462"/>
      </w:tabs>
      <w:outlineLvl w:val="1"/>
    </w:pPr>
    <w:rPr>
      <w:bCs w:val="0"/>
      <w:caps w:val="0"/>
    </w:rPr>
  </w:style>
  <w:style w:type="paragraph" w:customStyle="1" w:styleId="441">
    <w:name w:val="ZB1 - Heading 2 Body Text"/>
    <w:basedOn w:val="1"/>
    <w:locked/>
    <w:uiPriority w:val="0"/>
    <w:pPr>
      <w:widowControl/>
      <w:spacing w:after="30" w:afterLines="30" w:line="360" w:lineRule="auto"/>
      <w:ind w:left="100" w:leftChars="100" w:firstLine="200" w:firstLineChars="200"/>
    </w:pPr>
    <w:rPr>
      <w:rFonts w:ascii="Arial" w:hAnsi="Arial"/>
      <w:sz w:val="21"/>
      <w:szCs w:val="24"/>
    </w:rPr>
  </w:style>
  <w:style w:type="paragraph" w:customStyle="1" w:styleId="442">
    <w:name w:val="ZB1 - Heading 3"/>
    <w:basedOn w:val="440"/>
    <w:next w:val="443"/>
    <w:locked/>
    <w:uiPriority w:val="0"/>
    <w:pPr>
      <w:numPr>
        <w:ilvl w:val="0"/>
        <w:numId w:val="0"/>
      </w:numPr>
      <w:tabs>
        <w:tab w:val="left" w:pos="840"/>
      </w:tabs>
      <w:outlineLvl w:val="2"/>
    </w:pPr>
    <w:rPr>
      <w:b w:val="0"/>
      <w:bCs/>
    </w:rPr>
  </w:style>
  <w:style w:type="paragraph" w:customStyle="1" w:styleId="443">
    <w:name w:val="ZB1 - Heading 3 Body Text"/>
    <w:basedOn w:val="441"/>
    <w:link w:val="444"/>
    <w:locked/>
    <w:uiPriority w:val="0"/>
  </w:style>
  <w:style w:type="character" w:customStyle="1" w:styleId="444">
    <w:name w:val="ZB1 - Heading 3 Body Text 字符"/>
    <w:link w:val="443"/>
    <w:uiPriority w:val="0"/>
    <w:rPr>
      <w:rFonts w:ascii="Arial" w:hAnsi="Arial" w:eastAsia="宋体" w:cs="Times New Roman"/>
      <w:kern w:val="0"/>
      <w:szCs w:val="24"/>
    </w:rPr>
  </w:style>
  <w:style w:type="paragraph" w:customStyle="1" w:styleId="445">
    <w:name w:val="ZB1 - Heading 4"/>
    <w:basedOn w:val="442"/>
    <w:next w:val="1"/>
    <w:locked/>
    <w:uiPriority w:val="0"/>
    <w:pPr>
      <w:numPr>
        <w:ilvl w:val="3"/>
        <w:numId w:val="6"/>
      </w:numPr>
      <w:tabs>
        <w:tab w:val="left" w:pos="1050"/>
        <w:tab w:val="clear" w:pos="840"/>
        <w:tab w:val="clear" w:pos="882"/>
      </w:tabs>
      <w:outlineLvl w:val="3"/>
    </w:pPr>
    <w:rPr>
      <w:bCs w:val="0"/>
    </w:rPr>
  </w:style>
  <w:style w:type="paragraph" w:customStyle="1" w:styleId="446">
    <w:name w:val="ZB1 - Heading 5"/>
    <w:basedOn w:val="445"/>
    <w:next w:val="1"/>
    <w:locked/>
    <w:uiPriority w:val="0"/>
    <w:pPr>
      <w:numPr>
        <w:ilvl w:val="4"/>
      </w:numPr>
      <w:tabs>
        <w:tab w:val="left" w:pos="1260"/>
        <w:tab w:val="clear" w:pos="1050"/>
      </w:tabs>
      <w:outlineLvl w:val="4"/>
    </w:pPr>
    <w:rPr>
      <w:bCs/>
    </w:rPr>
  </w:style>
  <w:style w:type="paragraph" w:customStyle="1" w:styleId="447">
    <w:name w:val="ETSC- Arrowed list 2nd"/>
    <w:basedOn w:val="1"/>
    <w:link w:val="448"/>
    <w:qFormat/>
    <w:uiPriority w:val="0"/>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448">
    <w:name w:val="ETSC- Arrowed list 2nd Char"/>
    <w:link w:val="447"/>
    <w:uiPriority w:val="0"/>
    <w:rPr>
      <w:rFonts w:ascii="Times New Roman" w:hAnsi="Times New Roman" w:eastAsia="宋体" w:cs="Times New Roman"/>
      <w:kern w:val="0"/>
      <w:sz w:val="24"/>
      <w:szCs w:val="24"/>
      <w:lang w:val="en-GB" w:bidi="en-US"/>
    </w:rPr>
  </w:style>
  <w:style w:type="paragraph" w:customStyle="1" w:styleId="449">
    <w:name w:val="ETSC- Para title"/>
    <w:link w:val="450"/>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GB" w:eastAsia="zh-CN" w:bidi="ar-SA"/>
    </w:rPr>
  </w:style>
  <w:style w:type="character" w:customStyle="1" w:styleId="450">
    <w:name w:val="ETSC- Para title Char"/>
    <w:link w:val="449"/>
    <w:qFormat/>
    <w:uiPriority w:val="0"/>
    <w:rPr>
      <w:rFonts w:ascii="Times New Roman" w:hAnsi="Times New Roman" w:eastAsia="宋体" w:cs="Times New Roman"/>
      <w:b/>
      <w:sz w:val="24"/>
      <w:szCs w:val="24"/>
      <w:u w:val="single"/>
      <w:lang w:val="en-GB"/>
    </w:rPr>
  </w:style>
  <w:style w:type="table" w:customStyle="1" w:styleId="451">
    <w:name w:val="TableGrid6"/>
    <w:uiPriority w:val="0"/>
    <w:rPr>
      <w:rFonts w:ascii="等线" w:hAnsi="等线" w:eastAsia="等线" w:cs="Times New Roman"/>
    </w:rPr>
    <w:tblPr>
      <w:tblCellMar>
        <w:top w:w="0" w:type="dxa"/>
        <w:left w:w="0" w:type="dxa"/>
        <w:bottom w:w="0" w:type="dxa"/>
        <w:right w:w="0" w:type="dxa"/>
      </w:tblCellMar>
    </w:tblPr>
  </w:style>
  <w:style w:type="table" w:customStyle="1" w:styleId="452">
    <w:name w:val="TableGrid7"/>
    <w:uiPriority w:val="0"/>
    <w:rPr>
      <w:rFonts w:ascii="等线" w:hAnsi="等线" w:eastAsia="等线" w:cs="Times New Roman"/>
    </w:rPr>
    <w:tblPr>
      <w:tblCellMar>
        <w:top w:w="0" w:type="dxa"/>
        <w:left w:w="0" w:type="dxa"/>
        <w:bottom w:w="0" w:type="dxa"/>
        <w:right w:w="0" w:type="dxa"/>
      </w:tblCellMar>
    </w:tblPr>
  </w:style>
  <w:style w:type="character" w:customStyle="1" w:styleId="453">
    <w:name w:val="列出段落 字符"/>
    <w:qFormat/>
    <w:uiPriority w:val="34"/>
  </w:style>
  <w:style w:type="character" w:customStyle="1" w:styleId="454">
    <w:name w:val="style41"/>
    <w:qFormat/>
    <w:uiPriority w:val="99"/>
    <w:rPr>
      <w:color w:val="666666"/>
      <w:sz w:val="18"/>
      <w:szCs w:val="18"/>
    </w:rPr>
  </w:style>
  <w:style w:type="character" w:customStyle="1" w:styleId="455">
    <w:name w:val="141"/>
    <w:qFormat/>
    <w:uiPriority w:val="99"/>
    <w:rPr>
      <w:sz w:val="28"/>
      <w:szCs w:val="28"/>
    </w:rPr>
  </w:style>
  <w:style w:type="character" w:customStyle="1" w:styleId="456">
    <w:name w:val="style741"/>
    <w:qFormat/>
    <w:uiPriority w:val="99"/>
    <w:rPr>
      <w:rFonts w:cs="Times New Roman"/>
      <w:color w:val="666666"/>
    </w:rPr>
  </w:style>
  <w:style w:type="character" w:customStyle="1" w:styleId="457">
    <w:name w:val="d1"/>
    <w:qFormat/>
    <w:uiPriority w:val="99"/>
    <w:rPr>
      <w:color w:val="000000"/>
      <w:sz w:val="21"/>
      <w:szCs w:val="21"/>
      <w:u w:val="none"/>
    </w:rPr>
  </w:style>
  <w:style w:type="paragraph" w:customStyle="1" w:styleId="458">
    <w:name w:val="Char Char6"/>
    <w:basedOn w:val="1"/>
    <w:qFormat/>
    <w:uiPriority w:val="99"/>
    <w:pPr>
      <w:widowControl/>
      <w:spacing w:after="160" w:line="240" w:lineRule="exact"/>
      <w:jc w:val="left"/>
    </w:pPr>
    <w:rPr>
      <w:kern w:val="2"/>
      <w:sz w:val="21"/>
      <w:szCs w:val="24"/>
    </w:rPr>
  </w:style>
  <w:style w:type="paragraph" w:customStyle="1" w:styleId="459">
    <w:name w:val="Char Char Char Char Char Char Char Char Char Char Char Char Char Char Char Char"/>
    <w:basedOn w:val="1"/>
    <w:qFormat/>
    <w:uiPriority w:val="99"/>
    <w:rPr>
      <w:rFonts w:ascii="Tahoma" w:hAnsi="Tahoma"/>
      <w:kern w:val="2"/>
      <w:sz w:val="24"/>
    </w:rPr>
  </w:style>
  <w:style w:type="paragraph" w:customStyle="1" w:styleId="460">
    <w:name w:val="indent_2em1"/>
    <w:basedOn w:val="1"/>
    <w:qFormat/>
    <w:uiPriority w:val="99"/>
    <w:pPr>
      <w:widowControl/>
      <w:spacing w:line="300" w:lineRule="atLeast"/>
      <w:ind w:firstLine="480"/>
      <w:jc w:val="left"/>
    </w:pPr>
    <w:rPr>
      <w:rFonts w:ascii="宋体" w:hAnsi="宋体" w:cs="宋体"/>
      <w:spacing w:val="15"/>
      <w:sz w:val="24"/>
      <w:szCs w:val="24"/>
    </w:rPr>
  </w:style>
  <w:style w:type="paragraph" w:customStyle="1" w:styleId="461">
    <w:name w:val="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462">
    <w:name w:val="indent_2em"/>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63">
    <w:name w:val="Char Char1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464">
    <w:name w:val="_Style 32"/>
    <w:basedOn w:val="1"/>
    <w:next w:val="76"/>
    <w:qFormat/>
    <w:uiPriority w:val="99"/>
    <w:pPr>
      <w:spacing w:after="120" w:line="480" w:lineRule="auto"/>
    </w:pPr>
    <w:rPr>
      <w:kern w:val="2"/>
      <w:sz w:val="21"/>
    </w:rPr>
  </w:style>
  <w:style w:type="paragraph" w:customStyle="1" w:styleId="465">
    <w:name w:val="表内文字"/>
    <w:basedOn w:val="1"/>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466">
    <w:name w:val="Char Char Char Char Char Char"/>
    <w:basedOn w:val="1"/>
    <w:qFormat/>
    <w:uiPriority w:val="99"/>
    <w:rPr>
      <w:kern w:val="2"/>
      <w:sz w:val="21"/>
      <w:szCs w:val="24"/>
    </w:rPr>
  </w:style>
  <w:style w:type="paragraph" w:customStyle="1" w:styleId="467">
    <w:name w:val="style75"/>
    <w:basedOn w:val="1"/>
    <w:qFormat/>
    <w:uiPriority w:val="99"/>
    <w:pPr>
      <w:widowControl/>
      <w:spacing w:before="100" w:beforeAutospacing="1" w:after="100" w:afterAutospacing="1"/>
      <w:jc w:val="left"/>
    </w:pPr>
    <w:rPr>
      <w:rFonts w:ascii="宋体" w:hAnsi="宋体" w:cs="宋体"/>
      <w:color w:val="666666"/>
      <w:sz w:val="15"/>
      <w:szCs w:val="15"/>
    </w:rPr>
  </w:style>
  <w:style w:type="paragraph" w:customStyle="1" w:styleId="468">
    <w:name w:val="编写建议 Char"/>
    <w:basedOn w:val="1"/>
    <w:link w:val="469"/>
    <w:qFormat/>
    <w:uiPriority w:val="99"/>
    <w:pPr>
      <w:autoSpaceDE w:val="0"/>
      <w:autoSpaceDN w:val="0"/>
      <w:adjustRightInd w:val="0"/>
      <w:spacing w:line="360" w:lineRule="auto"/>
      <w:ind w:firstLine="420" w:firstLineChars="200"/>
      <w:jc w:val="left"/>
    </w:pPr>
    <w:rPr>
      <w:rFonts w:ascii="Arial" w:hAnsi="Arial"/>
      <w:i/>
      <w:color w:val="0000FF"/>
      <w:szCs w:val="21"/>
    </w:rPr>
  </w:style>
  <w:style w:type="character" w:customStyle="1" w:styleId="469">
    <w:name w:val="编写建议 Char Char"/>
    <w:link w:val="468"/>
    <w:qFormat/>
    <w:uiPriority w:val="99"/>
    <w:rPr>
      <w:rFonts w:ascii="Arial" w:hAnsi="Arial" w:eastAsia="宋体" w:cs="Times New Roman"/>
      <w:i/>
      <w:color w:val="0000FF"/>
      <w:kern w:val="0"/>
      <w:sz w:val="20"/>
      <w:szCs w:val="21"/>
    </w:rPr>
  </w:style>
  <w:style w:type="paragraph" w:customStyle="1" w:styleId="4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1">
    <w:name w:val="small18"/>
    <w:qFormat/>
    <w:uiPriority w:val="99"/>
  </w:style>
  <w:style w:type="character" w:customStyle="1" w:styleId="472">
    <w:name w:val="题注 字符"/>
    <w:link w:val="22"/>
    <w:qFormat/>
    <w:locked/>
    <w:uiPriority w:val="0"/>
    <w:rPr>
      <w:rFonts w:ascii="Times New Roman" w:hAnsi="Times New Roman" w:eastAsia="宋体" w:cs="Times New Roman"/>
      <w:kern w:val="0"/>
      <w:sz w:val="18"/>
      <w:szCs w:val="18"/>
    </w:rPr>
  </w:style>
  <w:style w:type="paragraph" w:customStyle="1" w:styleId="473">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74">
    <w:name w:val="列出段落11"/>
    <w:basedOn w:val="1"/>
    <w:qFormat/>
    <w:uiPriority w:val="99"/>
    <w:pPr>
      <w:ind w:firstLine="420" w:firstLineChars="200"/>
    </w:pPr>
    <w:rPr>
      <w:rFonts w:ascii="Calibri" w:hAnsi="Calibri" w:cs="黑体"/>
      <w:kern w:val="2"/>
      <w:sz w:val="21"/>
      <w:szCs w:val="22"/>
    </w:rPr>
  </w:style>
  <w:style w:type="character" w:customStyle="1" w:styleId="475">
    <w:name w:val="普通文字 Char Char1"/>
    <w:qFormat/>
    <w:locked/>
    <w:uiPriority w:val="99"/>
    <w:rPr>
      <w:rFonts w:ascii="宋体" w:hAnsi="Courier New" w:eastAsia="宋体"/>
      <w:kern w:val="10"/>
      <w:sz w:val="21"/>
      <w:szCs w:val="21"/>
      <w:lang w:val="en-US" w:eastAsia="zh-CN" w:bidi="ar-SA"/>
    </w:rPr>
  </w:style>
  <w:style w:type="paragraph" w:customStyle="1" w:styleId="476">
    <w:name w:val="普通 (Web)"/>
    <w:basedOn w:val="1"/>
    <w:qFormat/>
    <w:uiPriority w:val="99"/>
    <w:pPr>
      <w:widowControl/>
      <w:spacing w:before="100" w:after="100"/>
      <w:jc w:val="left"/>
    </w:pPr>
    <w:rPr>
      <w:rFonts w:ascii="宋体" w:hAnsi="宋体"/>
      <w:sz w:val="24"/>
    </w:rPr>
  </w:style>
  <w:style w:type="paragraph" w:customStyle="1" w:styleId="477">
    <w:name w:val="Default Paragraph Font Para Char"/>
    <w:basedOn w:val="1"/>
    <w:qFormat/>
    <w:uiPriority w:val="99"/>
    <w:pPr>
      <w:widowControl/>
      <w:spacing w:after="160" w:line="240" w:lineRule="exact"/>
      <w:jc w:val="left"/>
    </w:pPr>
    <w:rPr>
      <w:rFonts w:ascii="Verdana" w:hAnsi="Verdana"/>
      <w:lang w:eastAsia="en-US"/>
    </w:rPr>
  </w:style>
  <w:style w:type="paragraph" w:customStyle="1" w:styleId="478">
    <w:name w:val="style40"/>
    <w:basedOn w:val="1"/>
    <w:qFormat/>
    <w:uiPriority w:val="99"/>
    <w:pPr>
      <w:widowControl/>
      <w:spacing w:before="100" w:beforeAutospacing="1" w:after="100" w:afterAutospacing="1"/>
      <w:jc w:val="left"/>
    </w:pPr>
    <w:rPr>
      <w:rFonts w:ascii="宋体" w:hAnsi="宋体" w:cs="宋体"/>
      <w:sz w:val="18"/>
      <w:szCs w:val="18"/>
    </w:rPr>
  </w:style>
  <w:style w:type="paragraph" w:customStyle="1" w:styleId="479">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kern w:val="2"/>
      <w:sz w:val="24"/>
    </w:rPr>
  </w:style>
  <w:style w:type="paragraph" w:customStyle="1" w:styleId="480">
    <w:name w:val="Pa6"/>
    <w:basedOn w:val="1"/>
    <w:next w:val="1"/>
    <w:qFormat/>
    <w:uiPriority w:val="99"/>
    <w:pPr>
      <w:autoSpaceDE w:val="0"/>
      <w:autoSpaceDN w:val="0"/>
      <w:adjustRightInd w:val="0"/>
      <w:spacing w:line="181" w:lineRule="atLeast"/>
      <w:jc w:val="left"/>
    </w:pPr>
    <w:rPr>
      <w:rFonts w:ascii="Futura Bk" w:hAnsi="Futura Bk"/>
      <w:sz w:val="24"/>
      <w:szCs w:val="24"/>
    </w:rPr>
  </w:style>
  <w:style w:type="character" w:customStyle="1" w:styleId="481">
    <w:name w:val="title01"/>
    <w:basedOn w:val="90"/>
    <w:qFormat/>
    <w:uiPriority w:val="99"/>
  </w:style>
  <w:style w:type="paragraph" w:customStyle="1" w:styleId="482">
    <w:name w:val="CM30"/>
    <w:basedOn w:val="1"/>
    <w:next w:val="1"/>
    <w:qFormat/>
    <w:uiPriority w:val="99"/>
    <w:pPr>
      <w:autoSpaceDE w:val="0"/>
      <w:autoSpaceDN w:val="0"/>
      <w:adjustRightInd w:val="0"/>
      <w:spacing w:after="200"/>
      <w:jc w:val="left"/>
    </w:pPr>
    <w:rPr>
      <w:rFonts w:ascii="宋体"/>
      <w:sz w:val="24"/>
      <w:szCs w:val="24"/>
    </w:rPr>
  </w:style>
  <w:style w:type="paragraph" w:customStyle="1" w:styleId="483">
    <w:name w:val="Char Char Char Char Char Char Char Char Char Char Char Char Char Char Char Char1"/>
    <w:basedOn w:val="1"/>
    <w:qFormat/>
    <w:uiPriority w:val="99"/>
    <w:pPr>
      <w:spacing w:line="500" w:lineRule="exact"/>
    </w:pPr>
    <w:rPr>
      <w:kern w:val="2"/>
      <w:sz w:val="24"/>
      <w:szCs w:val="24"/>
    </w:rPr>
  </w:style>
  <w:style w:type="paragraph" w:customStyle="1" w:styleId="484">
    <w:name w:val="CM27"/>
    <w:basedOn w:val="365"/>
    <w:next w:val="365"/>
    <w:qFormat/>
    <w:uiPriority w:val="99"/>
    <w:pPr>
      <w:spacing w:after="513"/>
    </w:pPr>
    <w:rPr>
      <w:rFonts w:ascii="宋体" w:eastAsia="宋体"/>
      <w:color w:val="auto"/>
    </w:rPr>
  </w:style>
  <w:style w:type="paragraph" w:customStyle="1" w:styleId="485">
    <w:name w:val="CM5"/>
    <w:basedOn w:val="365"/>
    <w:next w:val="365"/>
    <w:qFormat/>
    <w:uiPriority w:val="99"/>
    <w:pPr>
      <w:spacing w:line="491" w:lineRule="atLeast"/>
    </w:pPr>
    <w:rPr>
      <w:rFonts w:ascii="宋体" w:eastAsia="宋体"/>
      <w:color w:val="auto"/>
    </w:rPr>
  </w:style>
  <w:style w:type="paragraph" w:customStyle="1" w:styleId="486">
    <w:name w:val="CM7"/>
    <w:basedOn w:val="365"/>
    <w:next w:val="365"/>
    <w:qFormat/>
    <w:uiPriority w:val="99"/>
    <w:pPr>
      <w:spacing w:line="491" w:lineRule="atLeast"/>
    </w:pPr>
    <w:rPr>
      <w:rFonts w:ascii="宋体" w:eastAsia="宋体"/>
      <w:color w:val="auto"/>
    </w:rPr>
  </w:style>
  <w:style w:type="paragraph" w:customStyle="1" w:styleId="487">
    <w:name w:val="CM4"/>
    <w:basedOn w:val="365"/>
    <w:next w:val="365"/>
    <w:qFormat/>
    <w:uiPriority w:val="99"/>
    <w:pPr>
      <w:spacing w:line="491" w:lineRule="atLeast"/>
    </w:pPr>
    <w:rPr>
      <w:rFonts w:ascii="宋体" w:eastAsia="宋体"/>
      <w:color w:val="auto"/>
    </w:rPr>
  </w:style>
  <w:style w:type="paragraph" w:customStyle="1" w:styleId="488">
    <w:name w:val="CM8"/>
    <w:basedOn w:val="365"/>
    <w:next w:val="365"/>
    <w:qFormat/>
    <w:uiPriority w:val="99"/>
    <w:pPr>
      <w:spacing w:line="491" w:lineRule="atLeast"/>
    </w:pPr>
    <w:rPr>
      <w:rFonts w:ascii="宋体" w:eastAsia="宋体"/>
      <w:color w:val="auto"/>
    </w:rPr>
  </w:style>
  <w:style w:type="paragraph" w:customStyle="1" w:styleId="489">
    <w:name w:val="CM6"/>
    <w:basedOn w:val="365"/>
    <w:next w:val="365"/>
    <w:qFormat/>
    <w:uiPriority w:val="99"/>
    <w:pPr>
      <w:spacing w:line="491" w:lineRule="atLeast"/>
    </w:pPr>
    <w:rPr>
      <w:rFonts w:ascii="宋体" w:eastAsia="宋体"/>
      <w:color w:val="auto"/>
    </w:rPr>
  </w:style>
  <w:style w:type="paragraph" w:customStyle="1" w:styleId="490">
    <w:name w:val="CM13"/>
    <w:basedOn w:val="365"/>
    <w:next w:val="365"/>
    <w:qFormat/>
    <w:uiPriority w:val="99"/>
    <w:pPr>
      <w:spacing w:line="491" w:lineRule="atLeast"/>
    </w:pPr>
    <w:rPr>
      <w:rFonts w:ascii="宋体" w:eastAsia="宋体"/>
      <w:color w:val="auto"/>
    </w:rPr>
  </w:style>
  <w:style w:type="paragraph" w:customStyle="1" w:styleId="491">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kern w:val="2"/>
      <w:sz w:val="24"/>
    </w:rPr>
  </w:style>
  <w:style w:type="paragraph" w:customStyle="1" w:styleId="492">
    <w:name w:val="Char Char Char Char Char Char1 Char"/>
    <w:basedOn w:val="1"/>
    <w:qFormat/>
    <w:uiPriority w:val="99"/>
    <w:rPr>
      <w:kern w:val="2"/>
      <w:sz w:val="21"/>
      <w:szCs w:val="24"/>
    </w:rPr>
  </w:style>
  <w:style w:type="paragraph" w:customStyle="1" w:styleId="493">
    <w:name w:val="Char2"/>
    <w:basedOn w:val="1"/>
    <w:qFormat/>
    <w:uiPriority w:val="99"/>
    <w:rPr>
      <w:kern w:val="2"/>
      <w:sz w:val="21"/>
      <w:szCs w:val="24"/>
    </w:rPr>
  </w:style>
  <w:style w:type="paragraph" w:customStyle="1" w:styleId="49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49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498">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499">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0">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2">
    <w:name w:val="xl73"/>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3">
    <w:name w:val="xl74"/>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4">
    <w:name w:val="xl75"/>
    <w:basedOn w:val="1"/>
    <w:qFormat/>
    <w:uiPriority w:val="99"/>
    <w:pPr>
      <w:widowControl/>
      <w:spacing w:before="100" w:beforeAutospacing="1" w:after="100" w:afterAutospacing="1"/>
      <w:jc w:val="center"/>
    </w:pPr>
    <w:rPr>
      <w:rFonts w:ascii="宋体" w:hAnsi="宋体" w:cs="宋体"/>
      <w:sz w:val="24"/>
      <w:szCs w:val="24"/>
    </w:rPr>
  </w:style>
  <w:style w:type="paragraph" w:customStyle="1" w:styleId="505">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6">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7">
    <w:name w:val="TOC 标题1"/>
    <w:basedOn w:val="3"/>
    <w:next w:val="1"/>
    <w:qFormat/>
    <w:uiPriority w:val="99"/>
    <w:pPr>
      <w:widowControl/>
      <w:autoSpaceDE/>
      <w:autoSpaceDN/>
      <w:adjustRightInd/>
      <w:spacing w:before="240" w:after="0" w:line="259" w:lineRule="auto"/>
      <w:jc w:val="left"/>
      <w:outlineLvl w:val="9"/>
    </w:pPr>
    <w:rPr>
      <w:rFonts w:hint="default" w:ascii="Cambria" w:hAnsi="Cambria"/>
      <w:b w:val="0"/>
      <w:color w:val="365F91"/>
      <w:sz w:val="32"/>
      <w:szCs w:val="32"/>
    </w:rPr>
  </w:style>
  <w:style w:type="paragraph" w:customStyle="1" w:styleId="508">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09">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0">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1">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2">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3">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4">
    <w:name w:val="_Style 28"/>
    <w:basedOn w:val="1"/>
    <w:qFormat/>
    <w:uiPriority w:val="99"/>
    <w:rPr>
      <w:rFonts w:ascii="Tahoma" w:hAnsi="Tahoma"/>
      <w:kern w:val="2"/>
      <w:sz w:val="24"/>
      <w:szCs w:val="24"/>
    </w:rPr>
  </w:style>
  <w:style w:type="character" w:customStyle="1" w:styleId="515">
    <w:name w:val="标准文本 Char"/>
    <w:link w:val="516"/>
    <w:qFormat/>
    <w:locked/>
    <w:uiPriority w:val="99"/>
  </w:style>
  <w:style w:type="paragraph" w:customStyle="1" w:styleId="516">
    <w:name w:val="标准文本"/>
    <w:basedOn w:val="1"/>
    <w:link w:val="515"/>
    <w:qFormat/>
    <w:uiPriority w:val="99"/>
    <w:pPr>
      <w:spacing w:line="360" w:lineRule="auto"/>
      <w:ind w:firstLine="480" w:firstLineChars="200"/>
    </w:pPr>
    <w:rPr>
      <w:rFonts w:asciiTheme="minorHAnsi" w:hAnsiTheme="minorHAnsi" w:eastAsiaTheme="minorEastAsia" w:cstheme="minorBidi"/>
      <w:kern w:val="2"/>
      <w:sz w:val="21"/>
      <w:szCs w:val="22"/>
    </w:rPr>
  </w:style>
  <w:style w:type="paragraph" w:customStyle="1" w:styleId="517">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kern w:val="0"/>
      <w:sz w:val="24"/>
      <w:szCs w:val="24"/>
      <w:lang w:val="en-US" w:eastAsia="zh-CN" w:bidi="ar-SA"/>
    </w:rPr>
  </w:style>
  <w:style w:type="paragraph" w:customStyle="1" w:styleId="518">
    <w:name w:val="报告正文"/>
    <w:basedOn w:val="1"/>
    <w:qFormat/>
    <w:uiPriority w:val="99"/>
    <w:pPr>
      <w:adjustRightInd w:val="0"/>
      <w:snapToGrid w:val="0"/>
      <w:spacing w:line="288" w:lineRule="auto"/>
      <w:ind w:left="3060" w:leftChars="1700"/>
    </w:pPr>
    <w:rPr>
      <w:rFonts w:ascii="华文细黑" w:hAnsi="华文细黑" w:eastAsia="华文细黑" w:cs="宋体"/>
      <w:kern w:val="2"/>
      <w:sz w:val="21"/>
    </w:rPr>
  </w:style>
  <w:style w:type="paragraph" w:customStyle="1" w:styleId="519">
    <w:name w:val="_Style 1"/>
    <w:basedOn w:val="1"/>
    <w:qFormat/>
    <w:uiPriority w:val="99"/>
    <w:pPr>
      <w:ind w:firstLine="420" w:firstLineChars="200"/>
    </w:pPr>
    <w:rPr>
      <w:kern w:val="2"/>
      <w:sz w:val="21"/>
      <w:szCs w:val="24"/>
    </w:rPr>
  </w:style>
  <w:style w:type="paragraph" w:customStyle="1" w:styleId="520">
    <w:name w:val="Char Char Char1 Char"/>
    <w:basedOn w:val="26"/>
    <w:qFormat/>
    <w:uiPriority w:val="0"/>
    <w:rPr>
      <w:rFonts w:ascii="Tahoma" w:hAnsi="Tahoma" w:eastAsia="宋体" w:cs="Tahoma"/>
      <w:kern w:val="0"/>
      <w:sz w:val="18"/>
    </w:rPr>
  </w:style>
  <w:style w:type="paragraph" w:customStyle="1" w:styleId="521">
    <w:name w:val="txt14"/>
    <w:basedOn w:val="1"/>
    <w:qFormat/>
    <w:uiPriority w:val="0"/>
    <w:pPr>
      <w:widowControl/>
      <w:spacing w:before="100" w:beforeAutospacing="1" w:after="100" w:afterAutospacing="1"/>
      <w:jc w:val="left"/>
    </w:pPr>
    <w:rPr>
      <w:rFonts w:ascii="宋体" w:hAnsi="宋体" w:cs="宋体"/>
      <w:color w:val="000000"/>
      <w:sz w:val="21"/>
      <w:szCs w:val="21"/>
    </w:rPr>
  </w:style>
  <w:style w:type="character" w:customStyle="1" w:styleId="522">
    <w:name w:val="未处理的提及1"/>
    <w:basedOn w:val="90"/>
    <w:unhideWhenUsed/>
    <w:qFormat/>
    <w:uiPriority w:val="99"/>
    <w:rPr>
      <w:color w:val="605E5C"/>
      <w:shd w:val="clear" w:color="auto" w:fill="E1DFDD"/>
    </w:rPr>
  </w:style>
  <w:style w:type="character" w:customStyle="1" w:styleId="523">
    <w:name w:val="标题 1 字符1"/>
    <w:qFormat/>
    <w:uiPriority w:val="99"/>
    <w:rPr>
      <w:b/>
      <w:bCs/>
      <w:kern w:val="44"/>
      <w:sz w:val="32"/>
      <w:szCs w:val="44"/>
    </w:rPr>
  </w:style>
  <w:style w:type="character" w:customStyle="1" w:styleId="524">
    <w:name w:val="标题 2 字符1"/>
    <w:qFormat/>
    <w:uiPriority w:val="99"/>
    <w:rPr>
      <w:rFonts w:ascii="Arial" w:hAnsi="Arial" w:eastAsia="黑体"/>
      <w:bCs/>
      <w:kern w:val="2"/>
      <w:sz w:val="32"/>
      <w:szCs w:val="32"/>
    </w:rPr>
  </w:style>
  <w:style w:type="character" w:customStyle="1" w:styleId="525">
    <w:name w:val="标题 3 字符1"/>
    <w:qFormat/>
    <w:uiPriority w:val="9"/>
    <w:rPr>
      <w:rFonts w:ascii="宋体"/>
      <w:b/>
      <w:bCs/>
      <w:kern w:val="2"/>
      <w:sz w:val="24"/>
      <w:szCs w:val="32"/>
    </w:rPr>
  </w:style>
  <w:style w:type="character" w:customStyle="1" w:styleId="526">
    <w:name w:val="标题 4 字符1"/>
    <w:qFormat/>
    <w:uiPriority w:val="0"/>
    <w:rPr>
      <w:rFonts w:ascii="Arial" w:hAnsi="Arial"/>
      <w:bCs/>
      <w:kern w:val="2"/>
      <w:sz w:val="24"/>
      <w:szCs w:val="28"/>
    </w:rPr>
  </w:style>
  <w:style w:type="character" w:customStyle="1" w:styleId="527">
    <w:name w:val="标题 7 字符1"/>
    <w:semiHidden/>
    <w:qFormat/>
    <w:uiPriority w:val="9"/>
    <w:rPr>
      <w:b/>
      <w:bCs/>
      <w:kern w:val="2"/>
      <w:sz w:val="24"/>
      <w:szCs w:val="24"/>
    </w:rPr>
  </w:style>
  <w:style w:type="character" w:customStyle="1" w:styleId="528">
    <w:name w:val="标题 8 字符1"/>
    <w:basedOn w:val="90"/>
    <w:qFormat/>
    <w:uiPriority w:val="0"/>
    <w:rPr>
      <w:rFonts w:ascii="Arial" w:hAnsi="Arial" w:eastAsia="黑体"/>
      <w:kern w:val="2"/>
      <w:sz w:val="21"/>
    </w:rPr>
  </w:style>
  <w:style w:type="character" w:customStyle="1" w:styleId="529">
    <w:name w:val="标题 9 字符1"/>
    <w:basedOn w:val="90"/>
    <w:qFormat/>
    <w:uiPriority w:val="0"/>
    <w:rPr>
      <w:rFonts w:ascii="Arial" w:hAnsi="Arial" w:eastAsia="黑体"/>
      <w:kern w:val="2"/>
      <w:sz w:val="21"/>
    </w:rPr>
  </w:style>
  <w:style w:type="character" w:customStyle="1" w:styleId="530">
    <w:name w:val="正文缩进 字符1"/>
    <w:qFormat/>
    <w:uiPriority w:val="0"/>
    <w:rPr>
      <w:sz w:val="21"/>
    </w:rPr>
  </w:style>
  <w:style w:type="character" w:customStyle="1" w:styleId="531">
    <w:name w:val="页脚 字符1"/>
    <w:qFormat/>
    <w:uiPriority w:val="99"/>
    <w:rPr>
      <w:kern w:val="2"/>
      <w:sz w:val="18"/>
      <w:szCs w:val="18"/>
    </w:rPr>
  </w:style>
  <w:style w:type="character" w:customStyle="1" w:styleId="532">
    <w:name w:val="页眉 字符1"/>
    <w:qFormat/>
    <w:uiPriority w:val="99"/>
    <w:rPr>
      <w:kern w:val="2"/>
      <w:sz w:val="18"/>
      <w:szCs w:val="18"/>
    </w:rPr>
  </w:style>
  <w:style w:type="character" w:customStyle="1" w:styleId="533">
    <w:name w:val="small"/>
    <w:basedOn w:val="90"/>
    <w:qFormat/>
    <w:uiPriority w:val="0"/>
  </w:style>
  <w:style w:type="paragraph" w:customStyle="1" w:styleId="534">
    <w:name w:val="正文文本 21"/>
    <w:basedOn w:val="1"/>
    <w:qFormat/>
    <w:uiPriority w:val="0"/>
    <w:pPr>
      <w:widowControl/>
      <w:jc w:val="center"/>
    </w:pPr>
    <w:rPr>
      <w:rFonts w:eastAsia="黑体"/>
      <w:sz w:val="44"/>
    </w:rPr>
  </w:style>
  <w:style w:type="paragraph" w:customStyle="1" w:styleId="535">
    <w:name w:val="Char1 Char Char Char Char"/>
    <w:basedOn w:val="1"/>
    <w:qFormat/>
    <w:uiPriority w:val="0"/>
    <w:pPr>
      <w:tabs>
        <w:tab w:val="left" w:pos="425"/>
        <w:tab w:val="left" w:pos="1200"/>
      </w:tabs>
      <w:ind w:left="425"/>
    </w:pPr>
    <w:rPr>
      <w:kern w:val="2"/>
      <w:sz w:val="24"/>
      <w:szCs w:val="24"/>
    </w:rPr>
  </w:style>
  <w:style w:type="paragraph" w:customStyle="1" w:styleId="536">
    <w:name w:val="技标2"/>
    <w:basedOn w:val="5"/>
    <w:qFormat/>
    <w:uiPriority w:val="0"/>
    <w:pPr>
      <w:keepNext w:val="0"/>
      <w:keepLines w:val="0"/>
      <w:adjustRightInd w:val="0"/>
      <w:snapToGrid w:val="0"/>
      <w:spacing w:before="600" w:after="240" w:line="420" w:lineRule="atLeast"/>
      <w:textAlignment w:val="baseline"/>
    </w:pPr>
    <w:rPr>
      <w:sz w:val="28"/>
    </w:rPr>
  </w:style>
  <w:style w:type="paragraph" w:customStyle="1" w:styleId="537">
    <w:name w:val="标准"/>
    <w:basedOn w:val="1"/>
    <w:qFormat/>
    <w:uiPriority w:val="0"/>
    <w:pPr>
      <w:adjustRightInd w:val="0"/>
      <w:spacing w:line="420" w:lineRule="atLeast"/>
      <w:ind w:firstLine="454"/>
      <w:jc w:val="center"/>
      <w:textAlignment w:val="baseline"/>
    </w:pPr>
    <w:rPr>
      <w:sz w:val="21"/>
    </w:rPr>
  </w:style>
  <w:style w:type="paragraph" w:customStyle="1" w:styleId="538">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Char1 Char Char Char1"/>
    <w:basedOn w:val="1"/>
    <w:qFormat/>
    <w:uiPriority w:val="99"/>
    <w:rPr>
      <w:rFonts w:ascii="仿宋_GB2312" w:eastAsia="仿宋_GB2312"/>
      <w:b/>
      <w:kern w:val="2"/>
      <w:sz w:val="32"/>
      <w:szCs w:val="32"/>
    </w:rPr>
  </w:style>
  <w:style w:type="paragraph" w:customStyle="1" w:styleId="540">
    <w:name w:val="普通(网站)2"/>
    <w:basedOn w:val="1"/>
    <w:qFormat/>
    <w:uiPriority w:val="0"/>
    <w:pPr>
      <w:widowControl/>
      <w:spacing w:before="100" w:beforeAutospacing="1" w:after="100" w:afterAutospacing="1"/>
      <w:jc w:val="left"/>
    </w:pPr>
    <w:rPr>
      <w:rFonts w:ascii="宋体" w:hAnsi="宋体" w:cs="宋体"/>
      <w:sz w:val="24"/>
      <w:szCs w:val="24"/>
    </w:rPr>
  </w:style>
  <w:style w:type="paragraph" w:customStyle="1" w:styleId="541">
    <w:name w:val="Char Char1 Char Char Char Char Char Char Char Char Char Char Char Char Char Char"/>
    <w:basedOn w:val="1"/>
    <w:qFormat/>
    <w:uiPriority w:val="99"/>
    <w:pPr>
      <w:widowControl/>
      <w:spacing w:after="160" w:line="240" w:lineRule="exact"/>
      <w:jc w:val="left"/>
    </w:pPr>
    <w:rPr>
      <w:kern w:val="2"/>
      <w:sz w:val="21"/>
      <w:szCs w:val="24"/>
    </w:rPr>
  </w:style>
  <w:style w:type="paragraph" w:customStyle="1" w:styleId="542">
    <w:name w:val="Char Char Char Char Char Char Char Char Char Char Char Char Char Char Char Char Char Char Char1"/>
    <w:basedOn w:val="1"/>
    <w:qFormat/>
    <w:uiPriority w:val="99"/>
    <w:pPr>
      <w:widowControl/>
      <w:spacing w:after="160" w:line="240" w:lineRule="exact"/>
      <w:jc w:val="left"/>
    </w:pPr>
    <w:rPr>
      <w:kern w:val="2"/>
      <w:sz w:val="21"/>
      <w:szCs w:val="24"/>
    </w:rPr>
  </w:style>
  <w:style w:type="paragraph" w:customStyle="1" w:styleId="543">
    <w:name w:val="Char Char1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544">
    <w:name w:val="Char Char61"/>
    <w:basedOn w:val="1"/>
    <w:qFormat/>
    <w:uiPriority w:val="0"/>
    <w:pPr>
      <w:widowControl/>
      <w:spacing w:after="160" w:line="240" w:lineRule="exact"/>
      <w:jc w:val="left"/>
    </w:pPr>
    <w:rPr>
      <w:kern w:val="2"/>
      <w:sz w:val="21"/>
      <w:szCs w:val="24"/>
    </w:rPr>
  </w:style>
  <w:style w:type="character" w:customStyle="1" w:styleId="545">
    <w:name w:val="skip_21"/>
    <w:qFormat/>
    <w:uiPriority w:val="0"/>
    <w:rPr>
      <w:color w:val="333333"/>
      <w:sz w:val="18"/>
      <w:szCs w:val="18"/>
      <w:u w:val="none"/>
    </w:rPr>
  </w:style>
  <w:style w:type="character" w:customStyle="1" w:styleId="546">
    <w:name w:val="文字 Char"/>
    <w:link w:val="547"/>
    <w:qFormat/>
    <w:uiPriority w:val="0"/>
    <w:rPr>
      <w:rFonts w:ascii="宋体"/>
      <w:sz w:val="28"/>
    </w:rPr>
  </w:style>
  <w:style w:type="paragraph" w:customStyle="1" w:styleId="547">
    <w:name w:val="文字"/>
    <w:basedOn w:val="1"/>
    <w:link w:val="546"/>
    <w:qFormat/>
    <w:uiPriority w:val="0"/>
    <w:pPr>
      <w:tabs>
        <w:tab w:val="left" w:pos="8520"/>
      </w:tabs>
      <w:spacing w:line="312" w:lineRule="auto"/>
      <w:ind w:right="-210" w:firstLine="556"/>
    </w:pPr>
    <w:rPr>
      <w:rFonts w:ascii="宋体" w:hAnsiTheme="minorHAnsi" w:eastAsiaTheme="minorEastAsia" w:cstheme="minorBidi"/>
      <w:kern w:val="2"/>
      <w:sz w:val="28"/>
      <w:szCs w:val="22"/>
    </w:rPr>
  </w:style>
  <w:style w:type="character" w:customStyle="1" w:styleId="548">
    <w:name w:val="Char Char10"/>
    <w:link w:val="549"/>
    <w:qFormat/>
    <w:uiPriority w:val="0"/>
    <w:rPr>
      <w:rFonts w:ascii="Verdana" w:hAnsi="Verdana"/>
      <w:lang w:eastAsia="en-US"/>
    </w:rPr>
  </w:style>
  <w:style w:type="paragraph" w:customStyle="1" w:styleId="549">
    <w:name w:val="Char3"/>
    <w:basedOn w:val="1"/>
    <w:link w:val="548"/>
    <w:qFormat/>
    <w:uiPriority w:val="0"/>
    <w:pPr>
      <w:widowControl/>
      <w:spacing w:after="160" w:line="240" w:lineRule="exact"/>
      <w:jc w:val="left"/>
    </w:pPr>
    <w:rPr>
      <w:rFonts w:ascii="Verdana" w:hAnsi="Verdana" w:eastAsiaTheme="minorEastAsia" w:cstheme="minorBidi"/>
      <w:kern w:val="2"/>
      <w:sz w:val="21"/>
      <w:szCs w:val="22"/>
      <w:lang w:eastAsia="en-US"/>
    </w:rPr>
  </w:style>
  <w:style w:type="character" w:customStyle="1" w:styleId="550">
    <w:name w:val="正文缩进 Char Char1"/>
    <w:qFormat/>
    <w:uiPriority w:val="0"/>
    <w:rPr>
      <w:rFonts w:eastAsia="宋体"/>
      <w:kern w:val="2"/>
      <w:sz w:val="24"/>
      <w:szCs w:val="24"/>
      <w:lang w:val="en-US" w:eastAsia="zh-CN" w:bidi="ar-SA"/>
    </w:rPr>
  </w:style>
  <w:style w:type="character" w:customStyle="1" w:styleId="551">
    <w:name w:val="wenben1"/>
    <w:qFormat/>
    <w:uiPriority w:val="0"/>
    <w:rPr>
      <w:u w:val="none"/>
    </w:rPr>
  </w:style>
  <w:style w:type="character" w:customStyle="1" w:styleId="552">
    <w:name w:val="a9"/>
    <w:basedOn w:val="90"/>
    <w:qFormat/>
    <w:uiPriority w:val="0"/>
  </w:style>
  <w:style w:type="character" w:customStyle="1" w:styleId="553">
    <w:name w:val="text-4"/>
    <w:basedOn w:val="90"/>
    <w:qFormat/>
    <w:uiPriority w:val="0"/>
  </w:style>
  <w:style w:type="character" w:customStyle="1" w:styleId="554">
    <w:name w:val="verdana14ptboldblack1"/>
    <w:qFormat/>
    <w:uiPriority w:val="0"/>
    <w:rPr>
      <w:rFonts w:hint="default" w:ascii="Verdana" w:hAnsi="Verdana"/>
      <w:b/>
      <w:bCs/>
      <w:color w:val="000000"/>
      <w:sz w:val="22"/>
      <w:szCs w:val="22"/>
    </w:rPr>
  </w:style>
  <w:style w:type="character" w:customStyle="1" w:styleId="555">
    <w:name w:val="blacktext"/>
    <w:basedOn w:val="90"/>
    <w:qFormat/>
    <w:uiPriority w:val="0"/>
  </w:style>
  <w:style w:type="character" w:customStyle="1" w:styleId="556">
    <w:name w:val="标题 4 Char Char"/>
    <w:qFormat/>
    <w:uiPriority w:val="0"/>
    <w:rPr>
      <w:rFonts w:ascii="Arial" w:hAnsi="Arial" w:eastAsia="黑体"/>
      <w:b/>
      <w:bCs/>
      <w:kern w:val="2"/>
      <w:sz w:val="28"/>
      <w:szCs w:val="28"/>
      <w:lang w:val="en-US" w:eastAsia="zh-CN" w:bidi="ar-SA"/>
    </w:rPr>
  </w:style>
  <w:style w:type="character" w:customStyle="1" w:styleId="557">
    <w:name w:val="正文2 Char Char"/>
    <w:link w:val="558"/>
    <w:qFormat/>
    <w:uiPriority w:val="0"/>
    <w:rPr>
      <w:rFonts w:eastAsia="仿宋_GB2312"/>
      <w:sz w:val="28"/>
    </w:rPr>
  </w:style>
  <w:style w:type="paragraph" w:customStyle="1" w:styleId="558">
    <w:name w:val="正文2 Char"/>
    <w:basedOn w:val="1"/>
    <w:link w:val="557"/>
    <w:qFormat/>
    <w:uiPriority w:val="0"/>
    <w:pPr>
      <w:spacing w:beforeLines="20" w:afterLines="20" w:line="360" w:lineRule="auto"/>
      <w:ind w:firstLine="200" w:firstLineChars="200"/>
    </w:pPr>
    <w:rPr>
      <w:rFonts w:eastAsia="仿宋_GB2312" w:asciiTheme="minorHAnsi" w:hAnsiTheme="minorHAnsi" w:cstheme="minorBidi"/>
      <w:kern w:val="2"/>
      <w:sz w:val="28"/>
      <w:szCs w:val="22"/>
    </w:rPr>
  </w:style>
  <w:style w:type="character" w:customStyle="1" w:styleId="559">
    <w:name w:val="Body Char"/>
    <w:link w:val="560"/>
    <w:qFormat/>
    <w:uiPriority w:val="0"/>
    <w:rPr>
      <w:rFonts w:ascii="宋体" w:hAnsi="宋体"/>
      <w:sz w:val="24"/>
    </w:rPr>
  </w:style>
  <w:style w:type="paragraph" w:customStyle="1" w:styleId="560">
    <w:name w:val="Body"/>
    <w:basedOn w:val="1"/>
    <w:link w:val="559"/>
    <w:qFormat/>
    <w:uiPriority w:val="0"/>
    <w:pPr>
      <w:widowControl/>
      <w:tabs>
        <w:tab w:val="left" w:pos="9255"/>
      </w:tabs>
      <w:spacing w:beforeLines="50" w:afterLines="50" w:line="360" w:lineRule="auto"/>
    </w:pPr>
    <w:rPr>
      <w:rFonts w:ascii="宋体" w:hAnsi="宋体" w:eastAsiaTheme="minorEastAsia" w:cstheme="minorBidi"/>
      <w:kern w:val="2"/>
      <w:sz w:val="24"/>
      <w:szCs w:val="22"/>
    </w:rPr>
  </w:style>
  <w:style w:type="character" w:customStyle="1" w:styleId="561">
    <w:name w:val="表格 Char"/>
    <w:link w:val="283"/>
    <w:qFormat/>
    <w:uiPriority w:val="0"/>
    <w:rPr>
      <w:rFonts w:ascii="Times New Roman" w:hAnsi="Times New Roman" w:eastAsia="宋体" w:cs="Times New Roman"/>
      <w:kern w:val="0"/>
      <w:sz w:val="24"/>
      <w:szCs w:val="20"/>
    </w:rPr>
  </w:style>
  <w:style w:type="character" w:customStyle="1" w:styleId="562">
    <w:name w:val="正文首行缩进 Char"/>
    <w:basedOn w:val="244"/>
    <w:semiHidden/>
    <w:qFormat/>
    <w:uiPriority w:val="99"/>
    <w:rPr>
      <w:rFonts w:ascii="Times New Roman" w:hAnsi="Times New Roman" w:eastAsia="宋体" w:cs="Times New Roman"/>
      <w:kern w:val="2"/>
      <w:sz w:val="21"/>
      <w:szCs w:val="24"/>
      <w:lang w:val="en-US" w:eastAsia="zh-CN" w:bidi="ar-SA"/>
    </w:rPr>
  </w:style>
  <w:style w:type="character" w:customStyle="1" w:styleId="563">
    <w:name w:val="正文首行缩进 2 Char"/>
    <w:basedOn w:val="261"/>
    <w:semiHidden/>
    <w:qFormat/>
    <w:uiPriority w:val="99"/>
    <w:rPr>
      <w:rFonts w:ascii="宋体" w:hAnsi="宋体" w:eastAsia="宋体" w:cs="Times New Roman"/>
      <w:kern w:val="2"/>
      <w:sz w:val="21"/>
      <w:szCs w:val="24"/>
    </w:rPr>
  </w:style>
  <w:style w:type="character" w:customStyle="1" w:styleId="564">
    <w:name w:val="highlight1"/>
    <w:qFormat/>
    <w:uiPriority w:val="0"/>
    <w:rPr>
      <w:sz w:val="21"/>
      <w:szCs w:val="21"/>
    </w:rPr>
  </w:style>
  <w:style w:type="character" w:customStyle="1" w:styleId="565">
    <w:name w:val="标题 2 Char Char"/>
    <w:qFormat/>
    <w:uiPriority w:val="0"/>
    <w:rPr>
      <w:rFonts w:ascii="Arial" w:hAnsi="Arial" w:eastAsia="黑体"/>
      <w:b/>
      <w:bCs/>
      <w:kern w:val="2"/>
      <w:sz w:val="32"/>
      <w:szCs w:val="32"/>
      <w:lang w:val="en-US" w:eastAsia="zh-CN" w:bidi="ar-SA"/>
    </w:rPr>
  </w:style>
  <w:style w:type="character" w:customStyle="1" w:styleId="566">
    <w:name w:val="标题 3 Char Char"/>
    <w:qFormat/>
    <w:uiPriority w:val="0"/>
    <w:rPr>
      <w:rFonts w:eastAsia="宋体"/>
      <w:b/>
      <w:bCs/>
      <w:kern w:val="2"/>
      <w:sz w:val="32"/>
      <w:szCs w:val="32"/>
      <w:lang w:val="en-US" w:eastAsia="zh-CN" w:bidi="ar-SA"/>
    </w:rPr>
  </w:style>
  <w:style w:type="character" w:customStyle="1" w:styleId="567">
    <w:name w:val="正文文字 Char Char"/>
    <w:link w:val="568"/>
    <w:qFormat/>
    <w:uiPriority w:val="0"/>
    <w:rPr>
      <w:color w:val="000000"/>
      <w:sz w:val="28"/>
      <w:szCs w:val="28"/>
    </w:rPr>
  </w:style>
  <w:style w:type="paragraph" w:customStyle="1" w:styleId="568">
    <w:name w:val="正文文字"/>
    <w:basedOn w:val="1"/>
    <w:link w:val="567"/>
    <w:qFormat/>
    <w:uiPriority w:val="0"/>
    <w:pPr>
      <w:ind w:firstLine="482"/>
    </w:pPr>
    <w:rPr>
      <w:rFonts w:asciiTheme="minorHAnsi" w:hAnsiTheme="minorHAnsi" w:eastAsiaTheme="minorEastAsia" w:cstheme="minorBidi"/>
      <w:color w:val="000000"/>
      <w:kern w:val="2"/>
      <w:sz w:val="28"/>
      <w:szCs w:val="28"/>
    </w:rPr>
  </w:style>
  <w:style w:type="character" w:customStyle="1" w:styleId="569">
    <w:name w:val="文档正文 Char"/>
    <w:link w:val="570"/>
    <w:qFormat/>
    <w:uiPriority w:val="0"/>
    <w:rPr>
      <w:rFonts w:ascii="长城仿宋"/>
      <w:sz w:val="24"/>
    </w:rPr>
  </w:style>
  <w:style w:type="paragraph" w:customStyle="1" w:styleId="570">
    <w:name w:val="文档正文"/>
    <w:basedOn w:val="1"/>
    <w:link w:val="569"/>
    <w:qFormat/>
    <w:uiPriority w:val="0"/>
    <w:pPr>
      <w:adjustRightInd w:val="0"/>
      <w:spacing w:line="480" w:lineRule="atLeast"/>
      <w:ind w:firstLine="567"/>
      <w:textAlignment w:val="baseline"/>
    </w:pPr>
    <w:rPr>
      <w:rFonts w:ascii="长城仿宋" w:hAnsiTheme="minorHAnsi" w:eastAsiaTheme="minorEastAsia" w:cstheme="minorBidi"/>
      <w:kern w:val="2"/>
      <w:sz w:val="24"/>
      <w:szCs w:val="22"/>
    </w:rPr>
  </w:style>
  <w:style w:type="character" w:customStyle="1" w:styleId="571">
    <w:name w:val="pt101"/>
    <w:qFormat/>
    <w:uiPriority w:val="0"/>
    <w:rPr>
      <w:sz w:val="14"/>
      <w:szCs w:val="14"/>
    </w:rPr>
  </w:style>
  <w:style w:type="character" w:customStyle="1" w:styleId="572">
    <w:name w:val="msonormal"/>
    <w:basedOn w:val="90"/>
    <w:qFormat/>
    <w:uiPriority w:val="0"/>
  </w:style>
  <w:style w:type="character" w:customStyle="1" w:styleId="573">
    <w:name w:val="font"/>
    <w:basedOn w:val="90"/>
    <w:qFormat/>
    <w:uiPriority w:val="0"/>
  </w:style>
  <w:style w:type="character" w:customStyle="1" w:styleId="574">
    <w:name w:val="常用正文 Char"/>
    <w:link w:val="575"/>
    <w:qFormat/>
    <w:uiPriority w:val="0"/>
    <w:rPr>
      <w:rFonts w:ascii="Arial" w:hAnsi="Arial" w:eastAsia="楷体_GB2312"/>
      <w:sz w:val="24"/>
    </w:rPr>
  </w:style>
  <w:style w:type="paragraph" w:customStyle="1" w:styleId="575">
    <w:name w:val="常用正文"/>
    <w:link w:val="574"/>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576">
    <w:name w:val="txt1"/>
    <w:qFormat/>
    <w:uiPriority w:val="0"/>
    <w:rPr>
      <w:rFonts w:hint="default" w:ascii="ˎ̥" w:hAnsi="ˎ̥"/>
      <w:sz w:val="18"/>
      <w:szCs w:val="18"/>
    </w:rPr>
  </w:style>
  <w:style w:type="character" w:customStyle="1" w:styleId="577">
    <w:name w:val="case31"/>
    <w:qFormat/>
    <w:uiPriority w:val="0"/>
    <w:rPr>
      <w:rFonts w:hint="default" w:eastAsia="宋体"/>
      <w:kern w:val="2"/>
      <w:sz w:val="21"/>
      <w:lang w:val="en-US" w:eastAsia="zh-CN"/>
    </w:rPr>
  </w:style>
  <w:style w:type="character" w:customStyle="1" w:styleId="578">
    <w:name w:val="boldtitle1"/>
    <w:qFormat/>
    <w:uiPriority w:val="0"/>
    <w:rPr>
      <w:rFonts w:hint="default" w:ascii="Arial Black" w:hAnsi="Arial Black"/>
      <w:sz w:val="36"/>
    </w:rPr>
  </w:style>
  <w:style w:type="character" w:customStyle="1" w:styleId="579">
    <w:name w:val="样式 正文缩进 + 首行缩进:  2 字符 Char"/>
    <w:link w:val="580"/>
    <w:qFormat/>
    <w:uiPriority w:val="0"/>
    <w:rPr>
      <w:rFonts w:cs="宋体"/>
      <w:sz w:val="24"/>
    </w:rPr>
  </w:style>
  <w:style w:type="paragraph" w:customStyle="1" w:styleId="580">
    <w:name w:val="样式 正文缩进 + 首行缩进:  2 字符"/>
    <w:basedOn w:val="21"/>
    <w:link w:val="579"/>
    <w:qFormat/>
    <w:uiPriority w:val="0"/>
    <w:pPr>
      <w:spacing w:line="360" w:lineRule="auto"/>
      <w:ind w:firstLine="200" w:firstLineChars="200"/>
    </w:pPr>
    <w:rPr>
      <w:rFonts w:cs="宋体" w:eastAsiaTheme="minorEastAsia"/>
      <w:sz w:val="24"/>
    </w:rPr>
  </w:style>
  <w:style w:type="paragraph" w:customStyle="1" w:styleId="581">
    <w:name w:val="font1"/>
    <w:basedOn w:val="1"/>
    <w:qFormat/>
    <w:uiPriority w:val="0"/>
    <w:pPr>
      <w:widowControl/>
      <w:spacing w:before="100" w:beforeAutospacing="1" w:after="100" w:afterAutospacing="1" w:line="300" w:lineRule="atLeast"/>
      <w:jc w:val="left"/>
    </w:pPr>
    <w:rPr>
      <w:rFonts w:ascii="宋体" w:hAnsi="宋体"/>
      <w:sz w:val="18"/>
    </w:rPr>
  </w:style>
  <w:style w:type="paragraph" w:customStyle="1" w:styleId="582">
    <w:name w:val="2册标题2"/>
    <w:basedOn w:val="1"/>
    <w:next w:val="1"/>
    <w:qFormat/>
    <w:uiPriority w:val="0"/>
    <w:pPr>
      <w:spacing w:beforeLines="50" w:afterLines="50" w:line="300" w:lineRule="auto"/>
      <w:outlineLvl w:val="1"/>
    </w:pPr>
    <w:rPr>
      <w:rFonts w:ascii="Arial" w:hAnsi="Arial" w:eastAsia="黑体"/>
      <w:kern w:val="2"/>
      <w:sz w:val="30"/>
    </w:rPr>
  </w:style>
  <w:style w:type="paragraph" w:customStyle="1" w:styleId="583">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4">
    <w:name w:val="正文 3"/>
    <w:basedOn w:val="365"/>
    <w:next w:val="365"/>
    <w:qFormat/>
    <w:uiPriority w:val="0"/>
    <w:pPr>
      <w:spacing w:before="120"/>
    </w:pPr>
    <w:rPr>
      <w:rFonts w:ascii="Garamond" w:hAnsi="Garamond" w:eastAsia="宋体"/>
      <w:color w:val="auto"/>
      <w:szCs w:val="20"/>
    </w:rPr>
  </w:style>
  <w:style w:type="paragraph" w:customStyle="1" w:styleId="585">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586">
    <w:name w:val="±íÏî"/>
    <w:basedOn w:val="1"/>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587">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588">
    <w:name w:val="z-窗体顶端1"/>
    <w:basedOn w:val="1"/>
    <w:next w:val="1"/>
    <w:link w:val="589"/>
    <w:qFormat/>
    <w:uiPriority w:val="0"/>
    <w:pPr>
      <w:widowControl/>
      <w:pBdr>
        <w:bottom w:val="single" w:color="auto" w:sz="6" w:space="1"/>
      </w:pBdr>
      <w:jc w:val="center"/>
    </w:pPr>
    <w:rPr>
      <w:rFonts w:ascii="Arial" w:hAnsi="Arial"/>
      <w:vanish/>
      <w:sz w:val="16"/>
      <w:szCs w:val="16"/>
    </w:rPr>
  </w:style>
  <w:style w:type="character" w:customStyle="1" w:styleId="589">
    <w:name w:val="z-窗体顶端 Char1"/>
    <w:basedOn w:val="90"/>
    <w:link w:val="588"/>
    <w:qFormat/>
    <w:uiPriority w:val="0"/>
    <w:rPr>
      <w:rFonts w:ascii="Arial" w:hAnsi="Arial" w:eastAsia="宋体" w:cs="Times New Roman"/>
      <w:vanish/>
      <w:kern w:val="0"/>
      <w:sz w:val="16"/>
      <w:szCs w:val="16"/>
    </w:rPr>
  </w:style>
  <w:style w:type="character" w:customStyle="1" w:styleId="590">
    <w:name w:val="z-窗体顶端 Char"/>
    <w:basedOn w:val="90"/>
    <w:semiHidden/>
    <w:qFormat/>
    <w:uiPriority w:val="99"/>
    <w:rPr>
      <w:rFonts w:ascii="Arial" w:hAnsi="Arial" w:cs="Arial"/>
      <w:vanish/>
      <w:kern w:val="2"/>
      <w:sz w:val="16"/>
      <w:szCs w:val="16"/>
    </w:rPr>
  </w:style>
  <w:style w:type="paragraph" w:customStyle="1" w:styleId="591">
    <w:name w:val="wenjianming"/>
    <w:basedOn w:val="1"/>
    <w:qFormat/>
    <w:uiPriority w:val="0"/>
    <w:pPr>
      <w:widowControl/>
      <w:spacing w:before="100" w:beforeAutospacing="1" w:after="100" w:afterAutospacing="1" w:line="300" w:lineRule="atLeast"/>
      <w:jc w:val="left"/>
    </w:pPr>
    <w:rPr>
      <w:rFonts w:eastAsia="Arial Unicode MS"/>
      <w:color w:val="000000"/>
      <w:sz w:val="21"/>
    </w:rPr>
  </w:style>
  <w:style w:type="paragraph" w:customStyle="1" w:styleId="592">
    <w:name w:val="Item List"/>
    <w:qFormat/>
    <w:uiPriority w:val="0"/>
    <w:pPr>
      <w:spacing w:line="300" w:lineRule="auto"/>
      <w:ind w:firstLine="425"/>
      <w:jc w:val="both"/>
    </w:pPr>
    <w:rPr>
      <w:rFonts w:ascii="Arial" w:hAnsi="Arial" w:eastAsia="宋体" w:cs="Times New Roman"/>
      <w:color w:val="000000"/>
      <w:kern w:val="0"/>
      <w:sz w:val="24"/>
      <w:szCs w:val="20"/>
      <w:lang w:val="en-US" w:eastAsia="zh-CN" w:bidi="ar-SA"/>
    </w:rPr>
  </w:style>
  <w:style w:type="paragraph" w:customStyle="1" w:styleId="593">
    <w:name w:val="Char11"/>
    <w:basedOn w:val="1"/>
    <w:qFormat/>
    <w:uiPriority w:val="99"/>
    <w:pPr>
      <w:widowControl/>
      <w:spacing w:after="160" w:line="240" w:lineRule="exact"/>
      <w:jc w:val="left"/>
    </w:pPr>
    <w:rPr>
      <w:rFonts w:ascii="Verdana" w:hAnsi="Verdana"/>
      <w:lang w:eastAsia="en-US"/>
    </w:rPr>
  </w:style>
  <w:style w:type="paragraph" w:customStyle="1" w:styleId="594">
    <w:name w:val="表正文"/>
    <w:next w:val="34"/>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5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596">
    <w:name w:val="Char Char Char Char Char Char Char Char Char Char Char Char Char Char Char Char2"/>
    <w:basedOn w:val="1"/>
    <w:qFormat/>
    <w:uiPriority w:val="0"/>
    <w:pPr>
      <w:tabs>
        <w:tab w:val="left" w:pos="360"/>
      </w:tabs>
    </w:pPr>
    <w:rPr>
      <w:kern w:val="2"/>
      <w:sz w:val="24"/>
      <w:szCs w:val="24"/>
    </w:rPr>
  </w:style>
  <w:style w:type="paragraph" w:customStyle="1" w:styleId="597">
    <w:name w:val="一般正文"/>
    <w:basedOn w:val="1"/>
    <w:qFormat/>
    <w:uiPriority w:val="0"/>
    <w:pPr>
      <w:spacing w:line="360" w:lineRule="auto"/>
      <w:ind w:firstLine="480" w:firstLineChars="200"/>
    </w:pPr>
    <w:rPr>
      <w:rFonts w:cs="宋体"/>
      <w:kern w:val="2"/>
      <w:sz w:val="24"/>
    </w:rPr>
  </w:style>
  <w:style w:type="paragraph" w:customStyle="1" w:styleId="598">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599">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00">
    <w:name w:val="正文内"/>
    <w:basedOn w:val="3"/>
    <w:qFormat/>
    <w:uiPriority w:val="0"/>
    <w:pPr>
      <w:autoSpaceDE/>
      <w:autoSpaceDN/>
      <w:adjustRightInd/>
      <w:spacing w:line="576" w:lineRule="auto"/>
    </w:pPr>
    <w:rPr>
      <w:rFonts w:hint="default" w:ascii="Times New Roman"/>
      <w:bCs/>
      <w:kern w:val="44"/>
      <w:sz w:val="21"/>
      <w:szCs w:val="21"/>
    </w:rPr>
  </w:style>
  <w:style w:type="paragraph" w:customStyle="1" w:styleId="601">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02">
    <w:name w:val="2册标题4"/>
    <w:basedOn w:val="1"/>
    <w:next w:val="1"/>
    <w:qFormat/>
    <w:uiPriority w:val="0"/>
    <w:pPr>
      <w:spacing w:beforeLines="50" w:afterLines="50" w:line="300" w:lineRule="auto"/>
      <w:ind w:left="420" w:leftChars="200"/>
      <w:outlineLvl w:val="3"/>
    </w:pPr>
    <w:rPr>
      <w:rFonts w:ascii="Arial" w:hAnsi="Arial" w:eastAsia="幼圆"/>
      <w:b/>
      <w:kern w:val="2"/>
      <w:sz w:val="24"/>
    </w:rPr>
  </w:style>
  <w:style w:type="paragraph" w:customStyle="1" w:styleId="603">
    <w:name w:val="Char Char Char Char Char Char Char Char"/>
    <w:basedOn w:val="1"/>
    <w:qFormat/>
    <w:uiPriority w:val="0"/>
    <w:pPr>
      <w:tabs>
        <w:tab w:val="left" w:pos="360"/>
      </w:tabs>
    </w:pPr>
    <w:rPr>
      <w:kern w:val="2"/>
      <w:sz w:val="24"/>
      <w:szCs w:val="24"/>
    </w:rPr>
  </w:style>
  <w:style w:type="paragraph" w:customStyle="1" w:styleId="604">
    <w:name w:val="Bullet with text 1"/>
    <w:basedOn w:val="1"/>
    <w:qFormat/>
    <w:uiPriority w:val="0"/>
    <w:pPr>
      <w:widowControl/>
      <w:tabs>
        <w:tab w:val="left" w:pos="425"/>
      </w:tabs>
      <w:spacing w:line="360" w:lineRule="auto"/>
      <w:ind w:left="425" w:hanging="425"/>
      <w:jc w:val="left"/>
    </w:pPr>
    <w:rPr>
      <w:rFonts w:ascii="Futura Bk" w:hAnsi="Futura Bk"/>
      <w:lang w:val="en-GB"/>
    </w:rPr>
  </w:style>
  <w:style w:type="paragraph" w:customStyle="1" w:styleId="605">
    <w:name w:val="缺省文本:1"/>
    <w:basedOn w:val="1"/>
    <w:qFormat/>
    <w:uiPriority w:val="0"/>
    <w:pPr>
      <w:autoSpaceDE w:val="0"/>
      <w:autoSpaceDN w:val="0"/>
      <w:adjustRightInd w:val="0"/>
      <w:jc w:val="left"/>
    </w:pPr>
    <w:rPr>
      <w:rFonts w:ascii="宋体"/>
      <w:sz w:val="24"/>
    </w:rPr>
  </w:style>
  <w:style w:type="paragraph" w:customStyle="1" w:styleId="606">
    <w:name w:val="Char Char Char Char1"/>
    <w:basedOn w:val="1"/>
    <w:qFormat/>
    <w:uiPriority w:val="99"/>
    <w:pPr>
      <w:tabs>
        <w:tab w:val="left" w:pos="360"/>
      </w:tabs>
    </w:pPr>
    <w:rPr>
      <w:rFonts w:ascii="楷体_GB2312" w:eastAsia="楷体_GB2312"/>
      <w:kern w:val="2"/>
      <w:sz w:val="24"/>
      <w:szCs w:val="24"/>
    </w:rPr>
  </w:style>
  <w:style w:type="paragraph" w:customStyle="1" w:styleId="607">
    <w:name w:val="方案正文"/>
    <w:basedOn w:val="1"/>
    <w:qFormat/>
    <w:uiPriority w:val="0"/>
    <w:pPr>
      <w:spacing w:before="156" w:line="360" w:lineRule="auto"/>
      <w:ind w:firstLine="359" w:firstLineChars="171"/>
      <w:jc w:val="left"/>
    </w:pPr>
    <w:rPr>
      <w:rFonts w:ascii="Arial" w:hAnsi="Arial"/>
      <w:kern w:val="2"/>
      <w:sz w:val="24"/>
    </w:rPr>
  </w:style>
  <w:style w:type="paragraph" w:customStyle="1" w:styleId="608">
    <w:name w:val="正文0"/>
    <w:basedOn w:val="1"/>
    <w:qFormat/>
    <w:uiPriority w:val="0"/>
    <w:pPr>
      <w:spacing w:line="360" w:lineRule="auto"/>
      <w:ind w:firstLine="482"/>
      <w:jc w:val="center"/>
    </w:pPr>
    <w:rPr>
      <w:color w:val="000000"/>
      <w:kern w:val="2"/>
      <w:sz w:val="24"/>
      <w:szCs w:val="24"/>
    </w:rPr>
  </w:style>
  <w:style w:type="paragraph" w:customStyle="1" w:styleId="609">
    <w:name w:val="Char Char Char Char Char Char1 Char1"/>
    <w:basedOn w:val="1"/>
    <w:qFormat/>
    <w:uiPriority w:val="0"/>
    <w:pPr>
      <w:widowControl/>
      <w:spacing w:after="160" w:line="240" w:lineRule="exact"/>
      <w:jc w:val="left"/>
    </w:pPr>
    <w:rPr>
      <w:rFonts w:ascii="Verdana" w:hAnsi="Verdana"/>
      <w:sz w:val="21"/>
      <w:lang w:eastAsia="en-US"/>
    </w:rPr>
  </w:style>
  <w:style w:type="paragraph" w:customStyle="1" w:styleId="610">
    <w:name w:val="Char Char Char Char Char Char Char Char Char Char Char Char Char"/>
    <w:basedOn w:val="1"/>
    <w:qFormat/>
    <w:uiPriority w:val="0"/>
    <w:pPr>
      <w:adjustRightInd w:val="0"/>
      <w:spacing w:line="360" w:lineRule="auto"/>
    </w:pPr>
    <w:rPr>
      <w:sz w:val="24"/>
      <w:szCs w:val="24"/>
    </w:rPr>
  </w:style>
  <w:style w:type="paragraph" w:customStyle="1" w:styleId="611">
    <w:name w:val="b2"/>
    <w:basedOn w:val="1"/>
    <w:qFormat/>
    <w:uiPriority w:val="0"/>
    <w:pPr>
      <w:tabs>
        <w:tab w:val="left" w:pos="720"/>
      </w:tabs>
      <w:spacing w:line="360" w:lineRule="auto"/>
      <w:ind w:left="420" w:hanging="420"/>
    </w:pPr>
    <w:rPr>
      <w:rFonts w:ascii="宋体" w:hAnsi="宋体"/>
      <w:kern w:val="2"/>
      <w:sz w:val="24"/>
    </w:rPr>
  </w:style>
  <w:style w:type="paragraph" w:customStyle="1" w:styleId="612">
    <w:name w:val="样式3-A商务部分"/>
    <w:basedOn w:val="5"/>
    <w:qFormat/>
    <w:uiPriority w:val="0"/>
    <w:pPr>
      <w:tabs>
        <w:tab w:val="left" w:pos="1260"/>
      </w:tabs>
      <w:spacing w:line="360" w:lineRule="exact"/>
      <w:ind w:left="1260" w:hanging="420"/>
      <w:jc w:val="both"/>
    </w:pPr>
    <w:rPr>
      <w:bCs/>
      <w:kern w:val="2"/>
      <w:sz w:val="28"/>
      <w:szCs w:val="32"/>
    </w:rPr>
  </w:style>
  <w:style w:type="paragraph" w:customStyle="1" w:styleId="613">
    <w:name w:val="+正文"/>
    <w:basedOn w:val="1"/>
    <w:qFormat/>
    <w:uiPriority w:val="0"/>
    <w:pPr>
      <w:spacing w:line="360" w:lineRule="auto"/>
      <w:ind w:firstLine="200" w:firstLineChars="200"/>
    </w:pPr>
    <w:rPr>
      <w:kern w:val="2"/>
      <w:sz w:val="24"/>
      <w:szCs w:val="28"/>
    </w:rPr>
  </w:style>
  <w:style w:type="paragraph" w:customStyle="1" w:styleId="614">
    <w:name w:val="Table Text"/>
    <w:basedOn w:val="1"/>
    <w:qFormat/>
    <w:uiPriority w:val="0"/>
    <w:rPr>
      <w:kern w:val="2"/>
      <w:sz w:val="18"/>
      <w:szCs w:val="24"/>
    </w:rPr>
  </w:style>
  <w:style w:type="paragraph" w:customStyle="1" w:styleId="615">
    <w:name w:val="Char Char Char Char Char Char Char"/>
    <w:basedOn w:val="1"/>
    <w:qFormat/>
    <w:uiPriority w:val="99"/>
    <w:pPr>
      <w:widowControl/>
      <w:spacing w:after="160" w:line="240" w:lineRule="exact"/>
      <w:jc w:val="left"/>
    </w:pPr>
    <w:rPr>
      <w:rFonts w:ascii="Verdana" w:hAnsi="Verdana"/>
      <w:lang w:eastAsia="en-US"/>
    </w:rPr>
  </w:style>
  <w:style w:type="paragraph" w:customStyle="1" w:styleId="616">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17">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rPr>
  </w:style>
  <w:style w:type="paragraph" w:customStyle="1" w:styleId="618">
    <w:name w:val="标题  1"/>
    <w:basedOn w:val="1"/>
    <w:qFormat/>
    <w:uiPriority w:val="0"/>
    <w:pPr>
      <w:tabs>
        <w:tab w:val="left" w:pos="840"/>
      </w:tabs>
      <w:spacing w:line="360" w:lineRule="auto"/>
      <w:ind w:left="840" w:hanging="420"/>
    </w:pPr>
    <w:rPr>
      <w:kern w:val="2"/>
      <w:sz w:val="24"/>
      <w:szCs w:val="24"/>
    </w:rPr>
  </w:style>
  <w:style w:type="paragraph" w:customStyle="1" w:styleId="619">
    <w:name w:val="样式 宋体 三号 加粗 居中 行距: 最小值 12 磅"/>
    <w:basedOn w:val="1"/>
    <w:qFormat/>
    <w:uiPriority w:val="0"/>
    <w:pPr>
      <w:spacing w:line="240" w:lineRule="atLeast"/>
      <w:jc w:val="center"/>
    </w:pPr>
    <w:rPr>
      <w:rFonts w:ascii="宋体" w:hAnsi="宋体"/>
      <w:b/>
      <w:kern w:val="2"/>
      <w:sz w:val="21"/>
    </w:rPr>
  </w:style>
  <w:style w:type="paragraph" w:customStyle="1" w:styleId="620">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621">
    <w:name w:val="正文文字缩进 2"/>
    <w:basedOn w:val="1"/>
    <w:qFormat/>
    <w:uiPriority w:val="0"/>
    <w:pPr>
      <w:spacing w:line="719" w:lineRule="atLeast"/>
      <w:ind w:left="1" w:firstLine="562"/>
      <w:textAlignment w:val="bottom"/>
    </w:pPr>
    <w:rPr>
      <w:color w:val="000000"/>
      <w:sz w:val="28"/>
    </w:rPr>
  </w:style>
  <w:style w:type="paragraph" w:customStyle="1" w:styleId="622">
    <w:name w:val="正文，首行缩进"/>
    <w:basedOn w:val="34"/>
    <w:next w:val="21"/>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hAnsi="Arial" w:eastAsia="楷体" w:cs="Times New Roman"/>
      <w:kern w:val="0"/>
      <w:sz w:val="24"/>
      <w:szCs w:val="20"/>
      <w:lang w:val="de-DE"/>
    </w:rPr>
  </w:style>
  <w:style w:type="paragraph" w:customStyle="1" w:styleId="623">
    <w:name w:val="排版"/>
    <w:basedOn w:val="1"/>
    <w:next w:val="34"/>
    <w:qFormat/>
    <w:uiPriority w:val="99"/>
    <w:pPr>
      <w:spacing w:line="600" w:lineRule="exact"/>
    </w:pPr>
    <w:rPr>
      <w:rFonts w:eastAsia="华文仿宋"/>
      <w:spacing w:val="6"/>
      <w:kern w:val="2"/>
      <w:sz w:val="32"/>
      <w:szCs w:val="24"/>
    </w:rPr>
  </w:style>
  <w:style w:type="paragraph" w:customStyle="1" w:styleId="624">
    <w:name w:val="公文正文"/>
    <w:basedOn w:val="1"/>
    <w:qFormat/>
    <w:uiPriority w:val="0"/>
    <w:pPr>
      <w:spacing w:line="360" w:lineRule="auto"/>
      <w:jc w:val="center"/>
    </w:pPr>
    <w:rPr>
      <w:rFonts w:eastAsia="华文仿宋"/>
      <w:b/>
      <w:kern w:val="2"/>
      <w:sz w:val="32"/>
    </w:rPr>
  </w:style>
  <w:style w:type="paragraph" w:customStyle="1" w:styleId="625">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26">
    <w:name w:val="正文3"/>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627">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28">
    <w:name w:val="百姓X"/>
    <w:basedOn w:val="1"/>
    <w:qFormat/>
    <w:uiPriority w:val="0"/>
    <w:pPr>
      <w:spacing w:before="120" w:after="120" w:line="360" w:lineRule="auto"/>
      <w:ind w:firstLine="539"/>
    </w:pPr>
    <w:rPr>
      <w:kern w:val="2"/>
      <w:sz w:val="24"/>
    </w:rPr>
  </w:style>
  <w:style w:type="paragraph" w:customStyle="1" w:styleId="629">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630">
    <w:name w:val="5"/>
    <w:basedOn w:val="1"/>
    <w:qFormat/>
    <w:uiPriority w:val="0"/>
    <w:pPr>
      <w:spacing w:beforeLines="50" w:afterLines="50"/>
      <w:ind w:left="200" w:leftChars="200"/>
    </w:pPr>
    <w:rPr>
      <w:kern w:val="2"/>
      <w:sz w:val="28"/>
      <w:szCs w:val="24"/>
    </w:rPr>
  </w:style>
  <w:style w:type="paragraph" w:customStyle="1" w:styleId="631">
    <w:name w:val="Char Char Char Char Char Char Char1"/>
    <w:basedOn w:val="1"/>
    <w:qFormat/>
    <w:uiPriority w:val="0"/>
    <w:rPr>
      <w:kern w:val="2"/>
      <w:sz w:val="21"/>
      <w:szCs w:val="24"/>
    </w:rPr>
  </w:style>
  <w:style w:type="paragraph" w:customStyle="1" w:styleId="632">
    <w:name w:val="Char Char Char1"/>
    <w:basedOn w:val="1"/>
    <w:qFormat/>
    <w:uiPriority w:val="0"/>
    <w:rPr>
      <w:rFonts w:ascii="Tahoma" w:hAnsi="Tahoma"/>
      <w:kern w:val="2"/>
      <w:sz w:val="24"/>
    </w:rPr>
  </w:style>
  <w:style w:type="paragraph" w:customStyle="1" w:styleId="633">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kern w:val="2"/>
      <w:sz w:val="24"/>
    </w:rPr>
  </w:style>
  <w:style w:type="paragraph" w:customStyle="1" w:styleId="634">
    <w:name w:val="±íÉí"/>
    <w:basedOn w:val="1"/>
    <w:qFormat/>
    <w:uiPriority w:val="0"/>
    <w:pPr>
      <w:widowControl/>
      <w:overflowPunct w:val="0"/>
      <w:autoSpaceDE w:val="0"/>
      <w:autoSpaceDN w:val="0"/>
      <w:adjustRightInd w:val="0"/>
      <w:spacing w:line="300" w:lineRule="auto"/>
      <w:jc w:val="left"/>
      <w:textAlignment w:val="baseline"/>
    </w:pPr>
    <w:rPr>
      <w:sz w:val="18"/>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rPr>
  </w:style>
  <w:style w:type="paragraph" w:customStyle="1" w:styleId="636">
    <w:name w:val="Char Char Char Char Char Char Char Char Char Char Char Char Char Char Char1 Char"/>
    <w:basedOn w:val="1"/>
    <w:qFormat/>
    <w:uiPriority w:val="0"/>
    <w:pPr>
      <w:widowControl/>
      <w:spacing w:after="160" w:line="240" w:lineRule="exact"/>
      <w:jc w:val="left"/>
    </w:pPr>
    <w:rPr>
      <w:rFonts w:ascii="Verdana" w:hAnsi="Verdana"/>
      <w:lang w:eastAsia="en-US"/>
    </w:rPr>
  </w:style>
  <w:style w:type="paragraph" w:customStyle="1" w:styleId="637">
    <w:name w:val="表格正文"/>
    <w:basedOn w:val="1"/>
    <w:qFormat/>
    <w:uiPriority w:val="0"/>
    <w:pPr>
      <w:spacing w:beforeLines="50"/>
    </w:pPr>
    <w:rPr>
      <w:rFonts w:cs="宋体"/>
      <w:sz w:val="21"/>
    </w:rPr>
  </w:style>
  <w:style w:type="paragraph" w:customStyle="1" w:styleId="638">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639">
    <w:name w:val="2 Char Char Char Char Char Char Char Char Char Char"/>
    <w:basedOn w:val="1"/>
    <w:qFormat/>
    <w:uiPriority w:val="0"/>
    <w:pPr>
      <w:pageBreakBefore/>
      <w:ind w:left="1259"/>
    </w:pPr>
    <w:rPr>
      <w:kern w:val="44"/>
      <w:sz w:val="24"/>
      <w:szCs w:val="24"/>
    </w:rPr>
  </w:style>
  <w:style w:type="paragraph" w:customStyle="1" w:styleId="640">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kern w:val="2"/>
      <w:sz w:val="24"/>
      <w:szCs w:val="24"/>
    </w:rPr>
  </w:style>
  <w:style w:type="paragraph" w:customStyle="1" w:styleId="641">
    <w:name w:val="wen_2"/>
    <w:basedOn w:val="1"/>
    <w:qFormat/>
    <w:uiPriority w:val="0"/>
    <w:pPr>
      <w:widowControl/>
      <w:spacing w:before="100" w:beforeAutospacing="1" w:after="100" w:afterAutospacing="1" w:line="324" w:lineRule="auto"/>
      <w:jc w:val="left"/>
    </w:pPr>
    <w:rPr>
      <w:color w:val="000000"/>
      <w:sz w:val="18"/>
      <w:szCs w:val="18"/>
    </w:rPr>
  </w:style>
  <w:style w:type="paragraph" w:customStyle="1" w:styleId="642">
    <w:name w:val="默认段落字体 Para Char"/>
    <w:basedOn w:val="1"/>
    <w:qFormat/>
    <w:uiPriority w:val="0"/>
    <w:rPr>
      <w:rFonts w:ascii="Tahoma" w:hAnsi="Tahoma"/>
      <w:kern w:val="2"/>
      <w:sz w:val="24"/>
    </w:rPr>
  </w:style>
  <w:style w:type="paragraph" w:customStyle="1" w:styleId="643">
    <w:name w:val="2册标题3"/>
    <w:basedOn w:val="1"/>
    <w:next w:val="1"/>
    <w:qFormat/>
    <w:uiPriority w:val="0"/>
    <w:pPr>
      <w:spacing w:beforeLines="50" w:afterLines="50" w:line="300" w:lineRule="auto"/>
      <w:ind w:left="210" w:leftChars="100"/>
      <w:jc w:val="center"/>
      <w:outlineLvl w:val="2"/>
    </w:pPr>
    <w:rPr>
      <w:rFonts w:ascii="宋体" w:hAnsi="宋体"/>
      <w:b/>
      <w:kern w:val="2"/>
      <w:sz w:val="30"/>
    </w:rPr>
  </w:style>
  <w:style w:type="paragraph" w:customStyle="1" w:styleId="644">
    <w:name w:val="正文 + 宋体"/>
    <w:basedOn w:val="76"/>
    <w:qFormat/>
    <w:uiPriority w:val="0"/>
    <w:pPr>
      <w:spacing w:after="120" w:line="480" w:lineRule="auto"/>
    </w:pPr>
    <w:rPr>
      <w:rFonts w:ascii="宋体" w:hAnsi="宋体" w:eastAsia="宋体" w:cs="Times New Roman"/>
      <w:color w:val="auto"/>
      <w:kern w:val="0"/>
      <w:sz w:val="24"/>
    </w:rPr>
  </w:style>
  <w:style w:type="paragraph" w:customStyle="1" w:styleId="645">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646">
    <w:name w:val="尾注文本 Char"/>
    <w:basedOn w:val="90"/>
    <w:semiHidden/>
    <w:qFormat/>
    <w:uiPriority w:val="99"/>
    <w:rPr>
      <w:kern w:val="2"/>
      <w:sz w:val="21"/>
      <w:szCs w:val="24"/>
    </w:rPr>
  </w:style>
  <w:style w:type="paragraph" w:customStyle="1" w:styleId="647">
    <w:name w:val="标号"/>
    <w:basedOn w:val="1"/>
    <w:qFormat/>
    <w:uiPriority w:val="0"/>
    <w:pPr>
      <w:spacing w:line="360" w:lineRule="auto"/>
    </w:pPr>
    <w:rPr>
      <w:rFonts w:ascii="宋体" w:hAnsi="宋体"/>
      <w:kern w:val="2"/>
      <w:sz w:val="24"/>
    </w:rPr>
  </w:style>
  <w:style w:type="paragraph" w:customStyle="1" w:styleId="648">
    <w:name w:val="图片居中"/>
    <w:basedOn w:val="1"/>
    <w:qFormat/>
    <w:uiPriority w:val="0"/>
    <w:pPr>
      <w:jc w:val="center"/>
    </w:pPr>
    <w:rPr>
      <w:rFonts w:cs="宋体"/>
      <w:kern w:val="2"/>
      <w:sz w:val="21"/>
    </w:rPr>
  </w:style>
  <w:style w:type="paragraph" w:customStyle="1" w:styleId="649">
    <w:name w:val="列表编号1"/>
    <w:basedOn w:val="1"/>
    <w:qFormat/>
    <w:uiPriority w:val="0"/>
    <w:pPr>
      <w:tabs>
        <w:tab w:val="left" w:pos="780"/>
      </w:tabs>
      <w:spacing w:after="120" w:line="288" w:lineRule="auto"/>
      <w:ind w:left="780" w:hanging="420"/>
    </w:pPr>
    <w:rPr>
      <w:rFonts w:eastAsia="幼圆"/>
      <w:kern w:val="2"/>
      <w:sz w:val="24"/>
    </w:rPr>
  </w:style>
  <w:style w:type="paragraph" w:customStyle="1" w:styleId="650">
    <w:name w:val="ÕýÎÄ 1"/>
    <w:basedOn w:val="1"/>
    <w:qFormat/>
    <w:uiPriority w:val="0"/>
    <w:pPr>
      <w:widowControl/>
      <w:overflowPunct w:val="0"/>
      <w:autoSpaceDE w:val="0"/>
      <w:autoSpaceDN w:val="0"/>
      <w:adjustRightInd w:val="0"/>
      <w:spacing w:before="80" w:after="80" w:line="360" w:lineRule="auto"/>
      <w:ind w:left="1417"/>
      <w:textAlignment w:val="baseline"/>
    </w:pPr>
    <w:rPr>
      <w:sz w:val="21"/>
    </w:rPr>
  </w:style>
  <w:style w:type="paragraph" w:customStyle="1" w:styleId="651">
    <w:name w:val="正文段"/>
    <w:basedOn w:val="1"/>
    <w:qFormat/>
    <w:uiPriority w:val="0"/>
    <w:pPr>
      <w:widowControl/>
      <w:adjustRightInd w:val="0"/>
      <w:spacing w:after="240" w:line="360" w:lineRule="atLeast"/>
      <w:ind w:firstLine="454"/>
      <w:textAlignment w:val="bottom"/>
    </w:pPr>
    <w:rPr>
      <w:rFonts w:ascii="宋体"/>
      <w:sz w:val="24"/>
    </w:rPr>
  </w:style>
  <w:style w:type="paragraph" w:customStyle="1" w:styleId="652">
    <w:name w:val="默认段落字体 Para Char Char Char Char"/>
    <w:basedOn w:val="1"/>
    <w:qFormat/>
    <w:uiPriority w:val="99"/>
    <w:rPr>
      <w:kern w:val="2"/>
      <w:sz w:val="21"/>
      <w:szCs w:val="24"/>
    </w:rPr>
  </w:style>
  <w:style w:type="paragraph" w:customStyle="1" w:styleId="653">
    <w:name w:val="_Style 165"/>
    <w:basedOn w:val="1"/>
    <w:qFormat/>
    <w:uiPriority w:val="0"/>
    <w:pPr>
      <w:spacing w:beforeLines="50" w:afterLines="50"/>
      <w:ind w:left="200" w:leftChars="200"/>
    </w:pPr>
    <w:rPr>
      <w:kern w:val="2"/>
      <w:sz w:val="28"/>
      <w:szCs w:val="24"/>
    </w:rPr>
  </w:style>
  <w:style w:type="paragraph" w:customStyle="1" w:styleId="65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kern w:val="2"/>
      <w:sz w:val="21"/>
      <w:szCs w:val="21"/>
    </w:rPr>
  </w:style>
  <w:style w:type="paragraph" w:customStyle="1" w:styleId="655">
    <w:name w:val="CD正文"/>
    <w:basedOn w:val="1"/>
    <w:link w:val="656"/>
    <w:qFormat/>
    <w:uiPriority w:val="0"/>
    <w:pPr>
      <w:spacing w:line="360" w:lineRule="auto"/>
      <w:ind w:firstLine="493"/>
    </w:pPr>
    <w:rPr>
      <w:kern w:val="2"/>
      <w:sz w:val="30"/>
      <w:szCs w:val="28"/>
    </w:rPr>
  </w:style>
  <w:style w:type="character" w:customStyle="1" w:styleId="656">
    <w:name w:val="CD正文 Char"/>
    <w:link w:val="655"/>
    <w:qFormat/>
    <w:uiPriority w:val="0"/>
    <w:rPr>
      <w:rFonts w:ascii="Times New Roman" w:hAnsi="Times New Roman" w:eastAsia="宋体" w:cs="Times New Roman"/>
      <w:sz w:val="30"/>
      <w:szCs w:val="28"/>
    </w:rPr>
  </w:style>
  <w:style w:type="paragraph" w:customStyle="1" w:styleId="657">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kern w:val="2"/>
      <w:sz w:val="28"/>
    </w:rPr>
  </w:style>
  <w:style w:type="paragraph" w:customStyle="1" w:styleId="658">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kern w:val="2"/>
      <w:sz w:val="28"/>
    </w:rPr>
  </w:style>
  <w:style w:type="paragraph" w:customStyle="1" w:styleId="659">
    <w:name w:val="标书正文"/>
    <w:basedOn w:val="1"/>
    <w:link w:val="660"/>
    <w:qFormat/>
    <w:uiPriority w:val="99"/>
    <w:pPr>
      <w:ind w:firstLine="200" w:firstLineChars="200"/>
    </w:pPr>
    <w:rPr>
      <w:rFonts w:eastAsia="仿宋_GB2312"/>
      <w:kern w:val="2"/>
      <w:sz w:val="28"/>
      <w:szCs w:val="24"/>
    </w:rPr>
  </w:style>
  <w:style w:type="character" w:customStyle="1" w:styleId="660">
    <w:name w:val="标书正文 Char"/>
    <w:link w:val="659"/>
    <w:qFormat/>
    <w:uiPriority w:val="99"/>
    <w:rPr>
      <w:rFonts w:ascii="Times New Roman" w:hAnsi="Times New Roman" w:eastAsia="仿宋_GB2312" w:cs="Times New Roman"/>
      <w:sz w:val="28"/>
      <w:szCs w:val="24"/>
    </w:rPr>
  </w:style>
  <w:style w:type="paragraph" w:customStyle="1" w:styleId="661">
    <w:name w:val="0-ST-篇"/>
    <w:basedOn w:val="1"/>
    <w:next w:val="1"/>
    <w:qFormat/>
    <w:uiPriority w:val="0"/>
    <w:pPr>
      <w:jc w:val="center"/>
    </w:pPr>
    <w:rPr>
      <w:rFonts w:ascii="Calibri" w:hAnsi="Calibri" w:eastAsia="黑体"/>
      <w:kern w:val="2"/>
      <w:sz w:val="32"/>
      <w:szCs w:val="21"/>
    </w:rPr>
  </w:style>
  <w:style w:type="paragraph" w:customStyle="1" w:styleId="662">
    <w:name w:val="10-ST-正文"/>
    <w:basedOn w:val="1"/>
    <w:qFormat/>
    <w:uiPriority w:val="0"/>
    <w:pPr>
      <w:adjustRightInd w:val="0"/>
      <w:snapToGrid w:val="0"/>
      <w:spacing w:line="360" w:lineRule="auto"/>
      <w:ind w:firstLine="200" w:firstLineChars="200"/>
    </w:pPr>
    <w:rPr>
      <w:kern w:val="2"/>
      <w:sz w:val="24"/>
      <w:szCs w:val="28"/>
    </w:rPr>
  </w:style>
  <w:style w:type="paragraph" w:customStyle="1" w:styleId="663">
    <w:name w:val="3-ST-小节"/>
    <w:basedOn w:val="6"/>
    <w:next w:val="662"/>
    <w:qFormat/>
    <w:uiPriority w:val="0"/>
    <w:pPr>
      <w:tabs>
        <w:tab w:val="clear" w:pos="864"/>
      </w:tabs>
      <w:adjustRightInd/>
      <w:snapToGrid/>
      <w:spacing w:before="0" w:beforeLines="50" w:after="120"/>
      <w:ind w:left="0" w:firstLine="0"/>
    </w:pPr>
    <w:rPr>
      <w:rFonts w:ascii="Arial" w:hAnsi="Arial" w:eastAsia="楷体_GB2312"/>
      <w:snapToGrid/>
      <w:kern w:val="2"/>
      <w:sz w:val="28"/>
    </w:rPr>
  </w:style>
  <w:style w:type="paragraph" w:customStyle="1" w:styleId="664">
    <w:name w:val="4-ST-点"/>
    <w:basedOn w:val="7"/>
    <w:qFormat/>
    <w:uiPriority w:val="0"/>
    <w:pPr>
      <w:keepLines/>
      <w:adjustRightInd w:val="0"/>
      <w:snapToGrid w:val="0"/>
      <w:spacing w:before="280" w:beforeLines="30" w:after="290" w:afterLines="30" w:line="312" w:lineRule="auto"/>
    </w:pPr>
    <w:rPr>
      <w:rFonts w:ascii="楷体_GB2312" w:hAnsi="Times New Roman" w:eastAsia="楷体_GB2312" w:cs="Times New Roman"/>
      <w:kern w:val="2"/>
      <w:sz w:val="28"/>
      <w:szCs w:val="28"/>
    </w:rPr>
  </w:style>
  <w:style w:type="paragraph" w:customStyle="1" w:styleId="665">
    <w:name w:val="2-ST-节"/>
    <w:basedOn w:val="5"/>
    <w:next w:val="662"/>
    <w:qFormat/>
    <w:uiPriority w:val="0"/>
    <w:pPr>
      <w:spacing w:before="160" w:after="160" w:line="240" w:lineRule="auto"/>
      <w:jc w:val="both"/>
    </w:pPr>
    <w:rPr>
      <w:rFonts w:ascii="Arial" w:hAnsi="Arial" w:eastAsia="楷体_GB2312"/>
      <w:bCs/>
      <w:kern w:val="2"/>
      <w:sz w:val="30"/>
      <w:szCs w:val="32"/>
    </w:rPr>
  </w:style>
  <w:style w:type="paragraph" w:customStyle="1" w:styleId="666">
    <w:name w:val="最终正文"/>
    <w:basedOn w:val="1"/>
    <w:qFormat/>
    <w:uiPriority w:val="0"/>
    <w:pPr>
      <w:spacing w:line="360" w:lineRule="auto"/>
      <w:ind w:firstLine="420"/>
    </w:pPr>
    <w:rPr>
      <w:rFonts w:ascii="仿宋_GB2312" w:hAnsi="宋体"/>
      <w:bCs/>
      <w:caps/>
      <w:kern w:val="2"/>
      <w:sz w:val="24"/>
      <w:szCs w:val="24"/>
    </w:rPr>
  </w:style>
  <w:style w:type="paragraph" w:customStyle="1" w:styleId="667">
    <w:name w:val="mytext"/>
    <w:basedOn w:val="1"/>
    <w:link w:val="668"/>
    <w:qFormat/>
    <w:uiPriority w:val="0"/>
    <w:pPr>
      <w:spacing w:line="300" w:lineRule="auto"/>
      <w:ind w:firstLine="480" w:firstLineChars="200"/>
    </w:pPr>
    <w:rPr>
      <w:kern w:val="2"/>
      <w:sz w:val="24"/>
    </w:rPr>
  </w:style>
  <w:style w:type="character" w:customStyle="1" w:styleId="668">
    <w:name w:val="mytext Char"/>
    <w:link w:val="667"/>
    <w:qFormat/>
    <w:uiPriority w:val="0"/>
    <w:rPr>
      <w:rFonts w:ascii="Times New Roman" w:hAnsi="Times New Roman" w:eastAsia="宋体" w:cs="Times New Roman"/>
      <w:sz w:val="24"/>
      <w:szCs w:val="20"/>
    </w:rPr>
  </w:style>
  <w:style w:type="paragraph" w:customStyle="1" w:styleId="669">
    <w:name w:val="样式4"/>
    <w:basedOn w:val="5"/>
    <w:qFormat/>
    <w:uiPriority w:val="99"/>
    <w:pPr>
      <w:spacing w:before="120" w:after="0"/>
      <w:jc w:val="both"/>
    </w:pPr>
    <w:rPr>
      <w:rFonts w:ascii="黑体" w:hAnsi="黑体" w:eastAsia="黑体"/>
      <w:b w:val="0"/>
      <w:bCs/>
      <w:kern w:val="2"/>
      <w:sz w:val="30"/>
      <w:szCs w:val="30"/>
    </w:rPr>
  </w:style>
  <w:style w:type="paragraph" w:customStyle="1" w:styleId="670">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sz w:val="32"/>
      <w:szCs w:val="32"/>
    </w:rPr>
  </w:style>
  <w:style w:type="character" w:customStyle="1" w:styleId="671">
    <w:name w:val="HTML 预设格式 Char"/>
    <w:basedOn w:val="90"/>
    <w:semiHidden/>
    <w:qFormat/>
    <w:uiPriority w:val="99"/>
    <w:rPr>
      <w:rFonts w:ascii="Courier New" w:hAnsi="Courier New" w:cs="Courier New"/>
      <w:kern w:val="2"/>
    </w:rPr>
  </w:style>
  <w:style w:type="paragraph" w:customStyle="1" w:styleId="672">
    <w:name w:val="Char Char1 Char Char Char Char Char Char Char Char"/>
    <w:basedOn w:val="1"/>
    <w:qFormat/>
    <w:uiPriority w:val="0"/>
    <w:pPr>
      <w:adjustRightInd w:val="0"/>
      <w:spacing w:after="160" w:line="240" w:lineRule="exact"/>
    </w:pPr>
    <w:rPr>
      <w:rFonts w:ascii="Verdana" w:hAnsi="Verdana"/>
      <w:lang w:eastAsia="en-US"/>
    </w:rPr>
  </w:style>
  <w:style w:type="paragraph" w:customStyle="1" w:styleId="673">
    <w:name w:val="TOC 标题2"/>
    <w:basedOn w:val="3"/>
    <w:next w:val="1"/>
    <w:qFormat/>
    <w:uiPriority w:val="0"/>
    <w:pPr>
      <w:widowControl/>
      <w:autoSpaceDE/>
      <w:autoSpaceDN/>
      <w:adjustRightInd/>
      <w:spacing w:before="480" w:after="0" w:line="276" w:lineRule="auto"/>
      <w:jc w:val="left"/>
      <w:outlineLvl w:val="9"/>
    </w:pPr>
    <w:rPr>
      <w:rFonts w:hint="default" w:ascii="Cambria" w:hAnsi="Cambria"/>
      <w:bCs/>
      <w:color w:val="365F91"/>
      <w:sz w:val="28"/>
      <w:szCs w:val="28"/>
    </w:rPr>
  </w:style>
  <w:style w:type="paragraph" w:customStyle="1" w:styleId="674">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sz w:val="24"/>
      <w:szCs w:val="24"/>
    </w:rPr>
  </w:style>
  <w:style w:type="paragraph" w:customStyle="1" w:styleId="675">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67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7">
    <w:name w:val="无间隔1"/>
    <w:link w:val="70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8">
    <w:name w:val="汇视源正文 Char Char"/>
    <w:link w:val="679"/>
    <w:qFormat/>
    <w:uiPriority w:val="0"/>
    <w:rPr>
      <w:rFonts w:cs="宋体"/>
      <w:sz w:val="24"/>
    </w:rPr>
  </w:style>
  <w:style w:type="paragraph" w:customStyle="1" w:styleId="679">
    <w:name w:val="汇视源正文"/>
    <w:link w:val="678"/>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6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1">
    <w:name w:val="自由格式"/>
    <w:qFormat/>
    <w:uiPriority w:val="0"/>
    <w:rPr>
      <w:rFonts w:ascii="Helvetica" w:hAnsi="Helvetica" w:eastAsia="ヒラギノ角ゴ Pro W3" w:cs="Times New Roman"/>
      <w:color w:val="000000"/>
      <w:kern w:val="0"/>
      <w:sz w:val="24"/>
      <w:szCs w:val="20"/>
      <w:lang w:val="en-US" w:eastAsia="zh-CN" w:bidi="ar-SA"/>
    </w:rPr>
  </w:style>
  <w:style w:type="character" w:customStyle="1" w:styleId="682">
    <w:name w:val="param-name"/>
    <w:qFormat/>
    <w:uiPriority w:val="0"/>
  </w:style>
  <w:style w:type="paragraph" w:customStyle="1" w:styleId="683">
    <w:name w:val="正文缩进2字 Char Char Char"/>
    <w:qFormat/>
    <w:uiPriority w:val="0"/>
    <w:pPr>
      <w:snapToGrid w:val="0"/>
      <w:spacing w:beforeLines="50" w:line="360" w:lineRule="auto"/>
      <w:ind w:firstLine="200" w:firstLineChars="200"/>
    </w:pPr>
    <w:rPr>
      <w:rFonts w:ascii="Times New Roman" w:hAnsi="Times New Roman" w:eastAsia="宋体" w:cs="Times New Roman"/>
      <w:kern w:val="0"/>
      <w:sz w:val="20"/>
      <w:szCs w:val="20"/>
      <w:lang w:val="en-US" w:eastAsia="zh-CN" w:bidi="ar-SA"/>
    </w:rPr>
  </w:style>
  <w:style w:type="character" w:customStyle="1" w:styleId="684">
    <w:name w:val="fr2"/>
    <w:basedOn w:val="90"/>
    <w:qFormat/>
    <w:uiPriority w:val="0"/>
  </w:style>
  <w:style w:type="character" w:customStyle="1" w:styleId="685">
    <w:name w:val="info1"/>
    <w:qFormat/>
    <w:uiPriority w:val="0"/>
    <w:rPr>
      <w:color w:val="555555"/>
    </w:rPr>
  </w:style>
  <w:style w:type="character" w:customStyle="1" w:styleId="686">
    <w:name w:val="fr1"/>
    <w:basedOn w:val="90"/>
    <w:qFormat/>
    <w:uiPriority w:val="0"/>
  </w:style>
  <w:style w:type="character" w:customStyle="1" w:styleId="687">
    <w:name w:val="fr"/>
    <w:basedOn w:val="90"/>
    <w:qFormat/>
    <w:uiPriority w:val="0"/>
  </w:style>
  <w:style w:type="character" w:customStyle="1" w:styleId="688">
    <w:name w:val="info"/>
    <w:qFormat/>
    <w:uiPriority w:val="0"/>
    <w:rPr>
      <w:color w:val="555555"/>
    </w:rPr>
  </w:style>
  <w:style w:type="paragraph" w:customStyle="1" w:styleId="6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0">
    <w:name w:val="纯文本_0"/>
    <w:basedOn w:val="689"/>
    <w:qFormat/>
    <w:uiPriority w:val="99"/>
    <w:pPr>
      <w:autoSpaceDE w:val="0"/>
      <w:autoSpaceDN w:val="0"/>
      <w:adjustRightInd w:val="0"/>
      <w:spacing w:line="460" w:lineRule="exact"/>
      <w:ind w:firstLine="420"/>
    </w:pPr>
    <w:rPr>
      <w:rFonts w:ascii="宋体" w:hAnsi="Courier New"/>
      <w:sz w:val="28"/>
      <w:szCs w:val="20"/>
    </w:rPr>
  </w:style>
  <w:style w:type="paragraph" w:customStyle="1" w:styleId="691">
    <w:name w:val="6'"/>
    <w:basedOn w:val="1"/>
    <w:qFormat/>
    <w:uiPriority w:val="0"/>
    <w:pPr>
      <w:autoSpaceDE w:val="0"/>
      <w:autoSpaceDN w:val="0"/>
      <w:adjustRightInd w:val="0"/>
      <w:snapToGrid w:val="0"/>
      <w:spacing w:line="320" w:lineRule="exact"/>
      <w:jc w:val="center"/>
      <w:textAlignment w:val="baseline"/>
    </w:pPr>
    <w:rPr>
      <w:spacing w:val="20"/>
      <w:kern w:val="28"/>
      <w:sz w:val="21"/>
      <w:szCs w:val="24"/>
    </w:rPr>
  </w:style>
  <w:style w:type="paragraph" w:customStyle="1" w:styleId="692">
    <w:name w:val="正文文本缩进_0"/>
    <w:basedOn w:val="689"/>
    <w:qFormat/>
    <w:uiPriority w:val="0"/>
    <w:pPr>
      <w:ind w:firstLine="420" w:firstLineChars="200"/>
    </w:pPr>
    <w:rPr>
      <w:rFonts w:ascii="Times New Roman" w:hAnsi="Times New Roman"/>
      <w:szCs w:val="24"/>
    </w:rPr>
  </w:style>
  <w:style w:type="paragraph" w:customStyle="1" w:styleId="693">
    <w:name w:val="正文文本缩进 3_0"/>
    <w:basedOn w:val="689"/>
    <w:qFormat/>
    <w:uiPriority w:val="0"/>
    <w:pPr>
      <w:adjustRightInd w:val="0"/>
      <w:spacing w:line="360" w:lineRule="auto"/>
      <w:ind w:firstLine="480" w:firstLineChars="200"/>
    </w:pPr>
    <w:rPr>
      <w:rFonts w:ascii="宋体" w:hAnsi="宋体"/>
      <w:bCs/>
      <w:sz w:val="24"/>
      <w:szCs w:val="20"/>
    </w:rPr>
  </w:style>
  <w:style w:type="character" w:customStyle="1" w:styleId="694">
    <w:name w:val="正文文本 3 Char"/>
    <w:basedOn w:val="90"/>
    <w:qFormat/>
    <w:uiPriority w:val="0"/>
    <w:rPr>
      <w:color w:val="FF00FF"/>
      <w:kern w:val="2"/>
      <w:sz w:val="21"/>
      <w:szCs w:val="24"/>
    </w:rPr>
  </w:style>
  <w:style w:type="character" w:customStyle="1" w:styleId="695">
    <w:name w:val="未处理的提及11"/>
    <w:basedOn w:val="90"/>
    <w:semiHidden/>
    <w:unhideWhenUsed/>
    <w:qFormat/>
    <w:uiPriority w:val="99"/>
    <w:rPr>
      <w:color w:val="808080"/>
      <w:shd w:val="clear" w:color="auto" w:fill="E6E6E6"/>
    </w:rPr>
  </w:style>
  <w:style w:type="paragraph" w:customStyle="1" w:styleId="696">
    <w:name w:val="普通(网站)3"/>
    <w:basedOn w:val="1"/>
    <w:qFormat/>
    <w:uiPriority w:val="0"/>
    <w:pPr>
      <w:widowControl/>
      <w:spacing w:before="100" w:beforeAutospacing="1" w:after="100" w:afterAutospacing="1"/>
      <w:jc w:val="left"/>
    </w:pPr>
    <w:rPr>
      <w:rFonts w:ascii="宋体" w:hAnsi="宋体" w:cs="宋体"/>
      <w:sz w:val="24"/>
      <w:szCs w:val="24"/>
    </w:rPr>
  </w:style>
  <w:style w:type="character" w:customStyle="1" w:styleId="697">
    <w:name w:val="未处理的提及2"/>
    <w:basedOn w:val="90"/>
    <w:semiHidden/>
    <w:unhideWhenUsed/>
    <w:qFormat/>
    <w:uiPriority w:val="99"/>
    <w:rPr>
      <w:color w:val="605E5C"/>
      <w:shd w:val="clear" w:color="auto" w:fill="E1DFDD"/>
    </w:rPr>
  </w:style>
  <w:style w:type="character" w:customStyle="1" w:styleId="698">
    <w:name w:val="未处理的提及3"/>
    <w:basedOn w:val="90"/>
    <w:semiHidden/>
    <w:unhideWhenUsed/>
    <w:qFormat/>
    <w:uiPriority w:val="99"/>
    <w:rPr>
      <w:color w:val="605E5C"/>
      <w:shd w:val="clear" w:color="auto" w:fill="E1DFDD"/>
    </w:rPr>
  </w:style>
  <w:style w:type="paragraph" w:customStyle="1" w:styleId="699">
    <w:name w:val="首行缩进"/>
    <w:basedOn w:val="1"/>
    <w:qFormat/>
    <w:uiPriority w:val="0"/>
    <w:pPr>
      <w:spacing w:line="360" w:lineRule="auto"/>
      <w:ind w:firstLine="480" w:firstLineChars="200"/>
    </w:pPr>
    <w:rPr>
      <w:rFonts w:ascii="Calibri" w:hAnsi="Calibri"/>
      <w:kern w:val="2"/>
      <w:sz w:val="24"/>
      <w:szCs w:val="22"/>
      <w:lang w:val="zh-CN"/>
    </w:rPr>
  </w:style>
  <w:style w:type="character" w:customStyle="1" w:styleId="700">
    <w:name w:val="未处理的提及4"/>
    <w:basedOn w:val="90"/>
    <w:semiHidden/>
    <w:unhideWhenUsed/>
    <w:qFormat/>
    <w:uiPriority w:val="99"/>
    <w:rPr>
      <w:color w:val="605E5C"/>
      <w:shd w:val="clear" w:color="auto" w:fill="E1DFDD"/>
    </w:rPr>
  </w:style>
  <w:style w:type="character" w:customStyle="1" w:styleId="701">
    <w:name w:val="No Spacing Char Char"/>
    <w:link w:val="677"/>
    <w:qFormat/>
    <w:uiPriority w:val="99"/>
    <w:rPr>
      <w:rFonts w:ascii="Times New Roman" w:hAnsi="Times New Roman" w:eastAsia="宋体" w:cs="Times New Roman"/>
      <w:szCs w:val="24"/>
    </w:rPr>
  </w:style>
  <w:style w:type="character" w:customStyle="1" w:styleId="702">
    <w:name w:val="文档正文 Char Char"/>
    <w:qFormat/>
    <w:uiPriority w:val="99"/>
    <w:rPr>
      <w:rFonts w:ascii="仿宋_GB2312" w:eastAsia="仿宋_GB2312"/>
      <w:sz w:val="32"/>
      <w:szCs w:val="32"/>
      <w:lang w:val="en-US" w:eastAsia="zh-CN" w:bidi="ar-SA"/>
    </w:rPr>
  </w:style>
  <w:style w:type="paragraph" w:customStyle="1" w:styleId="703">
    <w:name w:val="彩色列表 - 强调文字颜色 11"/>
    <w:basedOn w:val="1"/>
    <w:qFormat/>
    <w:uiPriority w:val="99"/>
    <w:pPr>
      <w:spacing w:line="360" w:lineRule="auto"/>
      <w:ind w:firstLine="420" w:firstLineChars="200"/>
    </w:pPr>
    <w:rPr>
      <w:kern w:val="2"/>
      <w:sz w:val="24"/>
    </w:rPr>
  </w:style>
  <w:style w:type="paragraph" w:customStyle="1" w:styleId="704">
    <w:name w:val="标题 21"/>
    <w:basedOn w:val="1"/>
    <w:next w:val="1"/>
    <w:qFormat/>
    <w:uiPriority w:val="0"/>
    <w:pPr>
      <w:keepNext/>
      <w:keepLines/>
      <w:widowControl/>
      <w:spacing w:before="200"/>
      <w:jc w:val="left"/>
      <w:outlineLvl w:val="1"/>
    </w:pPr>
    <w:rPr>
      <w:b/>
      <w:bCs/>
      <w:sz w:val="28"/>
      <w:szCs w:val="28"/>
    </w:rPr>
  </w:style>
  <w:style w:type="paragraph" w:customStyle="1" w:styleId="705">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06">
    <w:name w:val="HA标题4"/>
    <w:basedOn w:val="6"/>
    <w:next w:val="1"/>
    <w:qFormat/>
    <w:uiPriority w:val="99"/>
    <w:pPr>
      <w:numPr>
        <w:ilvl w:val="3"/>
        <w:numId w:val="7"/>
      </w:numPr>
      <w:tabs>
        <w:tab w:val="clear" w:pos="864"/>
      </w:tabs>
      <w:adjustRightInd/>
      <w:snapToGrid/>
      <w:spacing w:before="0" w:after="0" w:line="360" w:lineRule="auto"/>
    </w:pPr>
    <w:rPr>
      <w:rFonts w:ascii="黑体" w:hAnsi="黑体" w:eastAsia="黑体"/>
      <w:b w:val="0"/>
      <w:bCs w:val="0"/>
      <w:snapToGrid/>
      <w:kern w:val="2"/>
      <w:sz w:val="24"/>
      <w:szCs w:val="20"/>
    </w:rPr>
  </w:style>
  <w:style w:type="paragraph" w:customStyle="1" w:styleId="707">
    <w:name w:val="标题1_btlims"/>
    <w:basedOn w:val="1"/>
    <w:next w:val="1"/>
    <w:qFormat/>
    <w:uiPriority w:val="99"/>
    <w:pPr>
      <w:widowControl/>
      <w:spacing w:after="200" w:line="276" w:lineRule="auto"/>
      <w:jc w:val="left"/>
    </w:pPr>
    <w:rPr>
      <w:rFonts w:ascii="楷体_GB2312" w:hAnsi="Calibri" w:eastAsia="楷体_GB2312"/>
      <w:sz w:val="36"/>
      <w:szCs w:val="22"/>
    </w:rPr>
  </w:style>
  <w:style w:type="paragraph" w:customStyle="1" w:styleId="708">
    <w:name w:val="_Style 4"/>
    <w:basedOn w:val="1"/>
    <w:qFormat/>
    <w:uiPriority w:val="99"/>
    <w:pPr>
      <w:ind w:firstLine="420" w:firstLineChars="200"/>
    </w:pPr>
    <w:rPr>
      <w:rFonts w:ascii="Calibri" w:hAnsi="Calibri"/>
      <w:kern w:val="2"/>
      <w:sz w:val="21"/>
    </w:rPr>
  </w:style>
  <w:style w:type="paragraph" w:customStyle="1" w:styleId="709">
    <w:name w:val="1 Char Char Char Char"/>
    <w:basedOn w:val="1"/>
    <w:qFormat/>
    <w:uiPriority w:val="99"/>
    <w:rPr>
      <w:rFonts w:ascii="Tahoma" w:hAnsi="Tahoma" w:cs="Tahoma"/>
      <w:kern w:val="2"/>
      <w:sz w:val="24"/>
      <w:szCs w:val="24"/>
    </w:rPr>
  </w:style>
  <w:style w:type="paragraph" w:customStyle="1" w:styleId="710">
    <w:name w:val="HA标题2"/>
    <w:basedOn w:val="4"/>
    <w:next w:val="1"/>
    <w:uiPriority w:val="99"/>
    <w:pPr>
      <w:numPr>
        <w:ilvl w:val="1"/>
        <w:numId w:val="7"/>
      </w:numPr>
      <w:spacing w:before="0" w:after="0" w:line="360" w:lineRule="auto"/>
    </w:pPr>
    <w:rPr>
      <w:rFonts w:ascii="黑体" w:hAnsi="Times New Roman"/>
      <w:b w:val="0"/>
      <w:bCs w:val="0"/>
      <w:kern w:val="44"/>
      <w:sz w:val="30"/>
      <w:szCs w:val="20"/>
    </w:rPr>
  </w:style>
  <w:style w:type="paragraph" w:customStyle="1" w:styleId="711">
    <w:name w:val="Char3 Char Char Char"/>
    <w:basedOn w:val="1"/>
    <w:qFormat/>
    <w:uiPriority w:val="99"/>
    <w:pPr>
      <w:widowControl/>
      <w:snapToGrid w:val="0"/>
      <w:spacing w:before="120" w:after="160" w:line="360" w:lineRule="auto"/>
      <w:ind w:right="-360"/>
      <w:jc w:val="left"/>
    </w:pPr>
    <w:rPr>
      <w:kern w:val="2"/>
      <w:sz w:val="21"/>
      <w:szCs w:val="24"/>
    </w:rPr>
  </w:style>
  <w:style w:type="paragraph" w:customStyle="1" w:styleId="712">
    <w:name w:val="100317_IP"/>
    <w:basedOn w:val="3"/>
    <w:uiPriority w:val="99"/>
    <w:pPr>
      <w:widowControl/>
      <w:autoSpaceDE/>
      <w:autoSpaceDN/>
      <w:adjustRightInd/>
      <w:spacing w:line="578" w:lineRule="auto"/>
      <w:jc w:val="left"/>
    </w:pPr>
    <w:rPr>
      <w:rFonts w:hint="default" w:ascii="楷体_GB2312" w:hAnsi="Calibri" w:eastAsia="楷体_GB2312"/>
      <w:bCs/>
      <w:kern w:val="44"/>
      <w:sz w:val="36"/>
      <w:szCs w:val="44"/>
    </w:rPr>
  </w:style>
  <w:style w:type="paragraph" w:customStyle="1" w:styleId="713">
    <w:name w:val="@正文文本首行缩进 Alt＋w"/>
    <w:basedOn w:val="1"/>
    <w:qFormat/>
    <w:uiPriority w:val="0"/>
    <w:pPr>
      <w:spacing w:beforeLines="50" w:afterLines="50" w:line="360" w:lineRule="auto"/>
      <w:ind w:firstLine="482"/>
      <w:textAlignment w:val="baseline"/>
    </w:pPr>
    <w:rPr>
      <w:b/>
      <w:color w:val="000000"/>
      <w:kern w:val="2"/>
      <w:sz w:val="24"/>
      <w:szCs w:val="24"/>
    </w:rPr>
  </w:style>
  <w:style w:type="paragraph" w:customStyle="1" w:styleId="714">
    <w:name w:val="HA标题3"/>
    <w:basedOn w:val="5"/>
    <w:next w:val="1"/>
    <w:uiPriority w:val="99"/>
    <w:pPr>
      <w:numPr>
        <w:ilvl w:val="2"/>
        <w:numId w:val="7"/>
      </w:numPr>
      <w:spacing w:before="0" w:after="0"/>
      <w:jc w:val="both"/>
    </w:pPr>
    <w:rPr>
      <w:rFonts w:ascii="黑体" w:eastAsia="黑体"/>
      <w:b w:val="0"/>
      <w:kern w:val="44"/>
      <w:sz w:val="28"/>
    </w:rPr>
  </w:style>
  <w:style w:type="paragraph" w:customStyle="1" w:styleId="715">
    <w:name w:val="标题11"/>
    <w:basedOn w:val="1"/>
    <w:uiPriority w:val="0"/>
    <w:pPr>
      <w:widowControl/>
      <w:spacing w:before="120" w:after="160" w:line="240" w:lineRule="exact"/>
      <w:ind w:left="210" w:leftChars="100" w:right="210" w:rightChars="100"/>
      <w:jc w:val="left"/>
    </w:pPr>
    <w:rPr>
      <w:rFonts w:ascii="Verdana" w:hAnsi="Verdana"/>
      <w:sz w:val="40"/>
      <w:szCs w:val="40"/>
    </w:rPr>
  </w:style>
  <w:style w:type="table" w:customStyle="1" w:styleId="716">
    <w:name w:val="网格型2"/>
    <w:basedOn w:val="8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7">
    <w:name w:val="批注文字 Char"/>
    <w:qFormat/>
    <w:uiPriority w:val="0"/>
    <w:rPr>
      <w:kern w:val="2"/>
      <w:sz w:val="21"/>
      <w:szCs w:val="24"/>
    </w:rPr>
  </w:style>
  <w:style w:type="character" w:customStyle="1" w:styleId="718">
    <w:name w:val="页脚 Char"/>
    <w:qFormat/>
    <w:uiPriority w:val="99"/>
    <w:rPr>
      <w:kern w:val="2"/>
      <w:sz w:val="18"/>
      <w:szCs w:val="18"/>
    </w:rPr>
  </w:style>
  <w:style w:type="character" w:customStyle="1" w:styleId="719">
    <w:name w:val="gothic"/>
    <w:uiPriority w:val="99"/>
    <w:rPr>
      <w:rFonts w:ascii="Arial" w:hAnsi="Arial"/>
      <w:color w:val="333333"/>
      <w:sz w:val="22"/>
    </w:rPr>
  </w:style>
  <w:style w:type="paragraph" w:customStyle="1" w:styleId="720">
    <w:name w:val="cright1"/>
    <w:basedOn w:val="1"/>
    <w:uiPriority w:val="99"/>
    <w:pPr>
      <w:widowControl/>
      <w:wordWrap w:val="0"/>
      <w:jc w:val="left"/>
    </w:pPr>
    <w:rPr>
      <w:rFonts w:ascii="宋体" w:hAnsi="宋体"/>
      <w:color w:val="383838"/>
      <w:sz w:val="24"/>
    </w:rPr>
  </w:style>
  <w:style w:type="paragraph" w:customStyle="1" w:styleId="721">
    <w:name w:val="cleft"/>
    <w:basedOn w:val="1"/>
    <w:qFormat/>
    <w:uiPriority w:val="99"/>
    <w:pPr>
      <w:widowControl/>
      <w:jc w:val="left"/>
    </w:pPr>
    <w:rPr>
      <w:rFonts w:ascii="宋体" w:hAnsi="宋体"/>
      <w:b/>
      <w:sz w:val="24"/>
    </w:rPr>
  </w:style>
  <w:style w:type="paragraph" w:customStyle="1" w:styleId="722">
    <w:name w:val="_Style 68"/>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23">
    <w:name w:val="Char Char Char Char Char Char Char Char Char Char Char Char Char Char Char Char11"/>
    <w:basedOn w:val="1"/>
    <w:uiPriority w:val="99"/>
    <w:rPr>
      <w:rFonts w:ascii="Tahoma" w:hAnsi="Tahoma"/>
      <w:kern w:val="2"/>
      <w:sz w:val="24"/>
    </w:rPr>
  </w:style>
  <w:style w:type="character" w:customStyle="1" w:styleId="724">
    <w:name w:val="标题2"/>
    <w:uiPriority w:val="99"/>
    <w:rPr>
      <w:rFonts w:cs="Times New Roman"/>
    </w:rPr>
  </w:style>
  <w:style w:type="character" w:customStyle="1" w:styleId="725">
    <w:name w:val="ca-41"/>
    <w:uiPriority w:val="99"/>
    <w:rPr>
      <w:rFonts w:ascii="仿宋_GB2312" w:eastAsia="仿宋_GB2312" w:cs="Times New Roman"/>
      <w:sz w:val="30"/>
      <w:szCs w:val="30"/>
    </w:rPr>
  </w:style>
  <w:style w:type="paragraph" w:customStyle="1" w:styleId="726">
    <w:name w:val="tx1"/>
    <w:basedOn w:val="1"/>
    <w:uiPriority w:val="99"/>
    <w:pPr>
      <w:widowControl/>
      <w:spacing w:after="120"/>
      <w:ind w:left="274"/>
      <w:jc w:val="left"/>
    </w:pPr>
    <w:rPr>
      <w:rFonts w:ascii="Arial" w:hAnsi="Arial"/>
      <w:sz w:val="22"/>
      <w:lang w:eastAsia="en-US"/>
    </w:rPr>
  </w:style>
  <w:style w:type="paragraph" w:customStyle="1" w:styleId="727">
    <w:name w:val="正文4"/>
    <w:basedOn w:val="1"/>
    <w:uiPriority w:val="99"/>
    <w:pPr>
      <w:jc w:val="center"/>
    </w:pPr>
    <w:rPr>
      <w:rFonts w:ascii="宋体"/>
      <w:kern w:val="2"/>
      <w:sz w:val="28"/>
    </w:rPr>
  </w:style>
  <w:style w:type="paragraph" w:customStyle="1" w:styleId="728">
    <w:name w:val="样式8"/>
    <w:basedOn w:val="1"/>
    <w:uiPriority w:val="99"/>
    <w:pPr>
      <w:spacing w:beforeLines="20"/>
      <w:ind w:firstLine="425"/>
    </w:pPr>
    <w:rPr>
      <w:kern w:val="2"/>
      <w:sz w:val="24"/>
      <w:szCs w:val="24"/>
    </w:rPr>
  </w:style>
  <w:style w:type="paragraph" w:customStyle="1" w:styleId="729">
    <w:name w:val="表头"/>
    <w:uiPriority w:val="99"/>
    <w:pPr>
      <w:spacing w:line="360" w:lineRule="auto"/>
      <w:ind w:firstLine="480"/>
      <w:jc w:val="both"/>
    </w:pPr>
    <w:rPr>
      <w:rFonts w:ascii="宋体" w:hAnsi="宋体" w:eastAsia="宋体" w:cs="Times New Roman"/>
      <w:kern w:val="0"/>
      <w:sz w:val="24"/>
      <w:szCs w:val="24"/>
      <w:lang w:val="en-US" w:eastAsia="zh-CN" w:bidi="ar-SA"/>
    </w:rPr>
  </w:style>
  <w:style w:type="paragraph" w:customStyle="1" w:styleId="730">
    <w:name w:val="样式3"/>
    <w:basedOn w:val="1"/>
    <w:uiPriority w:val="99"/>
    <w:pPr>
      <w:ind w:firstLine="425"/>
    </w:pPr>
    <w:rPr>
      <w:kern w:val="2"/>
      <w:sz w:val="24"/>
      <w:szCs w:val="24"/>
    </w:rPr>
  </w:style>
  <w:style w:type="paragraph" w:customStyle="1" w:styleId="731">
    <w:name w:val="样式6"/>
    <w:basedOn w:val="1"/>
    <w:uiPriority w:val="99"/>
    <w:pPr>
      <w:spacing w:beforeLines="40"/>
      <w:ind w:firstLine="425"/>
    </w:pPr>
    <w:rPr>
      <w:kern w:val="2"/>
      <w:sz w:val="24"/>
      <w:szCs w:val="24"/>
    </w:rPr>
  </w:style>
  <w:style w:type="paragraph" w:customStyle="1" w:styleId="732">
    <w:name w:val="样式9"/>
    <w:basedOn w:val="1"/>
    <w:qFormat/>
    <w:uiPriority w:val="99"/>
    <w:pPr>
      <w:ind w:firstLine="425"/>
    </w:pPr>
    <w:rPr>
      <w:kern w:val="2"/>
      <w:sz w:val="24"/>
      <w:szCs w:val="24"/>
    </w:rPr>
  </w:style>
  <w:style w:type="paragraph" w:customStyle="1" w:styleId="733">
    <w:name w:val="test"/>
    <w:basedOn w:val="1"/>
    <w:uiPriority w:val="99"/>
    <w:pPr>
      <w:snapToGrid w:val="0"/>
      <w:spacing w:line="300" w:lineRule="auto"/>
    </w:pPr>
    <w:rPr>
      <w:kern w:val="2"/>
      <w:sz w:val="21"/>
    </w:rPr>
  </w:style>
  <w:style w:type="character" w:customStyle="1" w:styleId="734">
    <w:name w:val="font31"/>
    <w:qFormat/>
    <w:uiPriority w:val="99"/>
    <w:rPr>
      <w:rFonts w:ascii="宋体" w:hAnsi="宋体" w:eastAsia="宋体"/>
      <w:b/>
      <w:color w:val="000000"/>
      <w:sz w:val="20"/>
      <w:u w:val="none"/>
    </w:rPr>
  </w:style>
  <w:style w:type="character" w:customStyle="1" w:styleId="735">
    <w:name w:val="批注框文本 Char"/>
    <w:locked/>
    <w:uiPriority w:val="99"/>
    <w:rPr>
      <w:kern w:val="2"/>
      <w:sz w:val="18"/>
    </w:rPr>
  </w:style>
  <w:style w:type="paragraph" w:customStyle="1" w:styleId="736">
    <w:name w:val="招标正文"/>
    <w:basedOn w:val="1"/>
    <w:uiPriority w:val="99"/>
    <w:pPr>
      <w:spacing w:line="360" w:lineRule="auto"/>
      <w:ind w:firstLine="480" w:firstLineChars="200"/>
    </w:pPr>
    <w:rPr>
      <w:rFonts w:ascii="Calibri" w:hAnsi="Calibri" w:eastAsia="仿宋"/>
      <w:kern w:val="2"/>
      <w:sz w:val="24"/>
      <w:szCs w:val="24"/>
    </w:rPr>
  </w:style>
  <w:style w:type="paragraph" w:customStyle="1" w:styleId="737">
    <w:name w:val="列出段落3"/>
    <w:basedOn w:val="1"/>
    <w:uiPriority w:val="99"/>
    <w:pPr>
      <w:ind w:firstLine="420" w:firstLineChars="200"/>
    </w:pPr>
    <w:rPr>
      <w:kern w:val="2"/>
      <w:sz w:val="21"/>
    </w:rPr>
  </w:style>
  <w:style w:type="paragraph" w:customStyle="1" w:styleId="738">
    <w:name w:val="font2"/>
    <w:basedOn w:val="1"/>
    <w:uiPriority w:val="0"/>
    <w:pPr>
      <w:widowControl/>
      <w:spacing w:before="100" w:beforeAutospacing="1" w:after="100" w:afterAutospacing="1"/>
      <w:jc w:val="left"/>
    </w:pPr>
    <w:rPr>
      <w:rFonts w:ascii="宋体" w:hAnsi="宋体" w:cs="宋体"/>
      <w:color w:val="000000"/>
      <w:sz w:val="22"/>
      <w:szCs w:val="22"/>
    </w:rPr>
  </w:style>
  <w:style w:type="paragraph" w:customStyle="1" w:styleId="739">
    <w:name w:val="font3"/>
    <w:basedOn w:val="1"/>
    <w:uiPriority w:val="0"/>
    <w:pPr>
      <w:widowControl/>
      <w:spacing w:before="100" w:beforeAutospacing="1" w:after="100" w:afterAutospacing="1"/>
      <w:jc w:val="left"/>
    </w:pPr>
    <w:rPr>
      <w:rFonts w:ascii="宋体" w:hAnsi="宋体" w:cs="宋体"/>
      <w:color w:val="000000"/>
      <w:sz w:val="22"/>
      <w:szCs w:val="22"/>
    </w:rPr>
  </w:style>
  <w:style w:type="paragraph" w:customStyle="1" w:styleId="740">
    <w:name w:val="font4"/>
    <w:basedOn w:val="1"/>
    <w:uiPriority w:val="0"/>
    <w:pPr>
      <w:widowControl/>
      <w:spacing w:before="100" w:beforeAutospacing="1" w:after="100" w:afterAutospacing="1"/>
      <w:jc w:val="left"/>
    </w:pPr>
    <w:rPr>
      <w:rFonts w:ascii="Tahoma" w:hAnsi="Tahoma" w:cs="Tahoma"/>
      <w:color w:val="000000"/>
      <w:sz w:val="22"/>
      <w:szCs w:val="22"/>
    </w:rPr>
  </w:style>
  <w:style w:type="paragraph" w:customStyle="1" w:styleId="741">
    <w:name w:val="et1"/>
    <w:basedOn w:val="1"/>
    <w:uiPriority w:val="0"/>
    <w:pPr>
      <w:widowControl/>
      <w:spacing w:before="100" w:beforeAutospacing="1" w:after="100" w:afterAutospacing="1"/>
      <w:jc w:val="left"/>
      <w:textAlignment w:val="center"/>
    </w:pPr>
    <w:rPr>
      <w:rFonts w:ascii="宋体" w:hAnsi="宋体" w:cs="宋体"/>
      <w:sz w:val="24"/>
      <w:szCs w:val="24"/>
    </w:rPr>
  </w:style>
  <w:style w:type="paragraph" w:customStyle="1" w:styleId="742">
    <w:name w:val="et2"/>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3">
    <w:name w:val="et3"/>
    <w:basedOn w:val="1"/>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4">
    <w:name w:val="et4"/>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5">
    <w:name w:val="et5"/>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6">
    <w:name w:val="et6"/>
    <w:basedOn w:val="1"/>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7">
    <w:name w:val="et7"/>
    <w:basedOn w:val="1"/>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8">
    <w:name w:val="et8"/>
    <w:basedOn w:val="1"/>
    <w:uiPriority w:val="0"/>
    <w:pPr>
      <w:widowControl/>
      <w:spacing w:before="100" w:beforeAutospacing="1" w:after="100" w:afterAutospacing="1"/>
      <w:jc w:val="left"/>
      <w:textAlignment w:val="center"/>
    </w:pPr>
    <w:rPr>
      <w:rFonts w:ascii="Tahoma" w:hAnsi="Tahoma" w:cs="Tahoma"/>
      <w:sz w:val="22"/>
      <w:szCs w:val="22"/>
    </w:rPr>
  </w:style>
  <w:style w:type="paragraph" w:customStyle="1" w:styleId="74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0">
    <w:name w:val="et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1">
    <w:name w:val="et1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2">
    <w:name w:val="et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3">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4">
    <w:name w:val="et1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5">
    <w:name w:val="et1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6">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7">
    <w:name w:val="et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2"/>
      <w:szCs w:val="22"/>
    </w:rPr>
  </w:style>
  <w:style w:type="paragraph" w:customStyle="1" w:styleId="758">
    <w:name w:val="et2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9">
    <w:name w:val="et2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0">
    <w:name w:val="et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4"/>
      <w:szCs w:val="24"/>
    </w:rPr>
  </w:style>
  <w:style w:type="paragraph" w:customStyle="1" w:styleId="761">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character" w:customStyle="1" w:styleId="762">
    <w:name w:val="font11"/>
    <w:basedOn w:val="90"/>
    <w:qFormat/>
    <w:uiPriority w:val="0"/>
    <w:rPr>
      <w:rFonts w:hint="eastAsia"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26018</Words>
  <Characters>27011</Characters>
  <Lines>266</Lines>
  <Paragraphs>74</Paragraphs>
  <TotalTime>0</TotalTime>
  <ScaleCrop>false</ScaleCrop>
  <LinksUpToDate>false</LinksUpToDate>
  <CharactersWithSpaces>30025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2022-08-09T02:14:00Z</dcterms:created>
  <dc:creator>任秀秀</dc:creator>
  <cp:lastModifiedBy>舍</cp:lastModifiedBy>
  <dcterms:modified xsi:type="dcterms:W3CDTF">2022-11-21T10:01:41Z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9663A116251F41BA8B4D78FD946F2BAF</vt:lpwstr>
  </property>
</Properties>
</file>