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0"/>
        </w:tabs>
        <w:spacing w:line="360" w:lineRule="auto"/>
        <w:rPr>
          <w:rFonts w:ascii="Simum" w:hAnsi="Simum" w:eastAsia="Simum" w:cs="Simum"/>
          <w:sz w:val="21"/>
          <w:szCs w:val="21"/>
        </w:rPr>
      </w:pPr>
      <w:bookmarkStart w:id="0" w:name="_Hlk111017147"/>
      <w:bookmarkStart w:id="1455" w:name="_GoBack"/>
      <w:bookmarkEnd w:id="1455"/>
    </w:p>
    <w:p>
      <w:pPr>
        <w:tabs>
          <w:tab w:val="left" w:pos="3360"/>
        </w:tabs>
        <w:spacing w:line="360" w:lineRule="auto"/>
        <w:rPr>
          <w:rFonts w:ascii="Simum" w:hAnsi="Simum" w:eastAsia="Simum" w:cs="Simum"/>
          <w:sz w:val="21"/>
          <w:szCs w:val="21"/>
        </w:rPr>
      </w:pPr>
    </w:p>
    <w:p>
      <w:pPr>
        <w:widowControl/>
        <w:jc w:val="center"/>
        <w:rPr>
          <w:rFonts w:ascii="黑体" w:hAnsi="黑体" w:eastAsia="黑体" w:cs="黑体"/>
          <w:kern w:val="2"/>
          <w:sz w:val="52"/>
          <w:szCs w:val="52"/>
        </w:rPr>
      </w:pPr>
      <w:r>
        <w:rPr>
          <w:rFonts w:hint="eastAsia" w:ascii="黑体" w:hAnsi="黑体" w:eastAsia="黑体" w:cs="黑体"/>
          <w:kern w:val="2"/>
          <w:sz w:val="52"/>
          <w:szCs w:val="52"/>
        </w:rPr>
        <w:t>湖北省政府采购</w:t>
      </w:r>
    </w:p>
    <w:p>
      <w:pPr>
        <w:widowControl/>
        <w:jc w:val="center"/>
        <w:rPr>
          <w:rFonts w:ascii="黑体" w:hAnsi="黑体" w:eastAsia="黑体" w:cs="黑体"/>
          <w:kern w:val="2"/>
          <w:sz w:val="52"/>
          <w:szCs w:val="52"/>
        </w:rPr>
      </w:pPr>
      <w:bookmarkStart w:id="1" w:name="_Toc109899826"/>
      <w:bookmarkStart w:id="2" w:name="_Toc109900245"/>
      <w:bookmarkStart w:id="3" w:name="_Toc109897308"/>
      <w:bookmarkStart w:id="4" w:name="_Toc109899407"/>
      <w:r>
        <w:rPr>
          <w:rFonts w:hint="eastAsia" w:ascii="黑体" w:hAnsi="黑体" w:eastAsia="黑体" w:cs="黑体"/>
          <w:kern w:val="2"/>
          <w:sz w:val="52"/>
          <w:szCs w:val="52"/>
        </w:rPr>
        <w:t>公开招标文件示范文本</w:t>
      </w:r>
      <w:bookmarkEnd w:id="1"/>
      <w:bookmarkEnd w:id="2"/>
      <w:bookmarkEnd w:id="3"/>
      <w:bookmarkEnd w:id="4"/>
    </w:p>
    <w:p>
      <w:pPr>
        <w:spacing w:line="360" w:lineRule="auto"/>
        <w:jc w:val="center"/>
        <w:rPr>
          <w:rFonts w:ascii="Simum" w:hAnsi="Simum" w:eastAsia="Simum" w:cs="Simum"/>
        </w:rPr>
      </w:pPr>
    </w:p>
    <w:p>
      <w:pPr>
        <w:spacing w:line="360" w:lineRule="auto"/>
        <w:jc w:val="center"/>
        <w:rPr>
          <w:rFonts w:ascii="楷体" w:hAnsi="楷体" w:eastAsia="楷体"/>
          <w:kern w:val="2"/>
          <w:sz w:val="40"/>
          <w:szCs w:val="40"/>
        </w:rPr>
      </w:pPr>
      <w:r>
        <w:rPr>
          <w:rFonts w:hint="eastAsia" w:ascii="楷体" w:hAnsi="楷体" w:eastAsia="楷体"/>
          <w:kern w:val="2"/>
          <w:sz w:val="40"/>
          <w:szCs w:val="40"/>
        </w:rPr>
        <w:t>（</w:t>
      </w:r>
      <w:r>
        <w:rPr>
          <w:rFonts w:ascii="楷体" w:hAnsi="楷体" w:eastAsia="楷体"/>
          <w:kern w:val="2"/>
          <w:sz w:val="40"/>
          <w:szCs w:val="40"/>
        </w:rPr>
        <w:t>2022</w:t>
      </w:r>
      <w:r>
        <w:rPr>
          <w:rFonts w:hint="eastAsia" w:ascii="楷体" w:hAnsi="楷体" w:eastAsia="楷体"/>
          <w:kern w:val="2"/>
          <w:sz w:val="40"/>
          <w:szCs w:val="40"/>
        </w:rPr>
        <w:t>年版</w:t>
      </w:r>
      <w:r>
        <w:rPr>
          <w:rFonts w:hint="eastAsia" w:ascii="楷体" w:hAnsi="楷体" w:eastAsia="楷体"/>
          <w:kern w:val="2"/>
          <w:sz w:val="40"/>
          <w:szCs w:val="40"/>
          <w:lang w:eastAsia="zh-CN"/>
        </w:rPr>
        <w:t>，征求意见稿</w:t>
      </w:r>
      <w:r>
        <w:rPr>
          <w:rFonts w:hint="eastAsia" w:ascii="楷体" w:hAnsi="楷体" w:eastAsia="楷体"/>
          <w:kern w:val="2"/>
          <w:sz w:val="40"/>
          <w:szCs w:val="40"/>
        </w:rPr>
        <w:t>）</w:t>
      </w: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pStyle w:val="86"/>
        <w:ind w:firstLine="210"/>
        <w:rPr>
          <w:rFonts w:ascii="Simum" w:hAnsi="Simum" w:eastAsia="Simum" w:cs="Simum"/>
        </w:rPr>
      </w:pPr>
    </w:p>
    <w:p>
      <w:pPr>
        <w:pStyle w:val="86"/>
        <w:ind w:firstLine="210"/>
        <w:rPr>
          <w:rFonts w:ascii="Simum" w:hAnsi="Simum" w:eastAsia="Simum" w:cs="Simum"/>
        </w:rPr>
      </w:pPr>
    </w:p>
    <w:p>
      <w:pPr>
        <w:tabs>
          <w:tab w:val="left" w:pos="3360"/>
        </w:tabs>
        <w:spacing w:line="360" w:lineRule="auto"/>
        <w:rPr>
          <w:rFonts w:ascii="Simum" w:hAnsi="Simum" w:eastAsia="Simum" w:cs="Simum"/>
        </w:rPr>
      </w:pPr>
    </w:p>
    <w:p>
      <w:pPr>
        <w:wordWrap w:val="0"/>
        <w:topLinePunct/>
        <w:adjustRightInd w:val="0"/>
        <w:snapToGrid w:val="0"/>
        <w:spacing w:line="360" w:lineRule="auto"/>
        <w:jc w:val="distribute"/>
        <w:rPr>
          <w:rFonts w:hint="eastAsia" w:ascii="黑体" w:hAnsi="黑体" w:eastAsia="黑体" w:cs="黑体"/>
          <w:bCs/>
          <w:kern w:val="2"/>
          <w:sz w:val="44"/>
          <w:szCs w:val="44"/>
          <w:lang w:eastAsia="zh-CN"/>
        </w:rPr>
      </w:pPr>
      <w:r>
        <w:rPr>
          <w:rFonts w:hint="eastAsia" w:ascii="黑体" w:hAnsi="黑体" w:eastAsia="黑体" w:cs="黑体"/>
          <w:bCs/>
          <w:kern w:val="2"/>
          <w:sz w:val="44"/>
          <w:szCs w:val="44"/>
          <w:lang w:eastAsia="zh-CN"/>
        </w:rPr>
        <w:t>湖北省财政厅政府采购管理处</w:t>
      </w:r>
    </w:p>
    <w:p>
      <w:pPr>
        <w:wordWrap w:val="0"/>
        <w:topLinePunct/>
        <w:adjustRightInd w:val="0"/>
        <w:snapToGrid w:val="0"/>
        <w:spacing w:line="360" w:lineRule="auto"/>
        <w:jc w:val="distribute"/>
        <w:rPr>
          <w:rFonts w:ascii="黑体" w:hAnsi="黑体" w:eastAsia="黑体" w:cs="黑体"/>
          <w:bCs/>
          <w:kern w:val="2"/>
          <w:sz w:val="44"/>
          <w:szCs w:val="44"/>
        </w:rPr>
      </w:pPr>
      <w:bookmarkStart w:id="5" w:name="_Hlk106262031"/>
      <w:r>
        <w:rPr>
          <w:rFonts w:hint="eastAsia" w:ascii="黑体" w:hAnsi="黑体" w:eastAsia="黑体" w:cs="黑体"/>
          <w:bCs/>
          <w:kern w:val="2"/>
          <w:sz w:val="44"/>
          <w:szCs w:val="44"/>
        </w:rPr>
        <w:t>湖北省政府采购协会</w:t>
      </w:r>
    </w:p>
    <w:p>
      <w:pPr>
        <w:wordWrap w:val="0"/>
        <w:topLinePunct/>
        <w:adjustRightInd w:val="0"/>
        <w:snapToGrid w:val="0"/>
        <w:spacing w:line="360" w:lineRule="auto"/>
        <w:jc w:val="distribute"/>
        <w:rPr>
          <w:rFonts w:ascii="黑体" w:hAnsi="黑体" w:eastAsia="黑体" w:cs="黑体"/>
          <w:bCs/>
          <w:kern w:val="2"/>
          <w:sz w:val="44"/>
          <w:szCs w:val="44"/>
        </w:rPr>
      </w:pPr>
    </w:p>
    <w:p>
      <w:pPr>
        <w:wordWrap w:val="0"/>
        <w:topLinePunct/>
        <w:adjustRightInd w:val="0"/>
        <w:snapToGrid w:val="0"/>
        <w:spacing w:line="360" w:lineRule="auto"/>
        <w:jc w:val="center"/>
        <w:rPr>
          <w:rFonts w:ascii="黑体" w:hAnsi="黑体" w:eastAsia="黑体" w:cs="黑体"/>
          <w:bCs/>
          <w:kern w:val="2"/>
          <w:sz w:val="44"/>
          <w:szCs w:val="44"/>
        </w:rPr>
      </w:pPr>
      <w:r>
        <w:rPr>
          <w:rFonts w:hint="eastAsia" w:ascii="黑体" w:hAnsi="黑体" w:eastAsia="黑体" w:cs="黑体"/>
          <w:bCs/>
          <w:kern w:val="2"/>
          <w:sz w:val="44"/>
          <w:szCs w:val="44"/>
        </w:rPr>
        <w:t>二〇二二年</w:t>
      </w:r>
      <w:bookmarkEnd w:id="5"/>
    </w:p>
    <w:bookmarkEnd w:id="0"/>
    <w:p>
      <w:pPr>
        <w:pStyle w:val="86"/>
        <w:ind w:firstLine="210"/>
        <w:sectPr>
          <w:headerReference r:id="rId3" w:type="default"/>
          <w:footerReference r:id="rId4" w:type="default"/>
          <w:pgSz w:w="11906" w:h="16838"/>
          <w:pgMar w:top="1587" w:right="1417" w:bottom="1417" w:left="1587" w:header="851" w:footer="992" w:gutter="0"/>
          <w:pgNumType w:start="1"/>
          <w:cols w:space="720" w:num="1"/>
        </w:sectPr>
      </w:pPr>
    </w:p>
    <w:p>
      <w:pPr>
        <w:spacing w:line="500" w:lineRule="exact"/>
        <w:jc w:val="center"/>
        <w:rPr>
          <w:rFonts w:ascii="黑体" w:hAnsi="黑体" w:eastAsia="黑体"/>
          <w:color w:val="000000"/>
          <w:kern w:val="2"/>
          <w:sz w:val="32"/>
          <w:szCs w:val="32"/>
        </w:rPr>
      </w:pPr>
      <w:bookmarkStart w:id="6" w:name="_Toc109900246"/>
      <w:bookmarkStart w:id="7" w:name="_Toc99301417"/>
      <w:bookmarkStart w:id="8" w:name="_Toc109897309"/>
      <w:bookmarkStart w:id="9" w:name="_Toc109899408"/>
      <w:bookmarkStart w:id="10" w:name="_Toc74227630"/>
      <w:bookmarkStart w:id="11" w:name="_Toc109899827"/>
      <w:r>
        <w:rPr>
          <w:rFonts w:ascii="黑体" w:hAnsi="黑体" w:eastAsia="黑体"/>
          <w:color w:val="000000"/>
          <w:kern w:val="2"/>
          <w:sz w:val="32"/>
          <w:szCs w:val="32"/>
        </w:rPr>
        <w:t>使用说明</w:t>
      </w:r>
      <w:bookmarkEnd w:id="6"/>
      <w:bookmarkEnd w:id="7"/>
      <w:bookmarkEnd w:id="8"/>
      <w:bookmarkEnd w:id="9"/>
      <w:bookmarkEnd w:id="10"/>
      <w:bookmarkEnd w:id="11"/>
    </w:p>
    <w:p>
      <w:pPr>
        <w:pStyle w:val="365"/>
        <w:spacing w:line="360" w:lineRule="auto"/>
        <w:ind w:firstLine="640" w:firstLineChars="200"/>
        <w:rPr>
          <w:rFonts w:ascii="Times New Roman"/>
          <w:color w:val="auto"/>
          <w:sz w:val="32"/>
          <w:szCs w:val="32"/>
        </w:rPr>
      </w:pP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为促进政府采购活动的公开、公平和公正进行，进一步优化我省政府采购营商环境，提高招标文件编制质量和采购工作效率，根据政府采购有关法律法规及政策要求，制定《湖北省政府采购公开招标文件示范文本（2022年版）》（以下简称《示范文本》）。</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一、适用范围</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《示范文本》适用于我省采用公开招标方式采购的政府采购</w:t>
      </w:r>
      <w:r>
        <w:rPr>
          <w:rFonts w:ascii="仿宋_GB2312" w:hAnsi="仿宋_GB2312" w:eastAsia="仿宋_GB2312" w:cs="仿宋_GB2312"/>
          <w:kern w:val="2"/>
          <w:sz w:val="28"/>
          <w:szCs w:val="28"/>
        </w:rPr>
        <w:t>货物和服务项目。</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二、填写规则</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条款中以空格</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下划横线“__”</w:t>
      </w:r>
      <w:r>
        <w:rPr>
          <w:rFonts w:hint="eastAsia" w:ascii="仿宋_GB2312" w:hAnsi="仿宋_GB2312" w:eastAsia="仿宋_GB2312" w:cs="仿宋_GB2312"/>
          <w:kern w:val="2"/>
          <w:sz w:val="28"/>
          <w:szCs w:val="28"/>
        </w:rPr>
        <w:t>或星号“*”</w:t>
      </w:r>
      <w:r>
        <w:rPr>
          <w:rFonts w:ascii="仿宋_GB2312" w:hAnsi="仿宋_GB2312" w:eastAsia="仿宋_GB2312" w:cs="仿宋_GB2312"/>
          <w:kern w:val="2"/>
          <w:sz w:val="28"/>
          <w:szCs w:val="28"/>
        </w:rPr>
        <w:t>形式标记的部分，为采购人或采购代理机构需要填写的内容。采购人或采购代理机构应根据采购项目具体特点和实际需要进行具体化填写，确实没有需要填写的，在空格或下划横线“__”中用“ / ”标记。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条款中以“□”形式标记的内容，为采购人或采购代理机构需要确定的选项。编制</w:t>
      </w:r>
      <w:r>
        <w:rPr>
          <w:rFonts w:hint="eastAsia" w:ascii="仿宋_GB2312" w:hAnsi="仿宋_GB2312" w:eastAsia="仿宋_GB2312" w:cs="仿宋_GB2312"/>
          <w:kern w:val="2"/>
          <w:sz w:val="28"/>
          <w:szCs w:val="28"/>
        </w:rPr>
        <w:t>招标</w:t>
      </w:r>
      <w:r>
        <w:rPr>
          <w:rFonts w:ascii="仿宋_GB2312" w:hAnsi="仿宋_GB2312" w:eastAsia="仿宋_GB2312" w:cs="仿宋_GB2312"/>
          <w:kern w:val="2"/>
          <w:sz w:val="28"/>
          <w:szCs w:val="28"/>
        </w:rPr>
        <w:t>文件时，适用于本项目的选项标记为“</w:t>
      </w:r>
      <w:r>
        <w:rPr>
          <w:rFonts w:hint="eastAsia" w:ascii="仿宋_GB2312" w:hAnsi="仿宋_GB2312" w:eastAsia="仿宋_GB2312" w:cs="仿宋_GB2312"/>
          <w:kern w:val="2"/>
          <w:sz w:val="28"/>
          <w:szCs w:val="28"/>
        </w:rPr>
        <w:sym w:font="Wingdings" w:char="00FE"/>
      </w:r>
      <w:r>
        <w:rPr>
          <w:rFonts w:ascii="仿宋_GB2312" w:hAnsi="仿宋_GB2312" w:eastAsia="仿宋_GB2312" w:cs="仿宋_GB2312"/>
          <w:kern w:val="2"/>
          <w:sz w:val="28"/>
          <w:szCs w:val="28"/>
        </w:rPr>
        <w:t>”，不适用于本项目的选项标记为“□”。</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三、提示条款</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《示范文本》中 “（）”形式标记的红色</w:t>
      </w:r>
      <w:r>
        <w:rPr>
          <w:rFonts w:hint="eastAsia" w:ascii="仿宋_GB2312" w:hAnsi="仿宋_GB2312" w:eastAsia="仿宋_GB2312" w:cs="仿宋_GB2312"/>
          <w:kern w:val="2"/>
          <w:sz w:val="28"/>
          <w:szCs w:val="28"/>
        </w:rPr>
        <w:t>字</w:t>
      </w:r>
      <w:r>
        <w:rPr>
          <w:rFonts w:ascii="仿宋_GB2312" w:hAnsi="仿宋_GB2312" w:eastAsia="仿宋_GB2312" w:cs="仿宋_GB2312"/>
          <w:kern w:val="2"/>
          <w:sz w:val="28"/>
          <w:szCs w:val="28"/>
        </w:rPr>
        <w:t>体内容，属于提示编制</w:t>
      </w:r>
      <w:r>
        <w:rPr>
          <w:rFonts w:hint="eastAsia" w:ascii="仿宋_GB2312" w:hAnsi="仿宋_GB2312" w:eastAsia="仿宋_GB2312" w:cs="仿宋_GB2312"/>
          <w:kern w:val="2"/>
          <w:sz w:val="28"/>
          <w:szCs w:val="28"/>
        </w:rPr>
        <w:t>招标</w:t>
      </w:r>
      <w:r>
        <w:rPr>
          <w:rFonts w:ascii="仿宋_GB2312" w:hAnsi="仿宋_GB2312" w:eastAsia="仿宋_GB2312" w:cs="仿宋_GB2312"/>
          <w:kern w:val="2"/>
          <w:sz w:val="28"/>
          <w:szCs w:val="28"/>
        </w:rPr>
        <w:t>文件的注意事项，</w:t>
      </w:r>
      <w:r>
        <w:rPr>
          <w:rFonts w:hint="eastAsia" w:ascii="仿宋_GB2312" w:hAnsi="仿宋_GB2312" w:eastAsia="仿宋_GB2312" w:cs="仿宋_GB2312"/>
          <w:kern w:val="2"/>
          <w:sz w:val="28"/>
          <w:szCs w:val="28"/>
        </w:rPr>
        <w:t>招标</w:t>
      </w:r>
      <w:r>
        <w:rPr>
          <w:rFonts w:ascii="仿宋_GB2312" w:hAnsi="仿宋_GB2312" w:eastAsia="仿宋_GB2312" w:cs="仿宋_GB2312"/>
          <w:kern w:val="2"/>
          <w:sz w:val="28"/>
          <w:szCs w:val="28"/>
        </w:rPr>
        <w:t>文件发出前，有关提示内容应予以删除。</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四、资料表的运用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为了便于供应商高效阅览、避免遗漏重点内容，《示范文本》对第二章“供应商须知”设置了表</w:t>
      </w:r>
      <w:r>
        <w:rPr>
          <w:rFonts w:hint="eastAsia" w:ascii="仿宋_GB2312" w:hAnsi="仿宋_GB2312" w:eastAsia="仿宋_GB2312" w:cs="仿宋_GB2312"/>
          <w:kern w:val="2"/>
          <w:sz w:val="28"/>
          <w:szCs w:val="28"/>
        </w:rPr>
        <w:t>格</w:t>
      </w:r>
      <w:r>
        <w:rPr>
          <w:rFonts w:ascii="仿宋_GB2312" w:hAnsi="仿宋_GB2312" w:eastAsia="仿宋_GB2312" w:cs="仿宋_GB2312"/>
          <w:kern w:val="2"/>
          <w:sz w:val="28"/>
          <w:szCs w:val="28"/>
        </w:rPr>
        <w:t>形式。“供应商须知</w:t>
      </w:r>
      <w:r>
        <w:rPr>
          <w:rFonts w:hint="eastAsia" w:ascii="仿宋_GB2312" w:hAnsi="仿宋_GB2312" w:eastAsia="仿宋_GB2312" w:cs="仿宋_GB2312"/>
          <w:kern w:val="2"/>
          <w:sz w:val="28"/>
          <w:szCs w:val="28"/>
        </w:rPr>
        <w:t>前附</w:t>
      </w:r>
      <w:r>
        <w:rPr>
          <w:rFonts w:ascii="仿宋_GB2312" w:hAnsi="仿宋_GB2312" w:eastAsia="仿宋_GB2312" w:cs="仿宋_GB2312"/>
          <w:kern w:val="2"/>
          <w:sz w:val="28"/>
          <w:szCs w:val="28"/>
        </w:rPr>
        <w:t>表”用于进一步明确“供应商须知”正文中的未尽事宜，采购人或采购代理机构在编制</w:t>
      </w:r>
      <w:r>
        <w:rPr>
          <w:rFonts w:hint="eastAsia" w:ascii="仿宋_GB2312" w:hAnsi="仿宋_GB2312" w:eastAsia="仿宋_GB2312" w:cs="仿宋_GB2312"/>
          <w:kern w:val="2"/>
          <w:sz w:val="28"/>
          <w:szCs w:val="28"/>
        </w:rPr>
        <w:t>招标</w:t>
      </w:r>
      <w:r>
        <w:rPr>
          <w:rFonts w:ascii="仿宋_GB2312" w:hAnsi="仿宋_GB2312" w:eastAsia="仿宋_GB2312" w:cs="仿宋_GB2312"/>
          <w:kern w:val="2"/>
          <w:sz w:val="28"/>
          <w:szCs w:val="28"/>
        </w:rPr>
        <w:t>文件时，应根据采购项目实际需要，对于需要修改和补充的内容在资料表中选择和补充列明。“供应商须知</w:t>
      </w:r>
      <w:r>
        <w:rPr>
          <w:rFonts w:hint="eastAsia" w:ascii="仿宋_GB2312" w:hAnsi="仿宋_GB2312" w:eastAsia="仿宋_GB2312" w:cs="仿宋_GB2312"/>
          <w:kern w:val="2"/>
          <w:sz w:val="28"/>
          <w:szCs w:val="28"/>
        </w:rPr>
        <w:t>前附</w:t>
      </w:r>
      <w:r>
        <w:rPr>
          <w:rFonts w:ascii="仿宋_GB2312" w:hAnsi="仿宋_GB2312" w:eastAsia="仿宋_GB2312" w:cs="仿宋_GB2312"/>
          <w:kern w:val="2"/>
          <w:sz w:val="28"/>
          <w:szCs w:val="28"/>
        </w:rPr>
        <w:t>表”与“供应商须知”正文内容不一致的，以“供应商须知</w:t>
      </w:r>
      <w:r>
        <w:rPr>
          <w:rFonts w:hint="eastAsia" w:ascii="仿宋_GB2312" w:hAnsi="仿宋_GB2312" w:eastAsia="仿宋_GB2312" w:cs="仿宋_GB2312"/>
          <w:kern w:val="2"/>
          <w:sz w:val="28"/>
          <w:szCs w:val="28"/>
        </w:rPr>
        <w:t>前附</w:t>
      </w:r>
      <w:r>
        <w:rPr>
          <w:rFonts w:ascii="仿宋_GB2312" w:hAnsi="仿宋_GB2312" w:eastAsia="仿宋_GB2312" w:cs="仿宋_GB2312"/>
          <w:kern w:val="2"/>
          <w:sz w:val="28"/>
          <w:szCs w:val="28"/>
        </w:rPr>
        <w:t>表”为准。</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为避免</w:t>
      </w:r>
      <w:r>
        <w:rPr>
          <w:rFonts w:hint="eastAsia" w:ascii="仿宋_GB2312" w:hAnsi="仿宋_GB2312" w:eastAsia="仿宋_GB2312" w:cs="仿宋_GB2312"/>
          <w:kern w:val="2"/>
          <w:sz w:val="28"/>
          <w:szCs w:val="28"/>
        </w:rPr>
        <w:t>招标</w:t>
      </w:r>
      <w:r>
        <w:rPr>
          <w:rFonts w:ascii="仿宋_GB2312" w:hAnsi="仿宋_GB2312" w:eastAsia="仿宋_GB2312" w:cs="仿宋_GB2312"/>
          <w:kern w:val="2"/>
          <w:sz w:val="28"/>
          <w:szCs w:val="28"/>
        </w:rPr>
        <w:t>文件编制过程中出现的相同内容在文件中前后不一致等错误，</w:t>
      </w:r>
      <w:r>
        <w:rPr>
          <w:rFonts w:hint="eastAsia" w:ascii="仿宋_GB2312" w:hAnsi="仿宋_GB2312" w:eastAsia="仿宋_GB2312" w:cs="仿宋_GB2312"/>
          <w:kern w:val="2"/>
          <w:sz w:val="28"/>
          <w:szCs w:val="28"/>
        </w:rPr>
        <w:t>招标</w:t>
      </w:r>
      <w:r>
        <w:rPr>
          <w:rFonts w:ascii="仿宋_GB2312" w:hAnsi="仿宋_GB2312" w:eastAsia="仿宋_GB2312" w:cs="仿宋_GB2312"/>
          <w:kern w:val="2"/>
          <w:sz w:val="28"/>
          <w:szCs w:val="28"/>
        </w:rPr>
        <w:t>文件尽量做到相同内容只出现一次，其他章节涉及有关内容的，以标明条款号引用的方式体现。</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五、</w:t>
      </w:r>
      <w:r>
        <w:rPr>
          <w:rFonts w:hint="eastAsia" w:ascii="仿宋_GB2312" w:hAnsi="仿宋_GB2312" w:eastAsia="仿宋_GB2312" w:cs="仿宋_GB2312"/>
          <w:kern w:val="2"/>
          <w:sz w:val="28"/>
          <w:szCs w:val="28"/>
        </w:rPr>
        <w:t>采购</w:t>
      </w:r>
      <w:r>
        <w:rPr>
          <w:rFonts w:ascii="仿宋_GB2312" w:hAnsi="仿宋_GB2312" w:eastAsia="仿宋_GB2312" w:cs="仿宋_GB2312"/>
          <w:kern w:val="2"/>
          <w:sz w:val="28"/>
          <w:szCs w:val="28"/>
        </w:rPr>
        <w:t>需求与合同</w:t>
      </w:r>
      <w:r>
        <w:rPr>
          <w:rFonts w:hint="eastAsia" w:ascii="仿宋_GB2312" w:hAnsi="仿宋_GB2312" w:eastAsia="仿宋_GB2312" w:cs="仿宋_GB2312"/>
          <w:kern w:val="2"/>
          <w:sz w:val="28"/>
          <w:szCs w:val="28"/>
        </w:rPr>
        <w:t>文本</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《示范文本》在第</w:t>
      </w:r>
      <w:r>
        <w:rPr>
          <w:rFonts w:hint="eastAsia" w:ascii="仿宋_GB2312" w:hAnsi="仿宋_GB2312" w:eastAsia="仿宋_GB2312" w:cs="仿宋_GB2312"/>
          <w:kern w:val="2"/>
          <w:sz w:val="28"/>
          <w:szCs w:val="28"/>
        </w:rPr>
        <w:t>三</w:t>
      </w:r>
      <w:r>
        <w:rPr>
          <w:rFonts w:ascii="仿宋_GB2312" w:hAnsi="仿宋_GB2312" w:eastAsia="仿宋_GB2312" w:cs="仿宋_GB2312"/>
          <w:kern w:val="2"/>
          <w:sz w:val="28"/>
          <w:szCs w:val="28"/>
        </w:rPr>
        <w:t>章“采购需求”部分列出了需求大纲供采购人或采购代理机构参考。</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采购人或采购代理机构应当依据《中华人民共和国民法典》等有关法律法规和政策要求，结合采购项目合同类型和特点，规范拟定和签署项目采购合同。在拟定合同</w:t>
      </w:r>
      <w:r>
        <w:rPr>
          <w:rFonts w:hint="eastAsia" w:ascii="仿宋_GB2312" w:hAnsi="仿宋_GB2312" w:eastAsia="仿宋_GB2312" w:cs="仿宋_GB2312"/>
          <w:kern w:val="2"/>
          <w:sz w:val="28"/>
          <w:szCs w:val="28"/>
        </w:rPr>
        <w:t>文本</w:t>
      </w:r>
      <w:r>
        <w:rPr>
          <w:rFonts w:ascii="仿宋_GB2312" w:hAnsi="仿宋_GB2312" w:eastAsia="仿宋_GB2312" w:cs="仿宋_GB2312"/>
          <w:kern w:val="2"/>
          <w:sz w:val="28"/>
          <w:szCs w:val="28"/>
        </w:rPr>
        <w:t>时，应优先选择国家或行业制定推荐的有关标准或示范合同文本。</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六、</w:t>
      </w:r>
      <w:r>
        <w:rPr>
          <w:rFonts w:hint="eastAsia" w:ascii="仿宋_GB2312" w:hAnsi="仿宋_GB2312" w:eastAsia="仿宋_GB2312" w:cs="仿宋_GB2312"/>
          <w:kern w:val="2"/>
          <w:sz w:val="28"/>
          <w:szCs w:val="28"/>
        </w:rPr>
        <w:t>投标</w:t>
      </w:r>
      <w:r>
        <w:rPr>
          <w:rFonts w:ascii="仿宋_GB2312" w:hAnsi="仿宋_GB2312" w:eastAsia="仿宋_GB2312" w:cs="仿宋_GB2312"/>
          <w:kern w:val="2"/>
          <w:sz w:val="28"/>
          <w:szCs w:val="28"/>
        </w:rPr>
        <w:t>文件格式的统一与简化</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为便于供应商制作</w:t>
      </w:r>
      <w:r>
        <w:rPr>
          <w:rFonts w:hint="eastAsia" w:ascii="仿宋_GB2312" w:hAnsi="仿宋_GB2312" w:eastAsia="仿宋_GB2312" w:cs="仿宋_GB2312"/>
          <w:kern w:val="2"/>
          <w:sz w:val="28"/>
          <w:szCs w:val="28"/>
        </w:rPr>
        <w:t>投标</w:t>
      </w:r>
      <w:r>
        <w:rPr>
          <w:rFonts w:ascii="仿宋_GB2312" w:hAnsi="仿宋_GB2312" w:eastAsia="仿宋_GB2312" w:cs="仿宋_GB2312"/>
          <w:kern w:val="2"/>
          <w:sz w:val="28"/>
          <w:szCs w:val="28"/>
        </w:rPr>
        <w:t>文件，便于</w:t>
      </w:r>
      <w:r>
        <w:rPr>
          <w:rFonts w:hint="eastAsia" w:ascii="仿宋_GB2312" w:hAnsi="仿宋_GB2312" w:eastAsia="仿宋_GB2312" w:cs="仿宋_GB2312"/>
          <w:kern w:val="2"/>
          <w:sz w:val="28"/>
          <w:szCs w:val="28"/>
        </w:rPr>
        <w:t>评标委员会</w:t>
      </w:r>
      <w:r>
        <w:rPr>
          <w:rFonts w:ascii="仿宋_GB2312" w:hAnsi="仿宋_GB2312" w:eastAsia="仿宋_GB2312" w:cs="仿宋_GB2312"/>
          <w:kern w:val="2"/>
          <w:sz w:val="28"/>
          <w:szCs w:val="28"/>
        </w:rPr>
        <w:t>评审时统一标准，《示范文本》对适宜的内容提供了统一的</w:t>
      </w:r>
      <w:r>
        <w:rPr>
          <w:rFonts w:hint="eastAsia" w:ascii="仿宋_GB2312" w:hAnsi="仿宋_GB2312" w:eastAsia="仿宋_GB2312" w:cs="仿宋_GB2312"/>
          <w:kern w:val="2"/>
          <w:sz w:val="28"/>
          <w:szCs w:val="28"/>
        </w:rPr>
        <w:t>投标</w:t>
      </w:r>
      <w:r>
        <w:rPr>
          <w:rFonts w:ascii="仿宋_GB2312" w:hAnsi="仿宋_GB2312" w:eastAsia="仿宋_GB2312" w:cs="仿宋_GB2312"/>
          <w:kern w:val="2"/>
          <w:sz w:val="28"/>
          <w:szCs w:val="28"/>
        </w:rPr>
        <w:t>文件参考格式。</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七、实施及修改</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ascii="仿宋_GB2312" w:hAnsi="仿宋_GB2312" w:eastAsia="仿宋_GB2312" w:cs="仿宋_GB2312"/>
          <w:kern w:val="2"/>
          <w:sz w:val="28"/>
          <w:szCs w:val="28"/>
        </w:rPr>
        <w:t>使用中有任何意见建议，请及时与</w:t>
      </w:r>
      <w:r>
        <w:rPr>
          <w:rFonts w:hint="eastAsia" w:ascii="仿宋_GB2312" w:hAnsi="仿宋_GB2312" w:eastAsia="仿宋_GB2312" w:cs="仿宋_GB2312"/>
          <w:kern w:val="2"/>
          <w:sz w:val="28"/>
          <w:szCs w:val="28"/>
        </w:rPr>
        <w:t>湖北省政府采购协会</w:t>
      </w:r>
      <w:r>
        <w:rPr>
          <w:rFonts w:ascii="仿宋_GB2312" w:hAnsi="仿宋_GB2312" w:eastAsia="仿宋_GB2312" w:cs="仿宋_GB2312"/>
          <w:kern w:val="2"/>
          <w:sz w:val="28"/>
          <w:szCs w:val="28"/>
        </w:rPr>
        <w:t>联系。我们将及时总结经验，以进一步修订完善《示范文本》并协同推进其规范运用。</w:t>
      </w:r>
    </w:p>
    <w:p>
      <w:pPr>
        <w:wordWrap w:val="0"/>
        <w:topLinePunct/>
        <w:adjustRightInd w:val="0"/>
        <w:snapToGrid w:val="0"/>
        <w:spacing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采购人或代理机构可根据法律法规、政府采购政策文件等更新情况或项目具体特点，对示范文本适当进行更新或调整。</w:t>
      </w:r>
    </w:p>
    <w:p>
      <w:pPr>
        <w:pStyle w:val="365"/>
        <w:spacing w:line="360" w:lineRule="auto"/>
        <w:ind w:firstLine="640" w:firstLineChars="200"/>
        <w:rPr>
          <w:rFonts w:ascii="Times New Roman"/>
          <w:color w:val="auto"/>
          <w:sz w:val="32"/>
          <w:szCs w:val="32"/>
        </w:rPr>
      </w:pPr>
    </w:p>
    <w:p>
      <w:pPr>
        <w:pStyle w:val="86"/>
        <w:ind w:firstLine="0" w:firstLineChars="0"/>
        <w:sectPr>
          <w:pgSz w:w="11906" w:h="16838"/>
          <w:pgMar w:top="1587" w:right="1417" w:bottom="1417" w:left="1587" w:header="851" w:footer="992" w:gutter="0"/>
          <w:pgNumType w:start="1"/>
          <w:cols w:space="720" w:num="1"/>
        </w:sectPr>
      </w:pPr>
    </w:p>
    <w:tbl>
      <w:tblPr>
        <w:tblStyle w:val="88"/>
        <w:tblW w:w="8311" w:type="dxa"/>
        <w:tblInd w:w="108" w:type="dxa"/>
        <w:tblLayout w:type="fixed"/>
        <w:tblCellMar>
          <w:top w:w="0" w:type="dxa"/>
          <w:left w:w="108" w:type="dxa"/>
          <w:bottom w:w="0" w:type="dxa"/>
          <w:right w:w="108" w:type="dxa"/>
        </w:tblCellMar>
      </w:tblPr>
      <w:tblGrid>
        <w:gridCol w:w="8311"/>
      </w:tblGrid>
      <w:tr>
        <w:trPr>
          <w:trHeight w:val="624" w:hRule="atLeast"/>
        </w:trPr>
        <w:tc>
          <w:tcPr>
            <w:tcW w:w="8311" w:type="dxa"/>
          </w:tcPr>
          <w:p>
            <w:pPr>
              <w:wordWrap w:val="0"/>
              <w:topLinePunct/>
              <w:adjustRightInd w:val="0"/>
              <w:snapToGrid w:val="0"/>
              <w:spacing w:line="360" w:lineRule="auto"/>
              <w:jc w:val="center"/>
              <w:rPr>
                <w:rFonts w:ascii="黑体" w:hAnsi="黑体" w:eastAsia="黑体" w:cs="黑体"/>
                <w:kern w:val="2"/>
                <w:sz w:val="32"/>
                <w:szCs w:val="32"/>
                <w:u w:val="single"/>
              </w:rPr>
            </w:pPr>
            <w:bookmarkStart w:id="12" w:name="_Hlk111017208"/>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p>
          <w:p>
            <w:pPr>
              <w:wordWrap w:val="0"/>
              <w:topLinePunct/>
              <w:adjustRightInd w:val="0"/>
              <w:snapToGrid w:val="0"/>
              <w:spacing w:line="360" w:lineRule="auto"/>
              <w:jc w:val="center"/>
              <w:rPr>
                <w:rFonts w:ascii="黑体" w:hAnsi="黑体" w:eastAsia="黑体" w:cs="黑体"/>
                <w:kern w:val="2"/>
                <w:sz w:val="32"/>
                <w:szCs w:val="32"/>
                <w:u w:val="single"/>
              </w:rPr>
            </w:pPr>
            <w:r>
              <w:rPr>
                <w:rFonts w:hint="eastAsia" w:ascii="黑体" w:hAnsi="黑体" w:eastAsia="黑体" w:cs="黑体"/>
                <w:kern w:val="2"/>
                <w:sz w:val="32"/>
                <w:szCs w:val="32"/>
                <w:u w:val="single"/>
              </w:rPr>
              <w:t xml:space="preserve"> </w:t>
            </w:r>
            <w:r>
              <w:rPr>
                <w:rFonts w:ascii="黑体" w:hAnsi="黑体" w:eastAsia="黑体" w:cs="黑体"/>
                <w:kern w:val="2"/>
                <w:sz w:val="32"/>
                <w:szCs w:val="32"/>
                <w:u w:val="single"/>
              </w:rPr>
              <w:t xml:space="preserve">                      </w:t>
            </w:r>
            <w:r>
              <w:rPr>
                <w:rFonts w:hint="eastAsia" w:ascii="黑体" w:hAnsi="黑体" w:eastAsia="黑体" w:cs="黑体"/>
                <w:kern w:val="2"/>
                <w:sz w:val="32"/>
                <w:szCs w:val="32"/>
                <w:u w:val="single"/>
              </w:rPr>
              <w:t>（项目名称）</w:t>
            </w:r>
          </w:p>
        </w:tc>
      </w:tr>
      <w:tr>
        <w:trPr>
          <w:trHeight w:val="624" w:hRule="atLeast"/>
        </w:trPr>
        <w:tc>
          <w:tcPr>
            <w:tcW w:w="8311" w:type="dxa"/>
            <w:vAlign w:val="center"/>
          </w:tcPr>
          <w:p>
            <w:pPr>
              <w:wordWrap w:val="0"/>
              <w:topLinePunct/>
              <w:adjustRightInd w:val="0"/>
              <w:snapToGrid w:val="0"/>
              <w:spacing w:line="480" w:lineRule="auto"/>
              <w:jc w:val="center"/>
              <w:rPr>
                <w:rFonts w:ascii="黑体" w:hAnsi="黑体" w:eastAsia="黑体" w:cs="黑体"/>
                <w:kern w:val="2"/>
                <w:sz w:val="72"/>
                <w:szCs w:val="72"/>
              </w:rPr>
            </w:pPr>
          </w:p>
          <w:p>
            <w:pPr>
              <w:wordWrap w:val="0"/>
              <w:topLinePunct/>
              <w:adjustRightInd w:val="0"/>
              <w:snapToGrid w:val="0"/>
              <w:spacing w:line="480" w:lineRule="auto"/>
              <w:jc w:val="center"/>
              <w:rPr>
                <w:rFonts w:ascii="黑体" w:hAnsi="黑体" w:eastAsia="黑体" w:cs="黑体"/>
                <w:kern w:val="2"/>
                <w:sz w:val="72"/>
                <w:szCs w:val="72"/>
              </w:rPr>
            </w:pPr>
            <w:r>
              <w:rPr>
                <w:rFonts w:hint="eastAsia" w:ascii="黑体" w:hAnsi="黑体" w:eastAsia="黑体" w:cs="黑体"/>
                <w:kern w:val="2"/>
                <w:sz w:val="72"/>
                <w:szCs w:val="72"/>
              </w:rPr>
              <w:t>公开招标文件</w:t>
            </w:r>
          </w:p>
        </w:tc>
      </w:tr>
      <w:tr>
        <w:tblPrEx>
          <w:tblCellMar>
            <w:top w:w="0" w:type="dxa"/>
            <w:left w:w="108" w:type="dxa"/>
            <w:bottom w:w="0" w:type="dxa"/>
            <w:right w:w="108" w:type="dxa"/>
          </w:tblCellMar>
        </w:tblPrEx>
        <w:trPr>
          <w:trHeight w:val="624" w:hRule="atLeast"/>
        </w:trPr>
        <w:tc>
          <w:tcPr>
            <w:tcW w:w="8311" w:type="dxa"/>
            <w:vAlign w:val="center"/>
          </w:tcPr>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计划函号：</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项目编号：</w:t>
            </w:r>
          </w:p>
        </w:tc>
      </w:tr>
    </w:tbl>
    <w:p>
      <w:pPr>
        <w:wordWrap w:val="0"/>
        <w:topLinePunct/>
        <w:adjustRightInd w:val="0"/>
        <w:snapToGrid w:val="0"/>
        <w:spacing w:line="360" w:lineRule="auto"/>
        <w:ind w:firstLine="400"/>
        <w:rPr>
          <w:rFonts w:ascii="宋体" w:hAnsi="宋体" w:cs="宋体"/>
          <w:sz w:val="32"/>
          <w:szCs w:val="32"/>
        </w:rPr>
      </w:pPr>
    </w:p>
    <w:p>
      <w:pPr>
        <w:wordWrap w:val="0"/>
        <w:topLinePunct/>
        <w:adjustRightInd w:val="0"/>
        <w:snapToGrid w:val="0"/>
        <w:spacing w:line="360" w:lineRule="auto"/>
        <w:ind w:firstLine="400"/>
        <w:rPr>
          <w:rFonts w:ascii="宋体" w:hAnsi="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pStyle w:val="86"/>
        <w:wordWrap w:val="0"/>
        <w:topLinePunct/>
        <w:adjustRightInd w:val="0"/>
        <w:snapToGrid w:val="0"/>
        <w:spacing w:after="0" w:line="360" w:lineRule="auto"/>
        <w:ind w:firstLine="320"/>
        <w:rPr>
          <w:rFonts w:ascii="宋体" w:hAnsi="宋体" w:eastAsia="宋体" w:cs="宋体"/>
          <w:sz w:val="32"/>
          <w:szCs w:val="32"/>
        </w:rPr>
      </w:pPr>
    </w:p>
    <w:p>
      <w:pPr>
        <w:wordWrap w:val="0"/>
        <w:topLinePunct/>
        <w:adjustRightInd w:val="0"/>
        <w:snapToGrid w:val="0"/>
        <w:spacing w:line="360" w:lineRule="auto"/>
        <w:ind w:firstLine="2240" w:firstLineChars="700"/>
        <w:rPr>
          <w:rFonts w:ascii="黑体" w:hAnsi="黑体" w:eastAsia="黑体" w:cs="黑体"/>
          <w:sz w:val="32"/>
          <w:szCs w:val="32"/>
        </w:rPr>
      </w:pPr>
      <w:r>
        <w:rPr>
          <w:rFonts w:hint="eastAsia" w:ascii="黑体" w:hAnsi="黑体" w:eastAsia="黑体" w:cs="黑体"/>
          <w:sz w:val="32"/>
          <w:szCs w:val="32"/>
        </w:rPr>
        <w:t>采购人：</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sz w:val="32"/>
          <w:szCs w:val="32"/>
        </w:rPr>
        <w:t>采购代理机构：</w:t>
      </w:r>
      <w:r>
        <w:rPr>
          <w:rFonts w:hint="eastAsia" w:ascii="黑体" w:hAnsi="黑体" w:eastAsia="黑体" w:cs="黑体"/>
          <w:color w:val="000000"/>
          <w:sz w:val="32"/>
          <w:szCs w:val="32"/>
          <w:u w:val="single"/>
        </w:rPr>
        <w:t xml:space="preserve">          </w:t>
      </w:r>
    </w:p>
    <w:p>
      <w:pPr>
        <w:wordWrap w:val="0"/>
        <w:topLinePunct/>
        <w:adjustRightInd w:val="0"/>
        <w:snapToGrid w:val="0"/>
        <w:spacing w:line="360" w:lineRule="auto"/>
        <w:jc w:val="center"/>
        <w:rPr>
          <w:rFonts w:ascii="黑体" w:hAnsi="黑体" w:eastAsia="黑体" w:cs="黑体"/>
          <w:sz w:val="32"/>
          <w:szCs w:val="32"/>
        </w:rPr>
      </w:pP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年</w:t>
      </w:r>
      <w:r>
        <w:rPr>
          <w:rFonts w:hint="eastAsia" w:ascii="黑体" w:hAnsi="黑体" w:eastAsia="黑体" w:cs="黑体"/>
          <w:color w:val="000000"/>
          <w:sz w:val="32"/>
          <w:szCs w:val="32"/>
          <w:u w:val="single"/>
        </w:rPr>
        <w:t xml:space="preserve">      </w:t>
      </w:r>
      <w:r>
        <w:rPr>
          <w:rFonts w:hint="eastAsia" w:ascii="黑体" w:hAnsi="黑体" w:eastAsia="黑体" w:cs="黑体"/>
          <w:sz w:val="32"/>
          <w:szCs w:val="32"/>
        </w:rPr>
        <w:t>月</w:t>
      </w:r>
    </w:p>
    <w:bookmarkEnd w:id="12"/>
    <w:p>
      <w:pPr>
        <w:wordWrap w:val="0"/>
        <w:topLinePunct/>
        <w:adjustRightInd w:val="0"/>
        <w:snapToGrid w:val="0"/>
        <w:spacing w:line="360" w:lineRule="auto"/>
        <w:jc w:val="center"/>
        <w:rPr>
          <w:rFonts w:ascii="黑体" w:hAnsi="黑体" w:eastAsia="黑体" w:cs="黑体"/>
          <w:kern w:val="2"/>
          <w:sz w:val="32"/>
          <w:szCs w:val="32"/>
        </w:rPr>
        <w:sectPr>
          <w:headerReference r:id="rId7" w:type="first"/>
          <w:headerReference r:id="rId5" w:type="default"/>
          <w:footerReference r:id="rId8" w:type="default"/>
          <w:headerReference r:id="rId6" w:type="even"/>
          <w:footerReference r:id="rId9" w:type="even"/>
          <w:type w:val="nextColumn"/>
          <w:pgSz w:w="11905" w:h="16840"/>
          <w:pgMar w:top="1440" w:right="1797" w:bottom="1440" w:left="1797" w:header="851" w:footer="1050" w:gutter="0"/>
          <w:cols w:space="720" w:num="1"/>
          <w:docGrid w:linePitch="312" w:charSpace="0"/>
        </w:sectPr>
      </w:pPr>
    </w:p>
    <w:p>
      <w:pPr>
        <w:jc w:val="center"/>
        <w:rPr>
          <w:rFonts w:ascii="黑体" w:hAnsi="黑体" w:eastAsia="黑体" w:cs="黑体"/>
          <w:bCs/>
          <w:kern w:val="2"/>
          <w:sz w:val="32"/>
          <w:szCs w:val="32"/>
        </w:rPr>
      </w:pPr>
      <w:r>
        <w:rPr>
          <w:rFonts w:hint="eastAsia" w:ascii="黑体" w:hAnsi="黑体" w:eastAsia="黑体" w:cs="黑体"/>
          <w:bCs/>
          <w:kern w:val="2"/>
          <w:sz w:val="32"/>
          <w:szCs w:val="32"/>
        </w:rPr>
        <w:t xml:space="preserve">目   </w:t>
      </w:r>
      <w:r>
        <w:rPr>
          <w:rFonts w:ascii="黑体" w:hAnsi="黑体" w:eastAsia="黑体" w:cs="黑体"/>
          <w:bCs/>
          <w:kern w:val="2"/>
          <w:sz w:val="32"/>
          <w:szCs w:val="32"/>
        </w:rPr>
        <w:t>录</w:t>
      </w:r>
    </w:p>
    <w:p>
      <w:pPr>
        <w:pStyle w:val="59"/>
        <w:tabs>
          <w:tab w:val="right" w:leader="dot" w:pos="8301"/>
        </w:tabs>
        <w:rPr>
          <w:rFonts w:asciiTheme="minorHAnsi" w:hAnsiTheme="minorHAnsi" w:eastAsiaTheme="minorEastAsia" w:cstheme="minorBidi"/>
          <w:b w:val="0"/>
          <w:bCs w:val="0"/>
          <w:caps w:val="0"/>
          <w:kern w:val="2"/>
          <w:sz w:val="21"/>
          <w:szCs w:val="22"/>
        </w:rPr>
      </w:pPr>
      <w:r>
        <w:rPr>
          <w:rFonts w:hint="eastAsia" w:ascii="宋体" w:hAnsi="宋体" w:cs="仿宋"/>
          <w:b w:val="0"/>
          <w:sz w:val="21"/>
          <w:szCs w:val="21"/>
        </w:rPr>
        <w:fldChar w:fldCharType="begin"/>
      </w:r>
      <w:r>
        <w:rPr>
          <w:rFonts w:hint="eastAsia" w:ascii="宋体" w:hAnsi="宋体" w:cs="仿宋"/>
          <w:b w:val="0"/>
          <w:sz w:val="21"/>
          <w:szCs w:val="21"/>
        </w:rPr>
        <w:instrText xml:space="preserve"> TOC \o "1-3" \h \z \u </w:instrText>
      </w:r>
      <w:r>
        <w:rPr>
          <w:rFonts w:hint="eastAsia" w:ascii="宋体" w:hAnsi="宋体" w:cs="仿宋"/>
          <w:b w:val="0"/>
          <w:sz w:val="21"/>
          <w:szCs w:val="21"/>
        </w:rPr>
        <w:fldChar w:fldCharType="separate"/>
      </w:r>
      <w:r>
        <w:fldChar w:fldCharType="begin"/>
      </w:r>
      <w:r>
        <w:instrText xml:space="preserve"> HYPERLINK \l "_Toc111016233" </w:instrText>
      </w:r>
      <w:r>
        <w:fldChar w:fldCharType="separate"/>
      </w:r>
      <w:r>
        <w:rPr>
          <w:rStyle w:val="97"/>
          <w:rFonts w:ascii="微软雅黑" w:hAnsi="微软雅黑" w:eastAsia="微软雅黑" w:cs="微软雅黑"/>
          <w:kern w:val="44"/>
        </w:rPr>
        <w:t>第一章 招标公告（代投标邀请）</w:t>
      </w:r>
      <w:r>
        <w:tab/>
      </w:r>
      <w:r>
        <w:fldChar w:fldCharType="begin"/>
      </w:r>
      <w:r>
        <w:instrText xml:space="preserve"> PAGEREF _Toc111016233 \h </w:instrText>
      </w:r>
      <w:r>
        <w:fldChar w:fldCharType="separate"/>
      </w:r>
      <w:r>
        <w:t>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"_Toc111016234" </w:instrText>
      </w:r>
      <w:r>
        <w:fldChar w:fldCharType="separate"/>
      </w:r>
      <w:r>
        <w:rPr>
          <w:rStyle w:val="97"/>
          <w:rFonts w:ascii="宋体" w:hAnsi="宋体" w:cs="仿宋_GB2312"/>
          <w:b/>
          <w:lang w:val="hr-HR"/>
        </w:rPr>
        <w:t>一、项目基本情况</w:t>
      </w:r>
      <w:r>
        <w:tab/>
      </w:r>
      <w:r>
        <w:fldChar w:fldCharType="begin"/>
      </w:r>
      <w:r>
        <w:instrText xml:space="preserve"> PAGEREF _Toc111016234 \h </w:instrText>
      </w:r>
      <w:r>
        <w:fldChar w:fldCharType="separate"/>
      </w:r>
      <w:r>
        <w:t>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"_Toc111016235" </w:instrText>
      </w:r>
      <w:r>
        <w:fldChar w:fldCharType="separate"/>
      </w:r>
      <w:r>
        <w:rPr>
          <w:rStyle w:val="97"/>
          <w:rFonts w:ascii="宋体" w:hAnsi="宋体" w:cs="仿宋_GB2312"/>
          <w:b/>
          <w:lang w:val="hr-HR"/>
        </w:rPr>
        <w:t>二、</w:t>
      </w:r>
      <w:r>
        <w:rPr>
          <w:rStyle w:val="97"/>
          <w:rFonts w:ascii="宋体" w:hAnsi="宋体" w:cs="仿宋_GB2312"/>
          <w:b/>
        </w:rPr>
        <w:t>申请人</w:t>
      </w:r>
      <w:r>
        <w:rPr>
          <w:rStyle w:val="97"/>
          <w:rFonts w:ascii="宋体" w:hAnsi="宋体" w:cs="仿宋_GB2312"/>
          <w:b/>
          <w:lang w:val="hr-HR"/>
        </w:rPr>
        <w:t>资格要求</w:t>
      </w:r>
      <w:r>
        <w:tab/>
      </w:r>
      <w:r>
        <w:fldChar w:fldCharType="begin"/>
      </w:r>
      <w:r>
        <w:instrText xml:space="preserve"> PAGEREF _Toc111016235 \h </w:instrText>
      </w:r>
      <w:r>
        <w:fldChar w:fldCharType="separate"/>
      </w:r>
      <w:r>
        <w:t>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"_Toc111016236" </w:instrText>
      </w:r>
      <w:r>
        <w:fldChar w:fldCharType="separate"/>
      </w:r>
      <w:r>
        <w:rPr>
          <w:rStyle w:val="97"/>
          <w:rFonts w:ascii="宋体" w:hAnsi="宋体" w:cs="仿宋_GB2312"/>
          <w:b/>
          <w:lang w:val="hr-HR"/>
        </w:rPr>
        <w:t>三、获取招标文件</w:t>
      </w:r>
      <w:r>
        <w:tab/>
      </w:r>
      <w:r>
        <w:fldChar w:fldCharType="begin"/>
      </w:r>
      <w:r>
        <w:instrText xml:space="preserve"> PAGEREF _Toc111016236 \h </w:instrText>
      </w:r>
      <w:r>
        <w:fldChar w:fldCharType="separate"/>
      </w:r>
      <w:r>
        <w:t>2</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"_Toc111016237" </w:instrText>
      </w:r>
      <w:r>
        <w:fldChar w:fldCharType="separate"/>
      </w:r>
      <w:r>
        <w:rPr>
          <w:rStyle w:val="97"/>
          <w:rFonts w:ascii="宋体" w:hAnsi="宋体" w:cs="仿宋_GB2312"/>
          <w:b/>
          <w:lang w:val="hr-HR"/>
        </w:rPr>
        <w:t>四、提交投标文件截止时间、开标时间和地点</w:t>
      </w:r>
      <w:r>
        <w:tab/>
      </w:r>
      <w:r>
        <w:fldChar w:fldCharType="begin"/>
      </w:r>
      <w:r>
        <w:instrText xml:space="preserve"> PAGEREF _Toc111016237 \h </w:instrText>
      </w:r>
      <w:r>
        <w:fldChar w:fldCharType="separate"/>
      </w:r>
      <w:r>
        <w:t>2</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"_Toc111016238" </w:instrText>
      </w:r>
      <w:r>
        <w:fldChar w:fldCharType="separate"/>
      </w:r>
      <w:r>
        <w:rPr>
          <w:rStyle w:val="97"/>
          <w:rFonts w:ascii="宋体" w:hAnsi="宋体" w:cs="仿宋_GB2312"/>
          <w:b/>
          <w:lang w:val="hr-HR"/>
        </w:rPr>
        <w:t>五、公告期限</w:t>
      </w:r>
      <w:r>
        <w:tab/>
      </w:r>
      <w:r>
        <w:fldChar w:fldCharType="begin"/>
      </w:r>
      <w:r>
        <w:instrText xml:space="preserve"> PAGEREF _Toc111016238 \h </w:instrText>
      </w:r>
      <w:r>
        <w:fldChar w:fldCharType="separate"/>
      </w:r>
      <w:r>
        <w:t>2</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"_Toc111016239" </w:instrText>
      </w:r>
      <w:r>
        <w:fldChar w:fldCharType="separate"/>
      </w:r>
      <w:r>
        <w:rPr>
          <w:rStyle w:val="97"/>
          <w:rFonts w:ascii="宋体" w:hAnsi="宋体" w:cs="仿宋_GB2312"/>
          <w:b/>
          <w:lang w:val="hr-HR"/>
        </w:rPr>
        <w:t>六、其他补充事宜(根据项目情况自行补充)</w:t>
      </w:r>
      <w:r>
        <w:tab/>
      </w:r>
      <w:r>
        <w:fldChar w:fldCharType="begin"/>
      </w:r>
      <w:r>
        <w:instrText xml:space="preserve"> PAGEREF _Toc111016239 \h </w:instrText>
      </w:r>
      <w:r>
        <w:fldChar w:fldCharType="separate"/>
      </w:r>
      <w:r>
        <w:t>2</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"_Toc111016240" </w:instrText>
      </w:r>
      <w:r>
        <w:fldChar w:fldCharType="separate"/>
      </w:r>
      <w:r>
        <w:rPr>
          <w:rStyle w:val="97"/>
          <w:rFonts w:ascii="宋体" w:hAnsi="宋体" w:cs="仿宋_GB2312"/>
          <w:b/>
          <w:lang w:val="hr-HR"/>
        </w:rPr>
        <w:t>七、联系方式联</w:t>
      </w:r>
      <w:r>
        <w:tab/>
      </w:r>
      <w:r>
        <w:fldChar w:fldCharType="begin"/>
      </w:r>
      <w:r>
        <w:instrText xml:space="preserve"> PAGEREF _Toc111016240 \h </w:instrText>
      </w:r>
      <w:r>
        <w:fldChar w:fldCharType="separate"/>
      </w:r>
      <w:r>
        <w:t>2</w:t>
      </w:r>
      <w:r>
        <w:fldChar w:fldCharType="end"/>
      </w:r>
      <w:r>
        <w:fldChar w:fldCharType="end"/>
      </w:r>
    </w:p>
    <w:p>
      <w:pPr>
        <w:pStyle w:val="59"/>
        <w:tabs>
          <w:tab w:val="right" w:leader="dot" w:pos="8301"/>
        </w:tabs>
        <w:rPr>
          <w:rFonts w:asciiTheme="minorHAnsi" w:hAnsiTheme="minorHAnsi" w:eastAsiaTheme="minorEastAsia" w:cstheme="minorBidi"/>
          <w:b w:val="0"/>
          <w:bCs w:val="0"/>
          <w:caps w:val="0"/>
          <w:kern w:val="2"/>
          <w:sz w:val="21"/>
          <w:szCs w:val="22"/>
        </w:rPr>
      </w:pPr>
      <w:r>
        <w:fldChar w:fldCharType="begin"/>
      </w:r>
      <w:r>
        <w:instrText xml:space="preserve"> HYPERLINK \l "_Toc111016241" </w:instrText>
      </w:r>
      <w:r>
        <w:fldChar w:fldCharType="separate"/>
      </w:r>
      <w:r>
        <w:rPr>
          <w:rStyle w:val="97"/>
          <w:rFonts w:ascii="微软雅黑" w:hAnsi="微软雅黑" w:eastAsia="微软雅黑" w:cs="微软雅黑"/>
          <w:kern w:val="44"/>
        </w:rPr>
        <w:t>第二章 投标人须知</w:t>
      </w:r>
      <w:r>
        <w:tab/>
      </w:r>
      <w:r>
        <w:fldChar w:fldCharType="begin"/>
      </w:r>
      <w:r>
        <w:instrText xml:space="preserve"> PAGEREF _Toc111016241 \h </w:instrText>
      </w:r>
      <w:r>
        <w:fldChar w:fldCharType="separate"/>
      </w:r>
      <w:r>
        <w:t>4</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"_Toc111016242" </w:instrText>
      </w:r>
      <w:r>
        <w:fldChar w:fldCharType="separate"/>
      </w:r>
      <w:r>
        <w:rPr>
          <w:rStyle w:val="97"/>
          <w:rFonts w:ascii="宋体" w:hAnsi="宋体" w:cs="仿宋_GB2312"/>
          <w:b/>
          <w:lang w:val="hr-HR"/>
        </w:rPr>
        <w:t>一、投标人须知前附表</w:t>
      </w:r>
      <w:r>
        <w:tab/>
      </w:r>
      <w:r>
        <w:fldChar w:fldCharType="begin"/>
      </w:r>
      <w:r>
        <w:instrText xml:space="preserve"> PAGEREF _Toc111016242 \h </w:instrText>
      </w:r>
      <w:r>
        <w:fldChar w:fldCharType="separate"/>
      </w:r>
      <w:r>
        <w:t>4</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"_Toc111016243" </w:instrText>
      </w:r>
      <w:r>
        <w:fldChar w:fldCharType="separate"/>
      </w:r>
      <w:r>
        <w:rPr>
          <w:rStyle w:val="97"/>
          <w:rFonts w:ascii="宋体" w:hAnsi="宋体" w:cs="仿宋_GB2312"/>
          <w:b/>
          <w:lang w:val="hr-HR"/>
        </w:rPr>
        <w:t>二、投标人须知</w:t>
      </w:r>
      <w:r>
        <w:tab/>
      </w:r>
      <w:r>
        <w:fldChar w:fldCharType="begin"/>
      </w:r>
      <w:r>
        <w:instrText xml:space="preserve"> PAGEREF _Toc111016243 \h </w:instrText>
      </w:r>
      <w:r>
        <w:fldChar w:fldCharType="separate"/>
      </w:r>
      <w:r>
        <w:t>10</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"_Toc111016244" </w:instrText>
      </w:r>
      <w:r>
        <w:fldChar w:fldCharType="separate"/>
      </w:r>
      <w:r>
        <w:rPr>
          <w:rStyle w:val="97"/>
          <w:rFonts w:ascii="宋体" w:hAnsi="宋体" w:cs="仿宋_GB2312"/>
          <w:b/>
        </w:rPr>
        <w:t>（一）</w:t>
      </w:r>
      <w:r>
        <w:rPr>
          <w:rStyle w:val="97"/>
          <w:rFonts w:ascii="宋体" w:hAnsi="宋体" w:cs="仿宋_GB2312"/>
          <w:b/>
          <w:lang w:val="hr-HR"/>
        </w:rPr>
        <w:t>总则</w:t>
      </w:r>
      <w:r>
        <w:tab/>
      </w:r>
      <w:r>
        <w:fldChar w:fldCharType="begin"/>
      </w:r>
      <w:r>
        <w:instrText xml:space="preserve"> PAGEREF _Toc111016244 \h </w:instrText>
      </w:r>
      <w:r>
        <w:fldChar w:fldCharType="separate"/>
      </w:r>
      <w:r>
        <w:t>10</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"_Toc111016257" </w:instrText>
      </w:r>
      <w:r>
        <w:fldChar w:fldCharType="separate"/>
      </w:r>
      <w:r>
        <w:rPr>
          <w:rStyle w:val="97"/>
          <w:rFonts w:ascii="宋体" w:hAnsi="宋体" w:cs="仿宋_GB2312"/>
          <w:b/>
        </w:rPr>
        <w:t>（二）</w:t>
      </w:r>
      <w:r>
        <w:rPr>
          <w:rStyle w:val="97"/>
          <w:rFonts w:ascii="宋体" w:hAnsi="宋体" w:cs="仿宋_GB2312"/>
          <w:b/>
          <w:lang w:val="hr-HR"/>
        </w:rPr>
        <w:t>招标文件</w:t>
      </w:r>
      <w:r>
        <w:tab/>
      </w:r>
      <w:r>
        <w:fldChar w:fldCharType="begin"/>
      </w:r>
      <w:r>
        <w:instrText xml:space="preserve"> PAGEREF _Toc111016257 \h </w:instrText>
      </w:r>
      <w:r>
        <w:fldChar w:fldCharType="separate"/>
      </w:r>
      <w:r>
        <w:t>13</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"_Toc111016260" </w:instrText>
      </w:r>
      <w:r>
        <w:fldChar w:fldCharType="separate"/>
      </w:r>
      <w:r>
        <w:rPr>
          <w:rStyle w:val="97"/>
          <w:rFonts w:ascii="宋体" w:hAnsi="宋体" w:cs="仿宋_GB2312"/>
          <w:b/>
        </w:rPr>
        <w:t>（三）</w:t>
      </w:r>
      <w:r>
        <w:rPr>
          <w:rStyle w:val="97"/>
          <w:rFonts w:ascii="宋体" w:hAnsi="宋体" w:cs="仿宋_GB2312"/>
          <w:b/>
          <w:lang w:val="hr-HR"/>
        </w:rPr>
        <w:t>投标文件</w:t>
      </w:r>
      <w:r>
        <w:tab/>
      </w:r>
      <w:r>
        <w:fldChar w:fldCharType="begin"/>
      </w:r>
      <w:r>
        <w:instrText xml:space="preserve"> PAGEREF _Toc111016260 \h </w:instrText>
      </w:r>
      <w:r>
        <w:fldChar w:fldCharType="separate"/>
      </w:r>
      <w:r>
        <w:t>14</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"_Toc111016266" </w:instrText>
      </w:r>
      <w:r>
        <w:fldChar w:fldCharType="separate"/>
      </w:r>
      <w:r>
        <w:rPr>
          <w:rStyle w:val="97"/>
          <w:rFonts w:ascii="宋体" w:hAnsi="宋体" w:cs="仿宋_GB2312"/>
          <w:b/>
        </w:rPr>
        <w:t>（四）</w:t>
      </w:r>
      <w:r>
        <w:rPr>
          <w:rStyle w:val="97"/>
          <w:rFonts w:ascii="宋体" w:hAnsi="宋体" w:cs="仿宋_GB2312"/>
          <w:b/>
          <w:lang w:val="hr-HR"/>
        </w:rPr>
        <w:t>投标</w:t>
      </w:r>
      <w:r>
        <w:tab/>
      </w:r>
      <w:r>
        <w:fldChar w:fldCharType="begin"/>
      </w:r>
      <w:r>
        <w:instrText xml:space="preserve"> PAGEREF _Toc111016266 \h </w:instrText>
      </w:r>
      <w:r>
        <w:fldChar w:fldCharType="separate"/>
      </w:r>
      <w:r>
        <w:t>17</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"_Toc111016270" </w:instrText>
      </w:r>
      <w:r>
        <w:fldChar w:fldCharType="separate"/>
      </w:r>
      <w:r>
        <w:rPr>
          <w:rStyle w:val="97"/>
          <w:rFonts w:ascii="宋体" w:hAnsi="宋体" w:cs="仿宋_GB2312"/>
          <w:b/>
        </w:rPr>
        <w:t>（五）</w:t>
      </w:r>
      <w:r>
        <w:rPr>
          <w:rStyle w:val="97"/>
          <w:rFonts w:ascii="宋体" w:hAnsi="宋体" w:cs="仿宋_GB2312"/>
          <w:b/>
          <w:lang w:val="hr-HR"/>
        </w:rPr>
        <w:t>开标</w:t>
      </w:r>
      <w:r>
        <w:tab/>
      </w:r>
      <w:r>
        <w:fldChar w:fldCharType="begin"/>
      </w:r>
      <w:r>
        <w:instrText xml:space="preserve"> PAGEREF _Toc111016270 \h </w:instrText>
      </w:r>
      <w:r>
        <w:fldChar w:fldCharType="separate"/>
      </w:r>
      <w:r>
        <w:t>17</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"_Toc111016274" </w:instrText>
      </w:r>
      <w:r>
        <w:fldChar w:fldCharType="separate"/>
      </w:r>
      <w:r>
        <w:rPr>
          <w:rStyle w:val="97"/>
          <w:rFonts w:ascii="宋体" w:hAnsi="宋体" w:cs="仿宋_GB2312"/>
          <w:b/>
        </w:rPr>
        <w:t>（六）</w:t>
      </w:r>
      <w:r>
        <w:rPr>
          <w:rStyle w:val="97"/>
          <w:rFonts w:ascii="宋体" w:hAnsi="宋体" w:cs="仿宋_GB2312"/>
          <w:b/>
          <w:lang w:val="hr-HR"/>
        </w:rPr>
        <w:t>评标</w:t>
      </w:r>
      <w:r>
        <w:tab/>
      </w:r>
      <w:r>
        <w:fldChar w:fldCharType="begin"/>
      </w:r>
      <w:r>
        <w:instrText xml:space="preserve"> PAGEREF _Toc111016274 \h </w:instrText>
      </w:r>
      <w:r>
        <w:fldChar w:fldCharType="separate"/>
      </w:r>
      <w:r>
        <w:t>18</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"_Toc111016278" </w:instrText>
      </w:r>
      <w:r>
        <w:fldChar w:fldCharType="separate"/>
      </w:r>
      <w:r>
        <w:rPr>
          <w:rStyle w:val="97"/>
          <w:rFonts w:ascii="宋体" w:hAnsi="宋体" w:cs="仿宋_GB2312"/>
          <w:b/>
        </w:rPr>
        <w:t>（七）</w:t>
      </w:r>
      <w:r>
        <w:rPr>
          <w:rStyle w:val="97"/>
          <w:rFonts w:ascii="宋体" w:hAnsi="宋体" w:cs="仿宋_GB2312"/>
          <w:b/>
          <w:lang w:val="hr-HR"/>
        </w:rPr>
        <w:t>定标</w:t>
      </w:r>
      <w:r>
        <w:tab/>
      </w:r>
      <w:r>
        <w:fldChar w:fldCharType="begin"/>
      </w:r>
      <w:r>
        <w:instrText xml:space="preserve"> PAGEREF _Toc111016278 \h </w:instrText>
      </w:r>
      <w:r>
        <w:fldChar w:fldCharType="separate"/>
      </w:r>
      <w:r>
        <w:t>19</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"_Toc111016282" </w:instrText>
      </w:r>
      <w:r>
        <w:fldChar w:fldCharType="separate"/>
      </w:r>
      <w:r>
        <w:rPr>
          <w:rStyle w:val="97"/>
          <w:rFonts w:ascii="宋体" w:hAnsi="宋体" w:cs="仿宋_GB2312"/>
          <w:b/>
        </w:rPr>
        <w:t>（八）质疑和</w:t>
      </w:r>
      <w:r>
        <w:rPr>
          <w:rStyle w:val="97"/>
          <w:rFonts w:ascii="宋体" w:hAnsi="宋体" w:cs="仿宋_GB2312"/>
          <w:b/>
          <w:lang w:val="hr-HR"/>
        </w:rPr>
        <w:t>投诉</w:t>
      </w:r>
      <w:r>
        <w:tab/>
      </w:r>
      <w:r>
        <w:fldChar w:fldCharType="begin"/>
      </w:r>
      <w:r>
        <w:instrText xml:space="preserve"> PAGEREF _Toc111016282 \h </w:instrText>
      </w:r>
      <w:r>
        <w:fldChar w:fldCharType="separate"/>
      </w:r>
      <w:r>
        <w:t>19</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"_Toc111016286" </w:instrText>
      </w:r>
      <w:r>
        <w:fldChar w:fldCharType="separate"/>
      </w:r>
      <w:r>
        <w:rPr>
          <w:rStyle w:val="97"/>
          <w:rFonts w:ascii="宋体" w:hAnsi="宋体" w:cs="仿宋_GB2312"/>
          <w:b/>
        </w:rPr>
        <w:t>（九）</w:t>
      </w:r>
      <w:r>
        <w:rPr>
          <w:rStyle w:val="97"/>
          <w:rFonts w:ascii="宋体" w:hAnsi="宋体" w:cs="仿宋_GB2312"/>
          <w:b/>
          <w:lang w:val="hr-HR"/>
        </w:rPr>
        <w:t>合同授予</w:t>
      </w:r>
      <w:r>
        <w:tab/>
      </w:r>
      <w:r>
        <w:fldChar w:fldCharType="begin"/>
      </w:r>
      <w:r>
        <w:instrText xml:space="preserve"> PAGEREF _Toc111016286 \h </w:instrText>
      </w:r>
      <w:r>
        <w:fldChar w:fldCharType="separate"/>
      </w:r>
      <w:r>
        <w:t>20</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"_Toc111016289" </w:instrText>
      </w:r>
      <w:r>
        <w:fldChar w:fldCharType="separate"/>
      </w:r>
      <w:r>
        <w:rPr>
          <w:rStyle w:val="97"/>
          <w:rFonts w:ascii="宋体" w:hAnsi="宋体" w:cs="仿宋_GB2312"/>
          <w:b/>
        </w:rPr>
        <w:t>（十）</w:t>
      </w:r>
      <w:r>
        <w:rPr>
          <w:rStyle w:val="97"/>
          <w:rFonts w:ascii="宋体" w:hAnsi="宋体" w:cs="仿宋_GB2312"/>
          <w:b/>
          <w:lang w:val="hr-HR"/>
        </w:rPr>
        <w:t>招标代理服务费</w:t>
      </w:r>
      <w:r>
        <w:tab/>
      </w:r>
      <w:r>
        <w:fldChar w:fldCharType="begin"/>
      </w:r>
      <w:r>
        <w:instrText xml:space="preserve"> PAGEREF _Toc111016289 \h </w:instrText>
      </w:r>
      <w:r>
        <w:fldChar w:fldCharType="separate"/>
      </w:r>
      <w:r>
        <w:t>21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"_Toc111016292" </w:instrText>
      </w:r>
      <w:r>
        <w:fldChar w:fldCharType="separate"/>
      </w:r>
      <w:r>
        <w:rPr>
          <w:rStyle w:val="97"/>
          <w:rFonts w:ascii="宋体" w:hAnsi="宋体" w:cs="仿宋_GB2312"/>
          <w:b/>
        </w:rPr>
        <w:t>（十一）</w:t>
      </w:r>
      <w:r>
        <w:rPr>
          <w:rStyle w:val="97"/>
          <w:rFonts w:ascii="宋体" w:hAnsi="宋体" w:cs="仿宋_GB2312"/>
          <w:b/>
          <w:lang w:val="hr-HR"/>
        </w:rPr>
        <w:t>无效投标和废标</w:t>
      </w:r>
      <w:r>
        <w:tab/>
      </w:r>
      <w:r>
        <w:fldChar w:fldCharType="begin"/>
      </w:r>
      <w:r>
        <w:instrText xml:space="preserve"> PAGEREF _Toc111016292 \h </w:instrText>
      </w:r>
      <w:r>
        <w:fldChar w:fldCharType="separate"/>
      </w:r>
      <w:r>
        <w:t>21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"_Toc111016295" </w:instrText>
      </w:r>
      <w:r>
        <w:fldChar w:fldCharType="separate"/>
      </w:r>
      <w:r>
        <w:rPr>
          <w:rStyle w:val="97"/>
          <w:rFonts w:ascii="宋体" w:hAnsi="宋体" w:cs="仿宋_GB2312"/>
          <w:b/>
        </w:rPr>
        <w:t>（十二）</w:t>
      </w:r>
      <w:r>
        <w:rPr>
          <w:rStyle w:val="97"/>
          <w:rFonts w:ascii="宋体" w:hAnsi="宋体" w:cs="仿宋_GB2312"/>
          <w:b/>
          <w:lang w:val="hr-HR"/>
        </w:rPr>
        <w:t>纪律和监督</w:t>
      </w:r>
      <w:r>
        <w:tab/>
      </w:r>
      <w:r>
        <w:fldChar w:fldCharType="begin"/>
      </w:r>
      <w:r>
        <w:instrText xml:space="preserve"> PAGEREF _Toc111016295 \h </w:instrText>
      </w:r>
      <w:r>
        <w:fldChar w:fldCharType="separate"/>
      </w:r>
      <w:r>
        <w:t>21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"_Toc111016299" </w:instrText>
      </w:r>
      <w:r>
        <w:fldChar w:fldCharType="separate"/>
      </w:r>
      <w:r>
        <w:rPr>
          <w:rStyle w:val="97"/>
          <w:rFonts w:ascii="宋体" w:hAnsi="宋体" w:cs="仿宋_GB2312"/>
          <w:b/>
        </w:rPr>
        <w:t>（十三）</w:t>
      </w:r>
      <w:r>
        <w:rPr>
          <w:rStyle w:val="97"/>
          <w:rFonts w:ascii="宋体" w:hAnsi="宋体" w:cs="仿宋_GB2312"/>
          <w:b/>
          <w:lang w:val="hr-HR"/>
        </w:rPr>
        <w:t>政府采购合同融资政策</w:t>
      </w:r>
      <w:r>
        <w:tab/>
      </w:r>
      <w:r>
        <w:fldChar w:fldCharType="begin"/>
      </w:r>
      <w:r>
        <w:instrText xml:space="preserve"> PAGEREF _Toc111016299 \h </w:instrText>
      </w:r>
      <w:r>
        <w:fldChar w:fldCharType="separate"/>
      </w:r>
      <w:r>
        <w:t>23</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"_Toc111016300" </w:instrText>
      </w:r>
      <w:r>
        <w:fldChar w:fldCharType="separate"/>
      </w:r>
      <w:r>
        <w:rPr>
          <w:rStyle w:val="97"/>
          <w:rFonts w:ascii="宋体" w:hAnsi="宋体" w:cs="仿宋_GB2312"/>
          <w:b/>
        </w:rPr>
        <w:t>（十四）</w:t>
      </w:r>
      <w:r>
        <w:rPr>
          <w:rStyle w:val="97"/>
          <w:rFonts w:ascii="宋体" w:hAnsi="宋体" w:cs="仿宋_GB2312"/>
          <w:b/>
          <w:lang w:val="hr-HR"/>
        </w:rPr>
        <w:t>需要补充的其他内容</w:t>
      </w:r>
      <w:r>
        <w:tab/>
      </w:r>
      <w:r>
        <w:fldChar w:fldCharType="begin"/>
      </w:r>
      <w:r>
        <w:instrText xml:space="preserve"> PAGEREF _Toc111016300 \h </w:instrText>
      </w:r>
      <w:r>
        <w:fldChar w:fldCharType="separate"/>
      </w:r>
      <w:r>
        <w:t>23</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"_Toc111016301" </w:instrText>
      </w:r>
      <w:r>
        <w:fldChar w:fldCharType="separate"/>
      </w:r>
      <w:r>
        <w:rPr>
          <w:rStyle w:val="97"/>
          <w:rFonts w:ascii="宋体" w:hAnsi="宋体" w:cs="仿宋_GB2312"/>
          <w:b/>
        </w:rPr>
        <w:t>（十五）</w:t>
      </w:r>
      <w:r>
        <w:rPr>
          <w:rStyle w:val="97"/>
          <w:rFonts w:ascii="宋体" w:hAnsi="宋体" w:cs="仿宋_GB2312"/>
          <w:b/>
          <w:snapToGrid w:val="0"/>
          <w:lang w:val="zh-CN"/>
        </w:rPr>
        <w:t>适用法律</w:t>
      </w:r>
      <w:r>
        <w:tab/>
      </w:r>
      <w:r>
        <w:fldChar w:fldCharType="begin"/>
      </w:r>
      <w:r>
        <w:instrText xml:space="preserve"> PAGEREF _Toc111016301 \h </w:instrText>
      </w:r>
      <w:r>
        <w:fldChar w:fldCharType="separate"/>
      </w:r>
      <w:r>
        <w:t>23</w:t>
      </w:r>
      <w:r>
        <w:fldChar w:fldCharType="end"/>
      </w:r>
      <w:r>
        <w:fldChar w:fldCharType="end"/>
      </w:r>
    </w:p>
    <w:p>
      <w:pPr>
        <w:pStyle w:val="59"/>
        <w:tabs>
          <w:tab w:val="right" w:leader="dot" w:pos="8301"/>
        </w:tabs>
        <w:rPr>
          <w:rFonts w:asciiTheme="minorHAnsi" w:hAnsiTheme="minorHAnsi" w:eastAsiaTheme="minorEastAsia" w:cstheme="minorBidi"/>
          <w:b w:val="0"/>
          <w:bCs w:val="0"/>
          <w:caps w:val="0"/>
          <w:kern w:val="2"/>
          <w:sz w:val="21"/>
          <w:szCs w:val="22"/>
        </w:rPr>
      </w:pPr>
      <w:r>
        <w:fldChar w:fldCharType="begin"/>
      </w:r>
      <w:r>
        <w:instrText xml:space="preserve"> HYPERLINK \l "_Toc111016302" </w:instrText>
      </w:r>
      <w:r>
        <w:fldChar w:fldCharType="separate"/>
      </w:r>
      <w:r>
        <w:rPr>
          <w:rStyle w:val="97"/>
          <w:rFonts w:ascii="微软雅黑" w:hAnsi="微软雅黑" w:eastAsia="微软雅黑" w:cs="微软雅黑"/>
          <w:kern w:val="44"/>
        </w:rPr>
        <w:t>第三章 项目采购需求</w:t>
      </w:r>
      <w:r>
        <w:tab/>
      </w:r>
      <w:r>
        <w:fldChar w:fldCharType="begin"/>
      </w:r>
      <w:r>
        <w:instrText xml:space="preserve"> PAGEREF _Toc111016302 \h </w:instrText>
      </w:r>
      <w:r>
        <w:fldChar w:fldCharType="separate"/>
      </w:r>
      <w:r>
        <w:t>24</w:t>
      </w:r>
      <w:r>
        <w:fldChar w:fldCharType="end"/>
      </w:r>
      <w:r>
        <w:fldChar w:fldCharType="end"/>
      </w:r>
    </w:p>
    <w:p>
      <w:pPr>
        <w:pStyle w:val="59"/>
        <w:tabs>
          <w:tab w:val="right" w:leader="dot" w:pos="8301"/>
        </w:tabs>
        <w:rPr>
          <w:rFonts w:asciiTheme="minorHAnsi" w:hAnsiTheme="minorHAnsi" w:eastAsiaTheme="minorEastAsia" w:cstheme="minorBidi"/>
          <w:b w:val="0"/>
          <w:bCs w:val="0"/>
          <w:caps w:val="0"/>
          <w:kern w:val="2"/>
          <w:sz w:val="21"/>
          <w:szCs w:val="22"/>
        </w:rPr>
      </w:pPr>
      <w:r>
        <w:fldChar w:fldCharType="begin"/>
      </w:r>
      <w:r>
        <w:instrText xml:space="preserve"> HYPERLINK \l "_Toc111016303" </w:instrText>
      </w:r>
      <w:r>
        <w:fldChar w:fldCharType="separate"/>
      </w:r>
      <w:r>
        <w:rPr>
          <w:rStyle w:val="97"/>
          <w:rFonts w:ascii="微软雅黑" w:hAnsi="微软雅黑" w:eastAsia="微软雅黑" w:cs="微软雅黑"/>
          <w:kern w:val="44"/>
        </w:rPr>
        <w:t>第四章 资格审查方法及标准</w:t>
      </w:r>
      <w:r>
        <w:tab/>
      </w:r>
      <w:r>
        <w:fldChar w:fldCharType="begin"/>
      </w:r>
      <w:r>
        <w:instrText xml:space="preserve"> PAGEREF _Toc111016303 \h </w:instrText>
      </w:r>
      <w:r>
        <w:fldChar w:fldCharType="separate"/>
      </w:r>
      <w:r>
        <w:t>25</w:t>
      </w:r>
      <w:r>
        <w:fldChar w:fldCharType="end"/>
      </w:r>
      <w:r>
        <w:fldChar w:fldCharType="end"/>
      </w:r>
    </w:p>
    <w:p>
      <w:pPr>
        <w:pStyle w:val="74"/>
        <w:tabs>
          <w:tab w:val="left" w:pos="840"/>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"_Toc111016304" </w:instrText>
      </w:r>
      <w:r>
        <w:fldChar w:fldCharType="separate"/>
      </w:r>
      <w:r>
        <w:rPr>
          <w:rStyle w:val="97"/>
          <w:rFonts w:ascii="宋体" w:hAnsi="宋体"/>
          <w:lang w:val="zh-CN"/>
        </w:rPr>
        <w:t>一、</w:t>
      </w:r>
      <w:r>
        <w:rPr>
          <w:rFonts w:asciiTheme="minorHAnsi" w:hAnsiTheme="minorHAnsi" w:eastAsiaTheme="minorEastAsia" w:cstheme="minorBidi"/>
          <w:smallCaps w:val="0"/>
          <w:kern w:val="2"/>
          <w:sz w:val="21"/>
          <w:szCs w:val="22"/>
        </w:rPr>
        <w:tab/>
      </w:r>
      <w:r>
        <w:rPr>
          <w:rStyle w:val="97"/>
          <w:rFonts w:ascii="宋体" w:hAnsi="宋体"/>
          <w:lang w:val="zh-CN"/>
        </w:rPr>
        <w:t>资格审查方法</w:t>
      </w:r>
      <w:r>
        <w:tab/>
      </w:r>
      <w:r>
        <w:fldChar w:fldCharType="begin"/>
      </w:r>
      <w:r>
        <w:instrText xml:space="preserve"> PAGEREF _Toc111016304 \h </w:instrText>
      </w:r>
      <w:r>
        <w:fldChar w:fldCharType="separate"/>
      </w:r>
      <w:r>
        <w:t>25</w:t>
      </w:r>
      <w:r>
        <w:fldChar w:fldCharType="end"/>
      </w:r>
      <w:r>
        <w:fldChar w:fldCharType="end"/>
      </w:r>
    </w:p>
    <w:p>
      <w:pPr>
        <w:pStyle w:val="74"/>
        <w:tabs>
          <w:tab w:val="left" w:pos="840"/>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"_Toc111016305" </w:instrText>
      </w:r>
      <w:r>
        <w:fldChar w:fldCharType="separate"/>
      </w:r>
      <w:r>
        <w:rPr>
          <w:rStyle w:val="97"/>
          <w:rFonts w:ascii="宋体" w:hAnsi="宋体"/>
          <w:lang w:val="zh-CN"/>
        </w:rPr>
        <w:t>二、</w:t>
      </w:r>
      <w:r>
        <w:rPr>
          <w:rFonts w:asciiTheme="minorHAnsi" w:hAnsiTheme="minorHAnsi" w:eastAsiaTheme="minorEastAsia" w:cstheme="minorBidi"/>
          <w:smallCaps w:val="0"/>
          <w:kern w:val="2"/>
          <w:sz w:val="21"/>
          <w:szCs w:val="22"/>
        </w:rPr>
        <w:tab/>
      </w:r>
      <w:r>
        <w:rPr>
          <w:rStyle w:val="97"/>
          <w:rFonts w:ascii="宋体" w:hAnsi="宋体"/>
          <w:lang w:val="zh-CN"/>
        </w:rPr>
        <w:t>资格审查标准</w:t>
      </w:r>
      <w:r>
        <w:tab/>
      </w:r>
      <w:r>
        <w:fldChar w:fldCharType="begin"/>
      </w:r>
      <w:r>
        <w:instrText xml:space="preserve"> PAGEREF _Toc111016305 \h </w:instrText>
      </w:r>
      <w:r>
        <w:fldChar w:fldCharType="separate"/>
      </w:r>
      <w:r>
        <w:t>25</w:t>
      </w:r>
      <w:r>
        <w:fldChar w:fldCharType="end"/>
      </w:r>
      <w:r>
        <w:fldChar w:fldCharType="end"/>
      </w:r>
    </w:p>
    <w:p>
      <w:pPr>
        <w:pStyle w:val="59"/>
        <w:tabs>
          <w:tab w:val="right" w:leader="dot" w:pos="8301"/>
        </w:tabs>
        <w:rPr>
          <w:rFonts w:asciiTheme="minorHAnsi" w:hAnsiTheme="minorHAnsi" w:eastAsiaTheme="minorEastAsia" w:cstheme="minorBidi"/>
          <w:b w:val="0"/>
          <w:bCs w:val="0"/>
          <w:caps w:val="0"/>
          <w:kern w:val="2"/>
          <w:sz w:val="21"/>
          <w:szCs w:val="22"/>
        </w:rPr>
      </w:pPr>
      <w:r>
        <w:fldChar w:fldCharType="begin"/>
      </w:r>
      <w:r>
        <w:instrText xml:space="preserve"> HYPERLINK \l "_Toc111016306" </w:instrText>
      </w:r>
      <w:r>
        <w:fldChar w:fldCharType="separate"/>
      </w:r>
      <w:r>
        <w:rPr>
          <w:rStyle w:val="97"/>
          <w:rFonts w:ascii="微软雅黑" w:hAnsi="微软雅黑" w:eastAsia="微软雅黑" w:cs="微软雅黑"/>
          <w:kern w:val="44"/>
        </w:rPr>
        <w:t>第五章 评标方法、程序及标准</w:t>
      </w:r>
      <w:r>
        <w:tab/>
      </w:r>
      <w:r>
        <w:fldChar w:fldCharType="begin"/>
      </w:r>
      <w:r>
        <w:instrText xml:space="preserve"> PAGEREF _Toc111016306 \h </w:instrText>
      </w:r>
      <w:r>
        <w:fldChar w:fldCharType="separate"/>
      </w:r>
      <w:r>
        <w:t>27</w:t>
      </w:r>
      <w:r>
        <w:fldChar w:fldCharType="end"/>
      </w:r>
      <w:r>
        <w:fldChar w:fldCharType="end"/>
      </w:r>
    </w:p>
    <w:p>
      <w:pPr>
        <w:pStyle w:val="74"/>
        <w:tabs>
          <w:tab w:val="left" w:pos="840"/>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"_Toc111016307" </w:instrText>
      </w:r>
      <w:r>
        <w:fldChar w:fldCharType="separate"/>
      </w:r>
      <w:r>
        <w:rPr>
          <w:rStyle w:val="97"/>
          <w:rFonts w:ascii="宋体" w:hAnsi="宋体"/>
          <w:lang w:val="zh-CN"/>
        </w:rPr>
        <w:t>一、</w:t>
      </w:r>
      <w:r>
        <w:rPr>
          <w:rFonts w:asciiTheme="minorHAnsi" w:hAnsiTheme="minorHAnsi" w:eastAsiaTheme="minorEastAsia" w:cstheme="minorBidi"/>
          <w:smallCaps w:val="0"/>
          <w:kern w:val="2"/>
          <w:sz w:val="21"/>
          <w:szCs w:val="22"/>
        </w:rPr>
        <w:tab/>
      </w:r>
      <w:r>
        <w:rPr>
          <w:rStyle w:val="97"/>
          <w:rFonts w:ascii="宋体" w:hAnsi="宋体"/>
          <w:lang w:val="zh-CN"/>
        </w:rPr>
        <w:t>评标方法</w:t>
      </w:r>
      <w:r>
        <w:tab/>
      </w:r>
      <w:r>
        <w:fldChar w:fldCharType="begin"/>
      </w:r>
      <w:r>
        <w:instrText xml:space="preserve"> PAGEREF _Toc111016307 \h </w:instrText>
      </w:r>
      <w:r>
        <w:fldChar w:fldCharType="separate"/>
      </w:r>
      <w:r>
        <w:t>27</w:t>
      </w:r>
      <w:r>
        <w:fldChar w:fldCharType="end"/>
      </w:r>
      <w:r>
        <w:fldChar w:fldCharType="end"/>
      </w:r>
    </w:p>
    <w:p>
      <w:pPr>
        <w:pStyle w:val="74"/>
        <w:tabs>
          <w:tab w:val="left" w:pos="840"/>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"_Toc111016308" </w:instrText>
      </w:r>
      <w:r>
        <w:fldChar w:fldCharType="separate"/>
      </w:r>
      <w:r>
        <w:rPr>
          <w:rStyle w:val="97"/>
          <w:rFonts w:ascii="宋体" w:hAnsi="宋体"/>
          <w:lang w:val="zh-CN"/>
        </w:rPr>
        <w:t>二、</w:t>
      </w:r>
      <w:r>
        <w:rPr>
          <w:rFonts w:asciiTheme="minorHAnsi" w:hAnsiTheme="minorHAnsi" w:eastAsiaTheme="minorEastAsia" w:cstheme="minorBidi"/>
          <w:smallCaps w:val="0"/>
          <w:kern w:val="2"/>
          <w:sz w:val="21"/>
          <w:szCs w:val="22"/>
        </w:rPr>
        <w:tab/>
      </w:r>
      <w:r>
        <w:rPr>
          <w:rStyle w:val="97"/>
          <w:rFonts w:ascii="宋体" w:hAnsi="宋体"/>
          <w:lang w:val="zh-CN"/>
        </w:rPr>
        <w:t>评标程序及标准</w:t>
      </w:r>
      <w:r>
        <w:tab/>
      </w:r>
      <w:r>
        <w:fldChar w:fldCharType="begin"/>
      </w:r>
      <w:r>
        <w:instrText xml:space="preserve"> PAGEREF _Toc111016308 \h </w:instrText>
      </w:r>
      <w:r>
        <w:fldChar w:fldCharType="separate"/>
      </w:r>
      <w:r>
        <w:t>27</w:t>
      </w:r>
      <w:r>
        <w:fldChar w:fldCharType="end"/>
      </w:r>
      <w:r>
        <w:fldChar w:fldCharType="end"/>
      </w:r>
    </w:p>
    <w:p>
      <w:pPr>
        <w:pStyle w:val="74"/>
        <w:tabs>
          <w:tab w:val="left" w:pos="840"/>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"_Toc111016309" </w:instrText>
      </w:r>
      <w:r>
        <w:fldChar w:fldCharType="separate"/>
      </w:r>
      <w:r>
        <w:rPr>
          <w:rStyle w:val="97"/>
          <w:rFonts w:ascii="宋体" w:hAnsi="宋体"/>
          <w:lang w:val="zh-CN"/>
        </w:rPr>
        <w:t>三、</w:t>
      </w:r>
      <w:r>
        <w:rPr>
          <w:rFonts w:asciiTheme="minorHAnsi" w:hAnsiTheme="minorHAnsi" w:eastAsiaTheme="minorEastAsia" w:cstheme="minorBidi"/>
          <w:smallCaps w:val="0"/>
          <w:kern w:val="2"/>
          <w:sz w:val="21"/>
          <w:szCs w:val="22"/>
        </w:rPr>
        <w:tab/>
      </w:r>
      <w:r>
        <w:rPr>
          <w:rStyle w:val="97"/>
          <w:rFonts w:ascii="宋体" w:hAnsi="宋体"/>
          <w:lang w:val="zh-CN"/>
        </w:rPr>
        <w:t>评分标准</w:t>
      </w:r>
      <w:r>
        <w:tab/>
      </w:r>
      <w:r>
        <w:fldChar w:fldCharType="begin"/>
      </w:r>
      <w:r>
        <w:instrText xml:space="preserve"> PAGEREF _Toc111016309 \h </w:instrText>
      </w:r>
      <w:r>
        <w:fldChar w:fldCharType="separate"/>
      </w:r>
      <w:r>
        <w:t>29</w:t>
      </w:r>
      <w:r>
        <w:fldChar w:fldCharType="end"/>
      </w:r>
      <w:r>
        <w:fldChar w:fldCharType="end"/>
      </w:r>
    </w:p>
    <w:p>
      <w:pPr>
        <w:pStyle w:val="59"/>
        <w:tabs>
          <w:tab w:val="right" w:leader="dot" w:pos="8301"/>
        </w:tabs>
        <w:rPr>
          <w:rFonts w:asciiTheme="minorHAnsi" w:hAnsiTheme="minorHAnsi" w:eastAsiaTheme="minorEastAsia" w:cstheme="minorBidi"/>
          <w:b w:val="0"/>
          <w:bCs w:val="0"/>
          <w:caps w:val="0"/>
          <w:kern w:val="2"/>
          <w:sz w:val="21"/>
          <w:szCs w:val="22"/>
        </w:rPr>
      </w:pPr>
      <w:r>
        <w:fldChar w:fldCharType="begin"/>
      </w:r>
      <w:r>
        <w:instrText xml:space="preserve"> HYPERLINK \l "_Toc111016310" </w:instrText>
      </w:r>
      <w:r>
        <w:fldChar w:fldCharType="separate"/>
      </w:r>
      <w:r>
        <w:rPr>
          <w:rStyle w:val="97"/>
          <w:rFonts w:ascii="微软雅黑" w:hAnsi="微软雅黑" w:eastAsia="微软雅黑" w:cs="微软雅黑"/>
          <w:kern w:val="44"/>
        </w:rPr>
        <w:t>第六章 合同主要条款</w:t>
      </w:r>
      <w:r>
        <w:tab/>
      </w:r>
      <w:r>
        <w:fldChar w:fldCharType="begin"/>
      </w:r>
      <w:r>
        <w:instrText xml:space="preserve"> PAGEREF _Toc111016310 \h </w:instrText>
      </w:r>
      <w:r>
        <w:fldChar w:fldCharType="separate"/>
      </w:r>
      <w:r>
        <w:t>30</w:t>
      </w:r>
      <w:r>
        <w:fldChar w:fldCharType="end"/>
      </w:r>
      <w:r>
        <w:fldChar w:fldCharType="end"/>
      </w:r>
    </w:p>
    <w:p>
      <w:pPr>
        <w:pStyle w:val="59"/>
        <w:tabs>
          <w:tab w:val="right" w:leader="dot" w:pos="8301"/>
        </w:tabs>
        <w:rPr>
          <w:rFonts w:asciiTheme="minorHAnsi" w:hAnsiTheme="minorHAnsi" w:eastAsiaTheme="minorEastAsia" w:cstheme="minorBidi"/>
          <w:b w:val="0"/>
          <w:bCs w:val="0"/>
          <w:caps w:val="0"/>
          <w:kern w:val="2"/>
          <w:sz w:val="21"/>
          <w:szCs w:val="22"/>
        </w:rPr>
      </w:pPr>
      <w:r>
        <w:fldChar w:fldCharType="begin"/>
      </w:r>
      <w:r>
        <w:instrText xml:space="preserve"> HYPERLINK \l "_Toc111016311" </w:instrText>
      </w:r>
      <w:r>
        <w:fldChar w:fldCharType="separate"/>
      </w:r>
      <w:r>
        <w:rPr>
          <w:rStyle w:val="97"/>
          <w:rFonts w:ascii="微软雅黑" w:hAnsi="微软雅黑" w:eastAsia="微软雅黑" w:cs="微软雅黑"/>
          <w:kern w:val="44"/>
        </w:rPr>
        <w:t>第七章 投标文件的格式</w:t>
      </w:r>
      <w:r>
        <w:tab/>
      </w:r>
      <w:r>
        <w:fldChar w:fldCharType="begin"/>
      </w:r>
      <w:r>
        <w:instrText xml:space="preserve"> PAGEREF _Toc111016311 \h </w:instrText>
      </w:r>
      <w:r>
        <w:fldChar w:fldCharType="separate"/>
      </w:r>
      <w:r>
        <w:t>31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"_Toc111016312" </w:instrText>
      </w:r>
      <w:r>
        <w:fldChar w:fldCharType="separate"/>
      </w:r>
      <w:r>
        <w:rPr>
          <w:rStyle w:val="97"/>
          <w:rFonts w:ascii="宋体" w:hAnsi="宋体" w:cs="Arial"/>
        </w:rPr>
        <w:t>一、投标函及报价文件</w:t>
      </w:r>
      <w:r>
        <w:tab/>
      </w:r>
      <w:r>
        <w:fldChar w:fldCharType="begin"/>
      </w:r>
      <w:r>
        <w:instrText xml:space="preserve"> PAGEREF _Toc111016312 \h </w:instrText>
      </w:r>
      <w:r>
        <w:fldChar w:fldCharType="separate"/>
      </w:r>
      <w:r>
        <w:t>36</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"_Toc111016313" </w:instrText>
      </w:r>
      <w:r>
        <w:fldChar w:fldCharType="separate"/>
      </w:r>
      <w:r>
        <w:rPr>
          <w:rStyle w:val="97"/>
          <w:rFonts w:ascii="宋体" w:hAnsi="宋体" w:cs="仿宋_GB2312"/>
          <w:b/>
        </w:rPr>
        <w:t>（一）投标函</w:t>
      </w:r>
      <w:r>
        <w:tab/>
      </w:r>
      <w:r>
        <w:fldChar w:fldCharType="begin"/>
      </w:r>
      <w:r>
        <w:instrText xml:space="preserve"> PAGEREF _Toc111016313 \h </w:instrText>
      </w:r>
      <w:r>
        <w:fldChar w:fldCharType="separate"/>
      </w:r>
      <w:r>
        <w:t>36</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"_Toc111016314" </w:instrText>
      </w:r>
      <w:r>
        <w:fldChar w:fldCharType="separate"/>
      </w:r>
      <w:r>
        <w:rPr>
          <w:rStyle w:val="97"/>
          <w:rFonts w:ascii="宋体" w:hAnsi="宋体" w:cs="仿宋_GB2312"/>
          <w:b/>
        </w:rPr>
        <w:t>（二）投标一览表</w:t>
      </w:r>
      <w:r>
        <w:tab/>
      </w:r>
      <w:r>
        <w:fldChar w:fldCharType="begin"/>
      </w:r>
      <w:r>
        <w:instrText xml:space="preserve"> PAGEREF _Toc111016314 \h </w:instrText>
      </w:r>
      <w:r>
        <w:fldChar w:fldCharType="separate"/>
      </w:r>
      <w:r>
        <w:t>38</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"_Toc111016315" </w:instrText>
      </w:r>
      <w:r>
        <w:fldChar w:fldCharType="separate"/>
      </w:r>
      <w:r>
        <w:rPr>
          <w:rStyle w:val="97"/>
          <w:rFonts w:ascii="宋体" w:hAnsi="宋体" w:cs="仿宋_GB2312"/>
          <w:b/>
        </w:rPr>
        <w:t>（三）分项报价表</w:t>
      </w:r>
      <w:r>
        <w:tab/>
      </w:r>
      <w:r>
        <w:fldChar w:fldCharType="begin"/>
      </w:r>
      <w:r>
        <w:instrText xml:space="preserve"> PAGEREF _Toc111016315 \h </w:instrText>
      </w:r>
      <w:r>
        <w:fldChar w:fldCharType="separate"/>
      </w:r>
      <w:r>
        <w:t>40</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"_Toc111016316" </w:instrText>
      </w:r>
      <w:r>
        <w:fldChar w:fldCharType="separate"/>
      </w:r>
      <w:r>
        <w:rPr>
          <w:rStyle w:val="97"/>
          <w:rFonts w:ascii="宋体" w:hAnsi="宋体" w:cs="仿宋_GB2312"/>
          <w:b/>
        </w:rPr>
        <w:t>（四）法定代表人身份证明</w:t>
      </w:r>
      <w:r>
        <w:tab/>
      </w:r>
      <w:r>
        <w:fldChar w:fldCharType="begin"/>
      </w:r>
      <w:r>
        <w:instrText xml:space="preserve"> PAGEREF _Toc111016316 \h </w:instrText>
      </w:r>
      <w:r>
        <w:fldChar w:fldCharType="separate"/>
      </w:r>
      <w:r>
        <w:t>42</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"_Toc111016317" </w:instrText>
      </w:r>
      <w:r>
        <w:fldChar w:fldCharType="separate"/>
      </w:r>
      <w:r>
        <w:rPr>
          <w:rStyle w:val="97"/>
          <w:rFonts w:ascii="宋体" w:hAnsi="宋体" w:cs="仿宋_GB2312"/>
          <w:b/>
        </w:rPr>
        <w:t>（五）法定代表人授权书</w:t>
      </w:r>
      <w:r>
        <w:tab/>
      </w:r>
      <w:r>
        <w:fldChar w:fldCharType="begin"/>
      </w:r>
      <w:r>
        <w:instrText xml:space="preserve"> PAGEREF _Toc111016317 \h </w:instrText>
      </w:r>
      <w:r>
        <w:fldChar w:fldCharType="separate"/>
      </w:r>
      <w:r>
        <w:t>43</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"_Toc111016318" </w:instrText>
      </w:r>
      <w:r>
        <w:fldChar w:fldCharType="separate"/>
      </w:r>
      <w:r>
        <w:rPr>
          <w:rStyle w:val="97"/>
          <w:rFonts w:ascii="宋体" w:hAnsi="宋体" w:cs="Arial"/>
        </w:rPr>
        <w:t>二、资格证明文件</w:t>
      </w:r>
      <w:r>
        <w:tab/>
      </w:r>
      <w:r>
        <w:fldChar w:fldCharType="begin"/>
      </w:r>
      <w:r>
        <w:instrText xml:space="preserve"> PAGEREF _Toc111016318 \h </w:instrText>
      </w:r>
      <w:r>
        <w:fldChar w:fldCharType="separate"/>
      </w:r>
      <w:r>
        <w:t>44</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"_Toc111016319" </w:instrText>
      </w:r>
      <w:r>
        <w:fldChar w:fldCharType="separate"/>
      </w:r>
      <w:r>
        <w:rPr>
          <w:rStyle w:val="97"/>
          <w:rFonts w:ascii="宋体" w:hAnsi="宋体" w:cs="Arial"/>
          <w:b/>
        </w:rPr>
        <w:t>（一）</w:t>
      </w:r>
      <w:r>
        <w:rPr>
          <w:rStyle w:val="97"/>
          <w:rFonts w:ascii="宋体" w:hAnsi="宋体"/>
          <w:b/>
        </w:rPr>
        <w:t>企业法人营业执照、事业单位法人证书或团体组织法人证书</w:t>
      </w:r>
      <w:r>
        <w:tab/>
      </w:r>
      <w:r>
        <w:fldChar w:fldCharType="begin"/>
      </w:r>
      <w:r>
        <w:instrText xml:space="preserve"> PAGEREF _Toc111016319 \h </w:instrText>
      </w:r>
      <w:r>
        <w:fldChar w:fldCharType="separate"/>
      </w:r>
      <w:r>
        <w:t>44</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"_Toc111016320" </w:instrText>
      </w:r>
      <w:r>
        <w:fldChar w:fldCharType="separate"/>
      </w:r>
      <w:r>
        <w:rPr>
          <w:rStyle w:val="97"/>
          <w:rFonts w:ascii="宋体" w:hAnsi="宋体" w:cs="Arial"/>
          <w:b/>
        </w:rPr>
        <w:t>（二）资格条件承诺书</w:t>
      </w:r>
      <w:r>
        <w:tab/>
      </w:r>
      <w:r>
        <w:fldChar w:fldCharType="begin"/>
      </w:r>
      <w:r>
        <w:instrText xml:space="preserve"> PAGEREF _Toc111016320 \h </w:instrText>
      </w:r>
      <w:r>
        <w:fldChar w:fldCharType="separate"/>
      </w:r>
      <w:r>
        <w:t>45</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"_Toc111016321" </w:instrText>
      </w:r>
      <w:r>
        <w:fldChar w:fldCharType="separate"/>
      </w:r>
      <w:r>
        <w:rPr>
          <w:rStyle w:val="97"/>
          <w:rFonts w:ascii="宋体" w:hAnsi="宋体" w:cs="Arial"/>
          <w:b/>
        </w:rPr>
        <w:t>（三）信用查询记录</w:t>
      </w:r>
      <w:r>
        <w:tab/>
      </w:r>
      <w:r>
        <w:fldChar w:fldCharType="begin"/>
      </w:r>
      <w:r>
        <w:instrText xml:space="preserve"> PAGEREF _Toc111016321 \h </w:instrText>
      </w:r>
      <w:r>
        <w:fldChar w:fldCharType="separate"/>
      </w:r>
      <w:r>
        <w:t>46</w:t>
      </w:r>
      <w:r>
        <w:fldChar w:fldCharType="end"/>
      </w:r>
      <w:r>
        <w:fldChar w:fldCharType="end"/>
      </w:r>
    </w:p>
    <w:p>
      <w:pPr>
        <w:pStyle w:val="74"/>
        <w:tabs>
          <w:tab w:val="right" w:leader="dot" w:pos="8301"/>
        </w:tabs>
        <w:rPr>
          <w:rFonts w:asciiTheme="minorHAnsi" w:hAnsiTheme="minorHAnsi" w:eastAsiaTheme="minorEastAsia" w:cstheme="minorBidi"/>
          <w:b/>
          <w:bCs/>
          <w:smallCaps w:val="0"/>
          <w:kern w:val="2"/>
          <w:sz w:val="21"/>
          <w:szCs w:val="22"/>
        </w:rPr>
      </w:pPr>
      <w:r>
        <w:fldChar w:fldCharType="begin"/>
      </w:r>
      <w:r>
        <w:instrText xml:space="preserve"> HYPERLINK \l "_Toc111016322" </w:instrText>
      </w:r>
      <w:r>
        <w:fldChar w:fldCharType="separate"/>
      </w:r>
      <w:r>
        <w:rPr>
          <w:rStyle w:val="97"/>
          <w:rFonts w:ascii="宋体" w:hAnsi="宋体" w:cs="Arial"/>
          <w:b/>
          <w:bCs/>
        </w:rPr>
        <w:t>（四）资格证明文件</w:t>
      </w:r>
      <w:r>
        <w:rPr>
          <w:b/>
          <w:bCs/>
        </w:rPr>
        <w:tab/>
      </w:r>
      <w:r>
        <w:rPr>
          <w:b/>
          <w:bCs/>
        </w:rPr>
        <w:fldChar w:fldCharType="begin"/>
      </w:r>
      <w:r>
        <w:rPr>
          <w:b/>
          <w:bCs/>
        </w:rPr>
        <w:instrText xml:space="preserve"> PAGEREF _Toc111016322 \h </w:instrText>
      </w:r>
      <w:r>
        <w:rPr>
          <w:b/>
          <w:bCs/>
        </w:rPr>
        <w:fldChar w:fldCharType="separate"/>
      </w:r>
      <w:r>
        <w:rPr>
          <w:b/>
          <w:bCs/>
        </w:rPr>
        <w:t>47</w:t>
      </w:r>
      <w:r>
        <w:rPr>
          <w:b/>
          <w:bCs/>
        </w:rPr>
        <w:fldChar w:fldCharType="end"/>
      </w:r>
      <w:r>
        <w:rPr>
          <w:b/>
          <w:bCs/>
        </w:rP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"_Toc111016323" </w:instrText>
      </w:r>
      <w:r>
        <w:fldChar w:fldCharType="separate"/>
      </w:r>
      <w:r>
        <w:rPr>
          <w:rStyle w:val="97"/>
          <w:rFonts w:ascii="宋体" w:hAnsi="宋体" w:cs="仿宋_GB2312"/>
          <w:b/>
        </w:rPr>
        <w:t>（五）联合体协议书（如适用）</w:t>
      </w:r>
      <w:r>
        <w:tab/>
      </w:r>
      <w:r>
        <w:fldChar w:fldCharType="begin"/>
      </w:r>
      <w:r>
        <w:instrText xml:space="preserve"> PAGEREF _Toc111016323 \h </w:instrText>
      </w:r>
      <w:r>
        <w:fldChar w:fldCharType="separate"/>
      </w:r>
      <w:r>
        <w:t>48</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"_Toc111016324" </w:instrText>
      </w:r>
      <w:r>
        <w:fldChar w:fldCharType="separate"/>
      </w:r>
      <w:r>
        <w:rPr>
          <w:rStyle w:val="97"/>
          <w:rFonts w:ascii="宋体" w:hAnsi="宋体" w:cs="仿宋_GB2312"/>
          <w:b/>
        </w:rPr>
        <w:t>（六）其他资格证明文件</w:t>
      </w:r>
      <w:r>
        <w:tab/>
      </w:r>
      <w:r>
        <w:fldChar w:fldCharType="begin"/>
      </w:r>
      <w:r>
        <w:instrText xml:space="preserve"> PAGEREF _Toc111016324 \h </w:instrText>
      </w:r>
      <w:r>
        <w:fldChar w:fldCharType="separate"/>
      </w:r>
      <w:r>
        <w:t>50</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"_Toc111016325" </w:instrText>
      </w:r>
      <w:r>
        <w:fldChar w:fldCharType="separate"/>
      </w:r>
      <w:r>
        <w:rPr>
          <w:rStyle w:val="97"/>
          <w:rFonts w:ascii="宋体" w:hAnsi="宋体" w:cs="Arial"/>
        </w:rPr>
        <w:t>三、商务文件</w:t>
      </w:r>
      <w:r>
        <w:tab/>
      </w:r>
      <w:r>
        <w:fldChar w:fldCharType="begin"/>
      </w:r>
      <w:r>
        <w:instrText xml:space="preserve"> PAGEREF _Toc111016325 \h </w:instrText>
      </w:r>
      <w:r>
        <w:fldChar w:fldCharType="separate"/>
      </w:r>
      <w:r>
        <w:t>51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"_Toc111016326" </w:instrText>
      </w:r>
      <w:r>
        <w:fldChar w:fldCharType="separate"/>
      </w:r>
      <w:r>
        <w:rPr>
          <w:rStyle w:val="97"/>
          <w:rFonts w:ascii="宋体" w:hAnsi="宋体" w:cs="仿宋_GB2312"/>
          <w:b/>
        </w:rPr>
        <w:t>（一）投标人基本情况表</w:t>
      </w:r>
      <w:r>
        <w:tab/>
      </w:r>
      <w:r>
        <w:fldChar w:fldCharType="begin"/>
      </w:r>
      <w:r>
        <w:instrText xml:space="preserve"> PAGEREF _Toc111016326 \h </w:instrText>
      </w:r>
      <w:r>
        <w:fldChar w:fldCharType="separate"/>
      </w:r>
      <w:r>
        <w:t>51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"_Toc111016327" </w:instrText>
      </w:r>
      <w:r>
        <w:fldChar w:fldCharType="separate"/>
      </w:r>
      <w:r>
        <w:rPr>
          <w:rStyle w:val="97"/>
          <w:rFonts w:ascii="宋体" w:hAnsi="宋体" w:cs="仿宋_GB2312"/>
          <w:b/>
        </w:rPr>
        <w:t>（二）商务偏离表</w:t>
      </w:r>
      <w:r>
        <w:tab/>
      </w:r>
      <w:r>
        <w:fldChar w:fldCharType="begin"/>
      </w:r>
      <w:r>
        <w:instrText xml:space="preserve"> PAGEREF _Toc111016327 \h </w:instrText>
      </w:r>
      <w:r>
        <w:fldChar w:fldCharType="separate"/>
      </w:r>
      <w:r>
        <w:t>52</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"_Toc111016328" </w:instrText>
      </w:r>
      <w:r>
        <w:fldChar w:fldCharType="separate"/>
      </w:r>
      <w:r>
        <w:rPr>
          <w:rStyle w:val="97"/>
          <w:rFonts w:ascii="宋体" w:hAnsi="宋体" w:cs="仿宋_GB2312"/>
          <w:b/>
        </w:rPr>
        <w:t>（三）业绩证明文件</w:t>
      </w:r>
      <w:r>
        <w:tab/>
      </w:r>
      <w:r>
        <w:fldChar w:fldCharType="begin"/>
      </w:r>
      <w:r>
        <w:instrText xml:space="preserve"> PAGEREF _Toc111016328 \h </w:instrText>
      </w:r>
      <w:r>
        <w:fldChar w:fldCharType="separate"/>
      </w:r>
      <w:r>
        <w:t>53</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"_Toc111016329" </w:instrText>
      </w:r>
      <w:r>
        <w:fldChar w:fldCharType="separate"/>
      </w:r>
      <w:r>
        <w:rPr>
          <w:rStyle w:val="97"/>
          <w:rFonts w:ascii="宋体" w:hAnsi="宋体" w:cs="仿宋_GB2312"/>
          <w:b/>
        </w:rPr>
        <w:t>（四）拟派项目团队</w:t>
      </w:r>
      <w:r>
        <w:tab/>
      </w:r>
      <w:r>
        <w:fldChar w:fldCharType="begin"/>
      </w:r>
      <w:r>
        <w:instrText xml:space="preserve"> PAGEREF _Toc111016329 \h </w:instrText>
      </w:r>
      <w:r>
        <w:fldChar w:fldCharType="separate"/>
      </w:r>
      <w:r>
        <w:t>54</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"_Toc111016330" </w:instrText>
      </w:r>
      <w:r>
        <w:fldChar w:fldCharType="separate"/>
      </w:r>
      <w:r>
        <w:rPr>
          <w:rStyle w:val="97"/>
          <w:rFonts w:ascii="宋体" w:hAnsi="宋体" w:cs="仿宋_GB2312"/>
          <w:b/>
        </w:rPr>
        <w:t>（五）信誉、荣誉等证明文件</w:t>
      </w:r>
      <w:r>
        <w:tab/>
      </w:r>
      <w:r>
        <w:fldChar w:fldCharType="begin"/>
      </w:r>
      <w:r>
        <w:instrText xml:space="preserve"> PAGEREF _Toc111016330 \h </w:instrText>
      </w:r>
      <w:r>
        <w:fldChar w:fldCharType="separate"/>
      </w:r>
      <w:r>
        <w:t>55</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"_Toc111016331" </w:instrText>
      </w:r>
      <w:r>
        <w:fldChar w:fldCharType="separate"/>
      </w:r>
      <w:r>
        <w:rPr>
          <w:rStyle w:val="97"/>
          <w:rFonts w:ascii="宋体" w:hAnsi="宋体" w:cs="仿宋_GB2312"/>
          <w:b/>
        </w:rPr>
        <w:t>（六）其它商务文件</w:t>
      </w:r>
      <w:r>
        <w:tab/>
      </w:r>
      <w:r>
        <w:fldChar w:fldCharType="begin"/>
      </w:r>
      <w:r>
        <w:instrText xml:space="preserve"> PAGEREF _Toc111016331 \h </w:instrText>
      </w:r>
      <w:r>
        <w:fldChar w:fldCharType="separate"/>
      </w:r>
      <w:r>
        <w:t>56</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"_Toc111016332" </w:instrText>
      </w:r>
      <w:r>
        <w:fldChar w:fldCharType="separate"/>
      </w:r>
      <w:r>
        <w:rPr>
          <w:rStyle w:val="97"/>
          <w:rFonts w:ascii="宋体" w:hAnsi="宋体" w:cs="Arial"/>
        </w:rPr>
        <w:t>四、技术文件</w:t>
      </w:r>
      <w:r>
        <w:tab/>
      </w:r>
      <w:r>
        <w:fldChar w:fldCharType="begin"/>
      </w:r>
      <w:r>
        <w:instrText xml:space="preserve"> PAGEREF _Toc111016332 \h </w:instrText>
      </w:r>
      <w:r>
        <w:fldChar w:fldCharType="separate"/>
      </w:r>
      <w:r>
        <w:t>57</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"_Toc111016333" </w:instrText>
      </w:r>
      <w:r>
        <w:fldChar w:fldCharType="separate"/>
      </w:r>
      <w:r>
        <w:rPr>
          <w:rStyle w:val="97"/>
          <w:rFonts w:ascii="宋体" w:hAnsi="宋体" w:cs="仿宋_GB2312"/>
          <w:b/>
        </w:rPr>
        <w:t>（一）技术要求偏离表</w:t>
      </w:r>
      <w:r>
        <w:tab/>
      </w:r>
      <w:r>
        <w:fldChar w:fldCharType="begin"/>
      </w:r>
      <w:r>
        <w:instrText xml:space="preserve"> PAGEREF _Toc111016333 \h </w:instrText>
      </w:r>
      <w:r>
        <w:fldChar w:fldCharType="separate"/>
      </w:r>
      <w:r>
        <w:t>57</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"_Toc111016334" </w:instrText>
      </w:r>
      <w:r>
        <w:fldChar w:fldCharType="separate"/>
      </w:r>
      <w:r>
        <w:rPr>
          <w:rStyle w:val="97"/>
          <w:rFonts w:ascii="宋体" w:hAnsi="宋体" w:cs="仿宋_GB2312"/>
          <w:b/>
        </w:rPr>
        <w:t>（二）技术方案</w:t>
      </w:r>
      <w:r>
        <w:tab/>
      </w:r>
      <w:r>
        <w:fldChar w:fldCharType="begin"/>
      </w:r>
      <w:r>
        <w:instrText xml:space="preserve"> PAGEREF _Toc111016334 \h </w:instrText>
      </w:r>
      <w:r>
        <w:fldChar w:fldCharType="separate"/>
      </w:r>
      <w:r>
        <w:t>58</w:t>
      </w:r>
      <w:r>
        <w:fldChar w:fldCharType="end"/>
      </w:r>
      <w:r>
        <w:fldChar w:fldCharType="end"/>
      </w:r>
    </w:p>
    <w:p>
      <w:pPr>
        <w:pStyle w:val="74"/>
        <w:tabs>
          <w:tab w:val="right" w:leader="dot" w:pos="8301"/>
        </w:tabs>
        <w:rPr>
          <w:rFonts w:asciiTheme="minorHAnsi" w:hAnsiTheme="minorHAnsi" w:eastAsiaTheme="minorEastAsia" w:cstheme="minorBidi"/>
          <w:b/>
          <w:bCs/>
          <w:smallCaps w:val="0"/>
          <w:kern w:val="2"/>
          <w:sz w:val="21"/>
          <w:szCs w:val="22"/>
        </w:rPr>
      </w:pPr>
      <w:r>
        <w:fldChar w:fldCharType="begin"/>
      </w:r>
      <w:r>
        <w:instrText xml:space="preserve"> HYPERLINK \l "_Toc111016335" </w:instrText>
      </w:r>
      <w:r>
        <w:fldChar w:fldCharType="separate"/>
      </w:r>
      <w:r>
        <w:rPr>
          <w:rStyle w:val="97"/>
          <w:rFonts w:ascii="宋体" w:hAnsi="宋体" w:cs="Arial"/>
          <w:b/>
          <w:bCs/>
        </w:rPr>
        <w:t>（三）节能环保产品清单及证明材料</w:t>
      </w:r>
      <w:r>
        <w:rPr>
          <w:b/>
          <w:bCs/>
        </w:rPr>
        <w:tab/>
      </w:r>
      <w:r>
        <w:rPr>
          <w:b/>
          <w:bCs/>
        </w:rPr>
        <w:fldChar w:fldCharType="begin"/>
      </w:r>
      <w:r>
        <w:rPr>
          <w:b/>
          <w:bCs/>
        </w:rPr>
        <w:instrText xml:space="preserve"> PAGEREF _Toc111016335 \h </w:instrText>
      </w:r>
      <w:r>
        <w:rPr>
          <w:b/>
          <w:bCs/>
        </w:rPr>
        <w:fldChar w:fldCharType="separate"/>
      </w:r>
      <w:r>
        <w:rPr>
          <w:b/>
          <w:bCs/>
        </w:rPr>
        <w:t>59</w:t>
      </w:r>
      <w:r>
        <w:rPr>
          <w:b/>
          <w:bCs/>
        </w:rPr>
        <w:fldChar w:fldCharType="end"/>
      </w:r>
      <w:r>
        <w:rPr>
          <w:b/>
          <w:bCs/>
        </w:rP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"_Toc111016336" </w:instrText>
      </w:r>
      <w:r>
        <w:fldChar w:fldCharType="separate"/>
      </w:r>
      <w:r>
        <w:rPr>
          <w:rStyle w:val="97"/>
          <w:rFonts w:ascii="宋体" w:hAnsi="宋体" w:cs="Arial"/>
        </w:rPr>
        <w:t>五、落实政府采购政策相关证明文件</w:t>
      </w:r>
      <w:r>
        <w:tab/>
      </w:r>
      <w:r>
        <w:fldChar w:fldCharType="begin"/>
      </w:r>
      <w:r>
        <w:instrText xml:space="preserve"> PAGEREF _Toc111016336 \h </w:instrText>
      </w:r>
      <w:r>
        <w:fldChar w:fldCharType="separate"/>
      </w:r>
      <w:r>
        <w:t>60</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"_Toc111016337" </w:instrText>
      </w:r>
      <w:r>
        <w:fldChar w:fldCharType="separate"/>
      </w:r>
      <w:r>
        <w:rPr>
          <w:rStyle w:val="97"/>
          <w:rFonts w:ascii="宋体" w:hAnsi="宋体" w:cs="仿宋_GB2312"/>
          <w:b/>
        </w:rPr>
        <w:t>（一）中小企业声明函（货物）</w:t>
      </w:r>
      <w:r>
        <w:tab/>
      </w:r>
      <w:r>
        <w:fldChar w:fldCharType="begin"/>
      </w:r>
      <w:r>
        <w:instrText xml:space="preserve"> PAGEREF _Toc111016337 \h </w:instrText>
      </w:r>
      <w:r>
        <w:fldChar w:fldCharType="separate"/>
      </w:r>
      <w:r>
        <w:t>60</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"_Toc111016338" </w:instrText>
      </w:r>
      <w:r>
        <w:fldChar w:fldCharType="separate"/>
      </w:r>
      <w:r>
        <w:rPr>
          <w:rStyle w:val="97"/>
          <w:rFonts w:ascii="宋体" w:hAnsi="宋体" w:cs="仿宋_GB2312"/>
          <w:b/>
        </w:rPr>
        <w:t>（二）中小企业声明函（工程、服务）</w:t>
      </w:r>
      <w:r>
        <w:tab/>
      </w:r>
      <w:r>
        <w:fldChar w:fldCharType="begin"/>
      </w:r>
      <w:r>
        <w:instrText xml:space="preserve"> PAGEREF _Toc111016338 \h </w:instrText>
      </w:r>
      <w:r>
        <w:fldChar w:fldCharType="separate"/>
      </w:r>
      <w:r>
        <w:t>61</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"_Toc111016339" </w:instrText>
      </w:r>
      <w:r>
        <w:fldChar w:fldCharType="separate"/>
      </w:r>
      <w:r>
        <w:rPr>
          <w:rStyle w:val="97"/>
          <w:rFonts w:ascii="宋体" w:hAnsi="宋体" w:cs="仿宋_GB2312"/>
          <w:b/>
        </w:rPr>
        <w:t>（三）监狱企业证明文件</w:t>
      </w:r>
      <w:r>
        <w:tab/>
      </w:r>
      <w:r>
        <w:fldChar w:fldCharType="begin"/>
      </w:r>
      <w:r>
        <w:instrText xml:space="preserve"> PAGEREF _Toc111016339 \h </w:instrText>
      </w:r>
      <w:r>
        <w:fldChar w:fldCharType="separate"/>
      </w:r>
      <w:r>
        <w:t>62</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"_Toc111016340" </w:instrText>
      </w:r>
      <w:r>
        <w:fldChar w:fldCharType="separate"/>
      </w:r>
      <w:r>
        <w:rPr>
          <w:rStyle w:val="97"/>
          <w:rFonts w:ascii="宋体" w:hAnsi="宋体" w:cs="仿宋_GB2312"/>
          <w:b/>
        </w:rPr>
        <w:t>（四）残疾人福利性单位声明函</w:t>
      </w:r>
      <w:r>
        <w:tab/>
      </w:r>
      <w:r>
        <w:fldChar w:fldCharType="begin"/>
      </w:r>
      <w:r>
        <w:instrText xml:space="preserve"> PAGEREF _Toc111016340 \h </w:instrText>
      </w:r>
      <w:r>
        <w:fldChar w:fldCharType="separate"/>
      </w:r>
      <w:r>
        <w:t>63</w:t>
      </w:r>
      <w:r>
        <w:fldChar w:fldCharType="end"/>
      </w:r>
      <w:r>
        <w:fldChar w:fldCharType="end"/>
      </w:r>
    </w:p>
    <w:p>
      <w:pPr>
        <w:pStyle w:val="74"/>
        <w:tabs>
          <w:tab w:val="right" w:leader="dot" w:pos="8301"/>
        </w:tabs>
        <w:rPr>
          <w:rFonts w:asciiTheme="minorHAnsi" w:hAnsiTheme="minorHAnsi" w:eastAsiaTheme="minorEastAsia" w:cstheme="minorBidi"/>
          <w:smallCaps w:val="0"/>
          <w:kern w:val="2"/>
          <w:sz w:val="21"/>
          <w:szCs w:val="22"/>
        </w:rPr>
      </w:pPr>
      <w:r>
        <w:fldChar w:fldCharType="begin"/>
      </w:r>
      <w:r>
        <w:instrText xml:space="preserve"> HYPERLINK \l "_Toc111016341" </w:instrText>
      </w:r>
      <w:r>
        <w:fldChar w:fldCharType="separate"/>
      </w:r>
      <w:r>
        <w:rPr>
          <w:rStyle w:val="97"/>
          <w:rFonts w:ascii="宋体" w:hAnsi="宋体" w:cs="仿宋_GB2312"/>
          <w:b/>
        </w:rPr>
        <w:t>（五）其它落实政府采购政策的相关证明文件</w:t>
      </w:r>
      <w:r>
        <w:tab/>
      </w:r>
      <w:r>
        <w:fldChar w:fldCharType="begin"/>
      </w:r>
      <w:r>
        <w:instrText xml:space="preserve"> PAGEREF _Toc111016341 \h </w:instrText>
      </w:r>
      <w:r>
        <w:fldChar w:fldCharType="separate"/>
      </w:r>
      <w:r>
        <w:t>64</w:t>
      </w:r>
      <w:r>
        <w:fldChar w:fldCharType="end"/>
      </w:r>
      <w:r>
        <w:fldChar w:fldCharType="end"/>
      </w:r>
    </w:p>
    <w:p>
      <w:pPr>
        <w:adjustRightInd w:val="0"/>
        <w:snapToGrid w:val="0"/>
        <w:spacing w:line="400" w:lineRule="exact"/>
        <w:jc w:val="distribute"/>
        <w:rPr>
          <w:rFonts w:ascii="宋体" w:hAnsi="宋体" w:cs="宋体"/>
          <w:bCs/>
          <w:sz w:val="21"/>
          <w:szCs w:val="21"/>
        </w:rPr>
        <w:sectPr>
          <w:headerReference r:id="rId12" w:type="first"/>
          <w:headerReference r:id="rId10" w:type="default"/>
          <w:footerReference r:id="rId13" w:type="default"/>
          <w:headerReference r:id="rId11" w:type="even"/>
          <w:type w:val="nextColumn"/>
          <w:pgSz w:w="11905" w:h="16840"/>
          <w:pgMar w:top="1440" w:right="1797" w:bottom="1440" w:left="1797" w:header="851" w:footer="850" w:gutter="0"/>
          <w:pgNumType w:start="1"/>
          <w:cols w:space="720" w:num="1"/>
          <w:docGrid w:linePitch="312" w:charSpace="0"/>
        </w:sectPr>
      </w:pPr>
      <w:r>
        <w:rPr>
          <w:rFonts w:hint="eastAsia" w:ascii="宋体" w:hAnsi="宋体" w:cs="仿宋"/>
          <w:bCs/>
          <w:sz w:val="21"/>
          <w:szCs w:val="21"/>
        </w:rPr>
        <w:fldChar w:fldCharType="end"/>
      </w: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13" w:name="_Toc109899409"/>
      <w:bookmarkStart w:id="14" w:name="_Toc109899828"/>
      <w:bookmarkStart w:id="15" w:name="_Toc111016233"/>
      <w:bookmarkStart w:id="16" w:name="_Toc109900247"/>
      <w:r>
        <w:rPr>
          <w:rFonts w:ascii="微软雅黑" w:hAnsi="微软雅黑" w:eastAsia="微软雅黑" w:cs="微软雅黑"/>
          <w:bCs/>
          <w:kern w:val="44"/>
          <w:sz w:val="32"/>
          <w:szCs w:val="32"/>
        </w:rPr>
        <w:t>第一章 招标公告（代投标邀请）</w:t>
      </w:r>
      <w:bookmarkEnd w:id="13"/>
      <w:bookmarkEnd w:id="14"/>
      <w:bookmarkEnd w:id="15"/>
      <w:bookmarkEnd w:id="16"/>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1" w:type="dxa"/>
          </w:tcPr>
          <w:p>
            <w:pPr>
              <w:spacing w:before="120" w:beforeLines="50" w:line="360" w:lineRule="auto"/>
              <w:rPr>
                <w:rFonts w:ascii="宋体" w:hAnsi="宋体" w:cs="仿宋_GB2312"/>
                <w:b/>
                <w:bCs/>
                <w:kern w:val="2"/>
                <w:sz w:val="24"/>
                <w:szCs w:val="24"/>
              </w:rPr>
            </w:pPr>
            <w:bookmarkStart w:id="17" w:name="_Hlk5120287"/>
            <w:r>
              <w:rPr>
                <w:rFonts w:hint="eastAsia" w:ascii="宋体" w:hAnsi="宋体" w:cs="仿宋_GB2312"/>
                <w:b/>
                <w:bCs/>
                <w:kern w:val="2"/>
                <w:sz w:val="24"/>
                <w:szCs w:val="24"/>
              </w:rPr>
              <w:t>项目概况：</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kern w:val="2"/>
                <w:sz w:val="24"/>
                <w:szCs w:val="24"/>
              </w:rPr>
              <w:t>的潜在投标人应在</w:t>
            </w:r>
            <w:bookmarkStart w:id="18" w:name="_Hlk89808553"/>
            <w:r>
              <w:rPr>
                <w:rFonts w:hint="eastAsia" w:ascii="宋体" w:hAnsi="宋体" w:cs="仿宋_GB2312"/>
                <w:kern w:val="2"/>
                <w:sz w:val="24"/>
                <w:szCs w:val="24"/>
              </w:rPr>
              <w:t xml:space="preserve"> </w:t>
            </w:r>
            <w:bookmarkStart w:id="19" w:name="_Hlk89807656"/>
            <w:r>
              <w:rPr>
                <w:rFonts w:hint="eastAsia" w:ascii="宋体" w:hAnsi="宋体" w:cs="仿宋_GB2312"/>
                <w:bCs/>
                <w:kern w:val="2"/>
                <w:sz w:val="24"/>
                <w:szCs w:val="24"/>
                <w:u w:val="single"/>
              </w:rPr>
              <w:t>网上或现场（网络报名咨询请拨打</w:t>
            </w:r>
            <w:r>
              <w:rPr>
                <w:rFonts w:ascii="宋体" w:hAnsi="宋体" w:cs="仿宋_GB2312"/>
                <w:bCs/>
                <w:kern w:val="2"/>
                <w:sz w:val="24"/>
                <w:szCs w:val="24"/>
                <w:u w:val="single"/>
              </w:rPr>
              <w:t xml:space="preserve">            </w:t>
            </w:r>
            <w:r>
              <w:rPr>
                <w:rFonts w:hint="eastAsia" w:ascii="宋体" w:hAnsi="宋体" w:cs="仿宋_GB2312"/>
                <w:bCs/>
                <w:kern w:val="2"/>
                <w:sz w:val="24"/>
                <w:szCs w:val="24"/>
                <w:u w:val="single"/>
              </w:rPr>
              <w:t>）</w:t>
            </w:r>
            <w:bookmarkEnd w:id="18"/>
            <w:bookmarkEnd w:id="19"/>
            <w:r>
              <w:rPr>
                <w:rFonts w:hint="eastAsia" w:ascii="宋体" w:hAnsi="宋体" w:cs="仿宋_GB2312"/>
                <w:bCs/>
                <w:kern w:val="2"/>
                <w:sz w:val="24"/>
                <w:szCs w:val="24"/>
              </w:rPr>
              <w:t>获取招标文件，并于</w:t>
            </w:r>
            <w:r>
              <w:rPr>
                <w:rFonts w:hint="eastAsia" w:ascii="宋体" w:hAnsi="宋体" w:cs="仿宋_GB2312"/>
                <w:bCs/>
                <w:kern w:val="2"/>
                <w:sz w:val="24"/>
                <w:szCs w:val="24"/>
                <w:u w:val="single"/>
              </w:rPr>
              <w:t xml:space="preserve"> 年</w:t>
            </w:r>
            <w:r>
              <w:rPr>
                <w:rFonts w:ascii="宋体" w:hAnsi="宋体" w:cs="仿宋_GB2312"/>
                <w:bCs/>
                <w:kern w:val="2"/>
                <w:sz w:val="24"/>
                <w:szCs w:val="24"/>
                <w:u w:val="single"/>
              </w:rPr>
              <w:t xml:space="preserve"> </w:t>
            </w:r>
            <w:r>
              <w:rPr>
                <w:rFonts w:hint="eastAsia" w:ascii="宋体" w:hAnsi="宋体" w:cs="仿宋_GB2312"/>
                <w:bCs/>
                <w:kern w:val="2"/>
                <w:sz w:val="24"/>
                <w:szCs w:val="24"/>
                <w:u w:val="single"/>
              </w:rPr>
              <w:t>月</w:t>
            </w:r>
            <w:r>
              <w:rPr>
                <w:rFonts w:ascii="宋体" w:hAnsi="宋体" w:cs="仿宋_GB2312"/>
                <w:bCs/>
                <w:kern w:val="2"/>
                <w:sz w:val="24"/>
                <w:szCs w:val="24"/>
                <w:u w:val="single"/>
              </w:rPr>
              <w:t xml:space="preserve"> </w:t>
            </w:r>
            <w:r>
              <w:rPr>
                <w:rFonts w:hint="eastAsia" w:ascii="宋体" w:hAnsi="宋体" w:cs="仿宋_GB2312"/>
                <w:bCs/>
                <w:kern w:val="2"/>
                <w:sz w:val="24"/>
                <w:szCs w:val="24"/>
                <w:u w:val="single"/>
              </w:rPr>
              <w:t>日</w:t>
            </w:r>
            <w:r>
              <w:rPr>
                <w:rFonts w:ascii="宋体" w:hAnsi="宋体" w:cs="仿宋_GB2312"/>
                <w:bCs/>
                <w:kern w:val="2"/>
                <w:sz w:val="24"/>
                <w:szCs w:val="24"/>
                <w:u w:val="single"/>
              </w:rPr>
              <w:t xml:space="preserve"> </w:t>
            </w:r>
            <w:r>
              <w:rPr>
                <w:rFonts w:hint="eastAsia" w:ascii="宋体" w:hAnsi="宋体" w:cs="仿宋_GB2312"/>
                <w:bCs/>
                <w:kern w:val="2"/>
                <w:sz w:val="24"/>
                <w:szCs w:val="24"/>
                <w:u w:val="single"/>
              </w:rPr>
              <w:t>点</w:t>
            </w:r>
            <w:r>
              <w:rPr>
                <w:rFonts w:ascii="宋体" w:hAnsi="宋体" w:cs="仿宋_GB2312"/>
                <w:bCs/>
                <w:kern w:val="2"/>
                <w:sz w:val="24"/>
                <w:szCs w:val="24"/>
                <w:u w:val="single"/>
              </w:rPr>
              <w:t xml:space="preserve"> </w:t>
            </w:r>
            <w:r>
              <w:rPr>
                <w:rFonts w:hint="eastAsia" w:ascii="宋体" w:hAnsi="宋体" w:cs="仿宋_GB2312"/>
                <w:bCs/>
                <w:kern w:val="2"/>
                <w:sz w:val="24"/>
                <w:szCs w:val="24"/>
                <w:u w:val="single"/>
              </w:rPr>
              <w:t>分</w:t>
            </w:r>
            <w:r>
              <w:rPr>
                <w:rFonts w:hint="eastAsia" w:ascii="宋体" w:hAnsi="宋体" w:cs="仿宋_GB2312"/>
                <w:bCs/>
                <w:kern w:val="2"/>
                <w:sz w:val="24"/>
                <w:szCs w:val="24"/>
              </w:rPr>
              <w:t>（北京时间）前递交投标</w:t>
            </w:r>
            <w:r>
              <w:rPr>
                <w:rFonts w:ascii="宋体" w:hAnsi="宋体" w:cs="仿宋_GB2312"/>
                <w:bCs/>
                <w:kern w:val="2"/>
                <w:sz w:val="24"/>
                <w:szCs w:val="24"/>
              </w:rPr>
              <w:t>文件</w:t>
            </w:r>
            <w:r>
              <w:rPr>
                <w:rFonts w:hint="eastAsia" w:ascii="宋体" w:hAnsi="宋体" w:cs="仿宋_GB2312"/>
                <w:bCs/>
                <w:kern w:val="2"/>
                <w:sz w:val="24"/>
                <w:szCs w:val="24"/>
              </w:rPr>
              <w:t>。</w:t>
            </w:r>
          </w:p>
        </w:tc>
      </w:tr>
    </w:tbl>
    <w:p>
      <w:pPr>
        <w:spacing w:line="360" w:lineRule="auto"/>
        <w:rPr>
          <w:rFonts w:ascii="宋体" w:hAnsi="宋体"/>
          <w:sz w:val="24"/>
          <w:szCs w:val="24"/>
        </w:rPr>
      </w:pPr>
      <w:bookmarkStart w:id="20" w:name="_Toc28359089"/>
      <w:bookmarkStart w:id="21" w:name="_Toc28359012"/>
      <w:bookmarkStart w:id="22" w:name="_Toc44583628"/>
      <w:bookmarkStart w:id="23" w:name="_Toc35393798"/>
      <w:bookmarkStart w:id="24" w:name="_Toc35393629"/>
    </w:p>
    <w:p>
      <w:pPr>
        <w:keepNext/>
        <w:keepLines/>
        <w:spacing w:line="360" w:lineRule="auto"/>
        <w:ind w:firstLine="482" w:firstLineChars="200"/>
        <w:outlineLvl w:val="1"/>
        <w:rPr>
          <w:rFonts w:ascii="宋体" w:hAnsi="宋体" w:cs="仿宋_GB2312"/>
          <w:b/>
          <w:kern w:val="2"/>
          <w:sz w:val="24"/>
          <w:szCs w:val="24"/>
          <w:lang w:val="hr-HR"/>
        </w:rPr>
      </w:pPr>
      <w:bookmarkStart w:id="25" w:name="_Toc109899410"/>
      <w:bookmarkStart w:id="26" w:name="_Toc109900248"/>
      <w:bookmarkStart w:id="27" w:name="_Toc109899829"/>
      <w:bookmarkStart w:id="28" w:name="_Toc111016234"/>
      <w:r>
        <w:rPr>
          <w:rFonts w:hint="eastAsia" w:ascii="宋体" w:hAnsi="宋体" w:cs="仿宋_GB2312"/>
          <w:b/>
          <w:kern w:val="2"/>
          <w:sz w:val="24"/>
          <w:szCs w:val="24"/>
          <w:lang w:val="hr-HR"/>
        </w:rPr>
        <w:t>一、项目基本情况</w:t>
      </w:r>
      <w:bookmarkEnd w:id="20"/>
      <w:bookmarkEnd w:id="21"/>
      <w:bookmarkEnd w:id="22"/>
      <w:bookmarkEnd w:id="23"/>
      <w:bookmarkEnd w:id="24"/>
      <w:bookmarkEnd w:id="25"/>
      <w:bookmarkEnd w:id="26"/>
      <w:bookmarkEnd w:id="27"/>
      <w:bookmarkEnd w:id="28"/>
    </w:p>
    <w:p>
      <w:pPr>
        <w:spacing w:line="360" w:lineRule="auto"/>
        <w:ind w:firstLine="480" w:firstLineChars="200"/>
        <w:rPr>
          <w:rFonts w:ascii="宋体" w:hAnsi="宋体" w:cs="仿宋_GB2312"/>
          <w:kern w:val="2"/>
          <w:sz w:val="24"/>
          <w:szCs w:val="24"/>
          <w:lang w:val="hr-HR"/>
        </w:rPr>
      </w:pPr>
      <w:r>
        <w:rPr>
          <w:rFonts w:hint="eastAsia" w:ascii="宋体" w:hAnsi="宋体" w:cs="仿宋_GB2312"/>
          <w:kern w:val="2"/>
          <w:sz w:val="24"/>
          <w:szCs w:val="24"/>
          <w:lang w:val="hr-HR"/>
        </w:rPr>
        <w:t>1</w:t>
      </w:r>
      <w:r>
        <w:rPr>
          <w:rFonts w:ascii="宋体" w:hAnsi="宋体" w:cs="仿宋_GB2312"/>
          <w:kern w:val="2"/>
          <w:sz w:val="24"/>
          <w:szCs w:val="24"/>
          <w:lang w:val="hr-HR"/>
        </w:rPr>
        <w:t>.</w:t>
      </w:r>
      <w:r>
        <w:rPr>
          <w:rFonts w:hint="eastAsia" w:ascii="宋体" w:hAnsi="宋体" w:cs="仿宋_GB2312"/>
          <w:kern w:val="2"/>
          <w:sz w:val="24"/>
          <w:szCs w:val="24"/>
          <w:lang w:val="hr-HR"/>
        </w:rPr>
        <w:t>项目编号：</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2.采购计划备案号：</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lang w:val="hr-HR"/>
        </w:rPr>
      </w:pPr>
      <w:r>
        <w:rPr>
          <w:rFonts w:ascii="宋体" w:hAnsi="宋体" w:cs="仿宋_GB2312"/>
          <w:kern w:val="2"/>
          <w:sz w:val="24"/>
          <w:szCs w:val="24"/>
          <w:lang w:val="hr-HR"/>
        </w:rPr>
        <w:t>3.</w:t>
      </w:r>
      <w:r>
        <w:rPr>
          <w:rFonts w:hint="eastAsia" w:ascii="宋体" w:hAnsi="宋体" w:cs="仿宋_GB2312"/>
          <w:kern w:val="2"/>
          <w:sz w:val="24"/>
          <w:szCs w:val="24"/>
          <w:lang w:val="hr-HR"/>
        </w:rPr>
        <w:t>项目名称：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lang w:val="hr-HR"/>
        </w:rPr>
      </w:pPr>
      <w:r>
        <w:rPr>
          <w:rFonts w:hint="eastAsia" w:ascii="宋体" w:hAnsi="宋体" w:cs="仿宋_GB2312"/>
          <w:kern w:val="2"/>
          <w:sz w:val="24"/>
          <w:szCs w:val="24"/>
          <w:lang w:val="hr-HR"/>
        </w:rPr>
        <w:t>4</w:t>
      </w:r>
      <w:r>
        <w:rPr>
          <w:rFonts w:ascii="宋体" w:hAnsi="宋体" w:cs="仿宋_GB2312"/>
          <w:kern w:val="2"/>
          <w:sz w:val="24"/>
          <w:szCs w:val="24"/>
          <w:lang w:val="hr-HR"/>
        </w:rPr>
        <w:t>.</w:t>
      </w:r>
      <w:r>
        <w:rPr>
          <w:rFonts w:hint="eastAsia" w:ascii="宋体" w:hAnsi="宋体" w:cs="仿宋_GB2312"/>
          <w:kern w:val="2"/>
          <w:sz w:val="24"/>
          <w:szCs w:val="24"/>
          <w:lang w:val="hr-HR"/>
        </w:rPr>
        <w:t>采购方式：公开招标</w:t>
      </w:r>
    </w:p>
    <w:p>
      <w:pPr>
        <w:spacing w:line="360" w:lineRule="auto"/>
        <w:ind w:firstLine="480" w:firstLineChars="200"/>
        <w:rPr>
          <w:rFonts w:ascii="宋体" w:hAnsi="宋体" w:cs="仿宋_GB2312"/>
          <w:kern w:val="2"/>
          <w:sz w:val="24"/>
          <w:szCs w:val="24"/>
          <w:lang w:val="hr-HR"/>
        </w:rPr>
      </w:pPr>
      <w:r>
        <w:rPr>
          <w:rFonts w:ascii="宋体" w:hAnsi="宋体" w:cs="仿宋_GB2312"/>
          <w:kern w:val="2"/>
          <w:sz w:val="24"/>
          <w:szCs w:val="24"/>
          <w:lang w:val="hr-HR"/>
        </w:rPr>
        <w:t>5.</w:t>
      </w:r>
      <w:r>
        <w:rPr>
          <w:rFonts w:hint="eastAsia" w:ascii="宋体" w:hAnsi="宋体" w:cs="仿宋_GB2312"/>
          <w:kern w:val="2"/>
          <w:sz w:val="24"/>
          <w:szCs w:val="24"/>
          <w:lang w:val="hr-HR"/>
        </w:rPr>
        <w:t>预算金额：</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kern w:val="2"/>
          <w:sz w:val="24"/>
          <w:szCs w:val="24"/>
          <w:lang w:val="hr-HR"/>
        </w:rPr>
        <w:t>万元</w:t>
      </w:r>
    </w:p>
    <w:p>
      <w:pPr>
        <w:spacing w:line="360" w:lineRule="auto"/>
        <w:ind w:firstLine="480" w:firstLineChars="200"/>
        <w:rPr>
          <w:rFonts w:ascii="宋体" w:hAnsi="宋体" w:cs="仿宋_GB2312"/>
          <w:kern w:val="2"/>
          <w:sz w:val="24"/>
          <w:szCs w:val="24"/>
          <w:lang w:val="hr-HR"/>
        </w:rPr>
      </w:pPr>
      <w:r>
        <w:rPr>
          <w:rFonts w:ascii="宋体" w:hAnsi="宋体" w:cs="仿宋_GB2312"/>
          <w:kern w:val="2"/>
          <w:sz w:val="24"/>
          <w:szCs w:val="24"/>
          <w:lang w:val="hr-HR"/>
        </w:rPr>
        <w:t>6.</w:t>
      </w:r>
      <w:r>
        <w:rPr>
          <w:rFonts w:hint="eastAsia" w:ascii="宋体" w:hAnsi="宋体" w:cs="仿宋_GB2312"/>
          <w:kern w:val="2"/>
          <w:sz w:val="24"/>
          <w:szCs w:val="24"/>
          <w:lang w:val="hr-HR"/>
        </w:rPr>
        <w:t>最高限价：</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kern w:val="2"/>
          <w:sz w:val="24"/>
          <w:szCs w:val="24"/>
          <w:lang w:val="hr-HR"/>
        </w:rPr>
        <w:t>万元</w:t>
      </w:r>
    </w:p>
    <w:p>
      <w:pPr>
        <w:spacing w:line="360" w:lineRule="auto"/>
        <w:ind w:firstLine="480" w:firstLineChars="200"/>
        <w:rPr>
          <w:rFonts w:ascii="宋体" w:hAnsi="宋体" w:cs="仿宋_GB2312"/>
          <w:kern w:val="2"/>
          <w:sz w:val="24"/>
          <w:szCs w:val="24"/>
          <w:lang w:val="hr-HR"/>
        </w:rPr>
      </w:pPr>
      <w:r>
        <w:rPr>
          <w:rFonts w:ascii="宋体" w:hAnsi="宋体" w:cs="仿宋_GB2312"/>
          <w:kern w:val="2"/>
          <w:sz w:val="24"/>
          <w:szCs w:val="24"/>
          <w:lang w:val="hr-HR"/>
        </w:rPr>
        <w:t>7.</w:t>
      </w:r>
      <w:r>
        <w:rPr>
          <w:rFonts w:hint="eastAsia" w:ascii="宋体" w:hAnsi="宋体" w:cs="仿宋_GB2312"/>
          <w:kern w:val="2"/>
          <w:sz w:val="24"/>
          <w:szCs w:val="24"/>
          <w:lang w:val="hr-HR"/>
        </w:rPr>
        <w:t>采购需求：</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kern w:val="2"/>
          <w:sz w:val="24"/>
          <w:szCs w:val="24"/>
          <w:lang w:val="hr-HR"/>
        </w:rPr>
        <w:t>。</w:t>
      </w:r>
      <w:r>
        <w:rPr>
          <w:rFonts w:hint="eastAsia" w:ascii="仿宋" w:hAnsi="仿宋" w:eastAsia="仿宋"/>
          <w:sz w:val="24"/>
          <w:szCs w:val="24"/>
        </w:rPr>
        <w:t>（</w:t>
      </w:r>
      <w:r>
        <w:rPr>
          <w:rFonts w:hint="eastAsia" w:ascii="仿宋" w:hAnsi="仿宋" w:eastAsia="仿宋"/>
          <w:i/>
          <w:iCs/>
          <w:sz w:val="24"/>
          <w:szCs w:val="24"/>
          <w:u w:val="single"/>
        </w:rPr>
        <w:t>包括但不限于标的的名称、数量、简要技术需求或服务要求等</w:t>
      </w:r>
      <w:r>
        <w:rPr>
          <w:rFonts w:hint="eastAsia" w:ascii="仿宋" w:hAnsi="仿宋" w:eastAsia="仿宋"/>
          <w:sz w:val="24"/>
          <w:szCs w:val="24"/>
        </w:rPr>
        <w:t>）</w:t>
      </w:r>
      <w:r>
        <w:rPr>
          <w:rFonts w:hint="eastAsia" w:ascii="宋体" w:hAnsi="宋体" w:cs="仿宋_GB2312"/>
          <w:kern w:val="2"/>
          <w:sz w:val="24"/>
          <w:szCs w:val="24"/>
          <w:lang w:val="hr-HR"/>
        </w:rPr>
        <w:t xml:space="preserve"> </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8.</w:t>
      </w:r>
      <w:r>
        <w:rPr>
          <w:rFonts w:hint="eastAsia" w:ascii="宋体" w:hAnsi="宋体" w:cs="仿宋_GB2312"/>
          <w:kern w:val="2"/>
          <w:sz w:val="24"/>
          <w:szCs w:val="24"/>
        </w:rPr>
        <w:t>合同履行期限：</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ascii="宋体" w:hAnsi="宋体" w:cs="仿宋_GB2312"/>
          <w:kern w:val="2"/>
          <w:sz w:val="24"/>
          <w:szCs w:val="24"/>
        </w:rPr>
        <w:t>。</w:t>
      </w:r>
    </w:p>
    <w:p>
      <w:pPr>
        <w:spacing w:line="360" w:lineRule="auto"/>
        <w:ind w:firstLine="480" w:firstLineChars="200"/>
        <w:rPr>
          <w:rFonts w:ascii="宋体" w:hAnsi="宋体" w:cs="仿宋_GB2312"/>
          <w:kern w:val="2"/>
          <w:sz w:val="24"/>
          <w:szCs w:val="24"/>
        </w:rPr>
      </w:pPr>
      <w:bookmarkStart w:id="29" w:name="_Toc28359013"/>
      <w:bookmarkStart w:id="30" w:name="_Toc35393630"/>
      <w:bookmarkStart w:id="31" w:name="_Toc28359090"/>
      <w:bookmarkStart w:id="32" w:name="_Toc35393799"/>
      <w:bookmarkStart w:id="33" w:name="_Toc44583629"/>
      <w:r>
        <w:rPr>
          <w:rFonts w:ascii="宋体" w:hAnsi="宋体" w:cs="仿宋_GB2312"/>
          <w:kern w:val="2"/>
          <w:sz w:val="24"/>
          <w:szCs w:val="24"/>
        </w:rPr>
        <w:t>9</w:t>
      </w:r>
      <w:r>
        <w:rPr>
          <w:rFonts w:hint="eastAsia" w:ascii="宋体" w:hAnsi="宋体" w:cs="仿宋_GB2312"/>
          <w:kern w:val="2"/>
          <w:sz w:val="24"/>
          <w:szCs w:val="24"/>
        </w:rPr>
        <w:t>.本项目（是/否）接受联合体投标：</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10</w:t>
      </w:r>
      <w:r>
        <w:rPr>
          <w:rFonts w:hint="eastAsia" w:ascii="宋体" w:hAnsi="宋体" w:cs="仿宋_GB2312"/>
          <w:kern w:val="2"/>
          <w:sz w:val="24"/>
          <w:szCs w:val="24"/>
        </w:rPr>
        <w:t>.是否可采购进口产品：</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11.</w:t>
      </w:r>
      <w:r>
        <w:rPr>
          <w:rFonts w:hint="eastAsia" w:ascii="宋体" w:hAnsi="宋体" w:cs="仿宋_GB2312"/>
          <w:kern w:val="2"/>
          <w:sz w:val="24"/>
          <w:szCs w:val="24"/>
        </w:rPr>
        <w:t>本项目（是/否）专门面向中小微企业：</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keepNext/>
        <w:keepLines/>
        <w:spacing w:line="360" w:lineRule="auto"/>
        <w:ind w:firstLine="482" w:firstLineChars="200"/>
        <w:outlineLvl w:val="1"/>
        <w:rPr>
          <w:rFonts w:ascii="宋体" w:hAnsi="宋体" w:cs="宋体"/>
          <w:b/>
          <w:kern w:val="2"/>
          <w:sz w:val="24"/>
          <w:szCs w:val="24"/>
        </w:rPr>
      </w:pPr>
      <w:bookmarkStart w:id="34" w:name="_Toc109900249"/>
      <w:bookmarkStart w:id="35" w:name="_Toc109899830"/>
      <w:bookmarkStart w:id="36" w:name="_Toc111016235"/>
      <w:bookmarkStart w:id="37" w:name="_Toc109899411"/>
      <w:r>
        <w:rPr>
          <w:rFonts w:hint="eastAsia" w:ascii="宋体" w:hAnsi="宋体" w:cs="仿宋_GB2312"/>
          <w:b/>
          <w:kern w:val="2"/>
          <w:sz w:val="24"/>
          <w:szCs w:val="24"/>
          <w:lang w:val="hr-HR"/>
        </w:rPr>
        <w:t>二、</w:t>
      </w:r>
      <w:r>
        <w:rPr>
          <w:rFonts w:hint="eastAsia" w:ascii="宋体" w:hAnsi="宋体" w:cs="仿宋_GB2312"/>
          <w:b/>
          <w:kern w:val="2"/>
          <w:sz w:val="24"/>
          <w:szCs w:val="24"/>
        </w:rPr>
        <w:t>申请人</w:t>
      </w:r>
      <w:r>
        <w:rPr>
          <w:rFonts w:hint="eastAsia" w:ascii="宋体" w:hAnsi="宋体" w:cs="仿宋_GB2312"/>
          <w:b/>
          <w:kern w:val="2"/>
          <w:sz w:val="24"/>
          <w:szCs w:val="24"/>
          <w:lang w:val="hr-HR"/>
        </w:rPr>
        <w:t>资格要求</w:t>
      </w:r>
      <w:bookmarkEnd w:id="29"/>
      <w:bookmarkEnd w:id="30"/>
      <w:bookmarkEnd w:id="31"/>
      <w:bookmarkEnd w:id="32"/>
      <w:bookmarkEnd w:id="33"/>
      <w:bookmarkEnd w:id="34"/>
      <w:bookmarkEnd w:id="35"/>
      <w:bookmarkEnd w:id="36"/>
      <w:bookmarkEnd w:id="37"/>
    </w:p>
    <w:p>
      <w:pPr>
        <w:spacing w:line="360" w:lineRule="auto"/>
        <w:ind w:firstLine="480" w:firstLineChars="200"/>
        <w:rPr>
          <w:rFonts w:ascii="宋体" w:hAnsi="宋体" w:cs="仿宋_GB2312"/>
          <w:kern w:val="2"/>
          <w:sz w:val="24"/>
          <w:szCs w:val="24"/>
        </w:rPr>
      </w:pPr>
      <w:bookmarkStart w:id="38" w:name="_Toc44583630"/>
      <w:bookmarkStart w:id="39" w:name="_Toc28359091"/>
      <w:bookmarkStart w:id="40" w:name="_Toc35393631"/>
      <w:bookmarkStart w:id="41" w:name="_Toc35393800"/>
      <w:bookmarkStart w:id="42" w:name="_Toc28359014"/>
      <w:r>
        <w:rPr>
          <w:rFonts w:hint="eastAsia" w:ascii="宋体" w:hAnsi="宋体" w:cs="仿宋_GB2312"/>
          <w:kern w:val="2"/>
          <w:sz w:val="24"/>
          <w:szCs w:val="24"/>
        </w:rPr>
        <w:t>1.满足《中华人民共和国政府采购法》第二十二条规定，即：</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（1）具有独立承担民事责任的能力；</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（2）具有良好的商业信誉和健全的财务会计制度；</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（3）具有履行合同所必需的设备和专业技术能力；</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（4）有依法缴纳税收和社会保障资金的良好记录；</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（5）参加政府采购活动前三年内，在经营活动中没有重大违法记录；</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（6）法律、行政法规规定的其他条件。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2.单位负责人为同一人或者存在直接控股、管理关系的不同投标人，不得参加本项目同一合同项下的政府采购活动。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3.为本采购项目提供整体设计、规范编制或者项目管理、监理、检测等服务的，不得再参加本项目的其他招标采购活动。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4.未被列入失信被执行人、重大税收违法案件当事人名单，未被列入政府采购严重违法失信行为记录名单。</w:t>
      </w:r>
    </w:p>
    <w:p>
      <w:pPr>
        <w:spacing w:line="360" w:lineRule="auto"/>
        <w:ind w:firstLine="480" w:firstLineChars="200"/>
        <w:rPr>
          <w:rFonts w:ascii="宋体" w:hAnsi="宋体" w:cs="仿宋_GB2312"/>
          <w:kern w:val="2"/>
          <w:sz w:val="24"/>
          <w:szCs w:val="24"/>
        </w:rPr>
      </w:pPr>
      <w:bookmarkStart w:id="43" w:name="_Hlk89807755"/>
      <w:r>
        <w:rPr>
          <w:rFonts w:hint="eastAsia" w:ascii="宋体" w:hAnsi="宋体" w:cs="仿宋_GB2312"/>
          <w:kern w:val="2"/>
          <w:sz w:val="24"/>
          <w:szCs w:val="24"/>
        </w:rPr>
        <w:t>5.落实政府采购政策需满足的资格要求：</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6.投标人特定资格要求：</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bookmarkEnd w:id="43"/>
    <w:p>
      <w:pPr>
        <w:keepNext/>
        <w:keepLines/>
        <w:spacing w:line="360" w:lineRule="auto"/>
        <w:ind w:firstLine="482" w:firstLineChars="200"/>
        <w:outlineLvl w:val="1"/>
        <w:rPr>
          <w:rFonts w:ascii="宋体" w:hAnsi="宋体" w:cs="仿宋_GB2312"/>
          <w:b/>
          <w:kern w:val="2"/>
          <w:sz w:val="24"/>
          <w:szCs w:val="24"/>
          <w:lang w:val="hr-HR"/>
        </w:rPr>
      </w:pPr>
      <w:bookmarkStart w:id="44" w:name="_Toc109899831"/>
      <w:bookmarkStart w:id="45" w:name="_Toc109900250"/>
      <w:bookmarkStart w:id="46" w:name="_Toc111016236"/>
      <w:bookmarkStart w:id="47" w:name="_Toc109899412"/>
      <w:r>
        <w:rPr>
          <w:rFonts w:hint="eastAsia" w:ascii="宋体" w:hAnsi="宋体" w:cs="仿宋_GB2312"/>
          <w:b/>
          <w:kern w:val="2"/>
          <w:sz w:val="24"/>
          <w:szCs w:val="24"/>
          <w:lang w:val="hr-HR"/>
        </w:rPr>
        <w:t>三、获取招标文件</w:t>
      </w:r>
      <w:bookmarkEnd w:id="38"/>
      <w:bookmarkEnd w:id="39"/>
      <w:bookmarkEnd w:id="40"/>
      <w:bookmarkEnd w:id="41"/>
      <w:bookmarkEnd w:id="42"/>
      <w:bookmarkEnd w:id="44"/>
      <w:bookmarkEnd w:id="45"/>
      <w:bookmarkEnd w:id="46"/>
      <w:bookmarkEnd w:id="47"/>
    </w:p>
    <w:p>
      <w:pPr>
        <w:adjustRightInd w:val="0"/>
        <w:snapToGrid w:val="0"/>
        <w:spacing w:line="360" w:lineRule="auto"/>
        <w:ind w:firstLine="480" w:firstLineChars="200"/>
        <w:rPr>
          <w:rFonts w:ascii="宋体" w:hAnsi="宋体" w:cs="仿宋_GB2312"/>
          <w:kern w:val="2"/>
          <w:sz w:val="24"/>
          <w:szCs w:val="24"/>
          <w:lang w:val="hr-HR"/>
        </w:rPr>
      </w:pPr>
      <w:bookmarkStart w:id="48" w:name="_Toc35393801"/>
      <w:bookmarkStart w:id="49" w:name="_Toc28359015"/>
      <w:bookmarkStart w:id="50" w:name="_Toc35393632"/>
      <w:bookmarkStart w:id="51" w:name="_Toc28359092"/>
      <w:r>
        <w:rPr>
          <w:rFonts w:hint="eastAsia" w:ascii="宋体" w:hAnsi="宋体" w:cs="仿宋_GB2312"/>
          <w:kern w:val="2"/>
          <w:sz w:val="24"/>
          <w:szCs w:val="24"/>
          <w:lang w:val="hr-HR"/>
        </w:rPr>
        <w:t>1.时间：</w:t>
      </w:r>
      <w:r>
        <w:rPr>
          <w:rFonts w:ascii="宋体" w:hAnsi="宋体" w:cs="仿宋_GB2312"/>
          <w:kern w:val="2"/>
          <w:sz w:val="24"/>
          <w:szCs w:val="24"/>
          <w:u w:val="single"/>
        </w:rPr>
        <w:t xml:space="preserve">  </w:t>
      </w:r>
      <w:r>
        <w:rPr>
          <w:rFonts w:hint="eastAsia" w:ascii="宋体" w:hAnsi="宋体" w:cs="仿宋_GB2312"/>
          <w:kern w:val="2"/>
          <w:sz w:val="24"/>
          <w:szCs w:val="24"/>
          <w:u w:val="single"/>
        </w:rPr>
        <w:t>年</w:t>
      </w:r>
      <w:r>
        <w:rPr>
          <w:rFonts w:ascii="宋体" w:hAnsi="宋体" w:cs="仿宋_GB2312"/>
          <w:kern w:val="2"/>
          <w:sz w:val="24"/>
          <w:szCs w:val="24"/>
          <w:u w:val="single"/>
        </w:rPr>
        <w:t xml:space="preserve"> </w:t>
      </w:r>
      <w:r>
        <w:rPr>
          <w:rFonts w:hint="eastAsia" w:ascii="宋体" w:hAnsi="宋体" w:cs="仿宋_GB2312"/>
          <w:kern w:val="2"/>
          <w:sz w:val="24"/>
          <w:szCs w:val="24"/>
          <w:u w:val="single"/>
        </w:rPr>
        <w:t>月</w:t>
      </w:r>
      <w:r>
        <w:rPr>
          <w:rFonts w:ascii="宋体" w:hAnsi="宋体" w:cs="仿宋_GB2312"/>
          <w:kern w:val="2"/>
          <w:sz w:val="24"/>
          <w:szCs w:val="24"/>
          <w:u w:val="single"/>
        </w:rPr>
        <w:t xml:space="preserve"> </w:t>
      </w:r>
      <w:r>
        <w:rPr>
          <w:rFonts w:hint="eastAsia" w:ascii="宋体" w:hAnsi="宋体" w:cs="仿宋_GB2312"/>
          <w:kern w:val="2"/>
          <w:sz w:val="24"/>
          <w:szCs w:val="24"/>
          <w:u w:val="single"/>
        </w:rPr>
        <w:t>日</w:t>
      </w:r>
      <w:r>
        <w:rPr>
          <w:rFonts w:hint="eastAsia" w:ascii="宋体" w:hAnsi="宋体" w:cs="仿宋_GB2312"/>
          <w:kern w:val="2"/>
          <w:sz w:val="24"/>
          <w:szCs w:val="24"/>
          <w:u w:val="single"/>
          <w:lang w:val="hr-HR"/>
        </w:rPr>
        <w:t>至</w:t>
      </w:r>
      <w:r>
        <w:rPr>
          <w:rFonts w:ascii="宋体" w:hAnsi="宋体" w:cs="仿宋_GB2312"/>
          <w:kern w:val="2"/>
          <w:sz w:val="24"/>
          <w:szCs w:val="24"/>
          <w:u w:val="single"/>
        </w:rPr>
        <w:t xml:space="preserve"> </w:t>
      </w:r>
      <w:r>
        <w:rPr>
          <w:rFonts w:hint="eastAsia" w:ascii="宋体" w:hAnsi="宋体" w:cs="仿宋_GB2312"/>
          <w:kern w:val="2"/>
          <w:sz w:val="24"/>
          <w:szCs w:val="24"/>
          <w:u w:val="single"/>
        </w:rPr>
        <w:t>年</w:t>
      </w:r>
      <w:r>
        <w:rPr>
          <w:rFonts w:ascii="宋体" w:hAnsi="宋体" w:cs="仿宋_GB2312"/>
          <w:kern w:val="2"/>
          <w:sz w:val="24"/>
          <w:szCs w:val="24"/>
          <w:u w:val="single"/>
        </w:rPr>
        <w:t xml:space="preserve"> </w:t>
      </w:r>
      <w:r>
        <w:rPr>
          <w:rFonts w:hint="eastAsia" w:ascii="宋体" w:hAnsi="宋体" w:cs="仿宋_GB2312"/>
          <w:kern w:val="2"/>
          <w:sz w:val="24"/>
          <w:szCs w:val="24"/>
          <w:u w:val="single"/>
        </w:rPr>
        <w:t>月</w:t>
      </w:r>
      <w:r>
        <w:rPr>
          <w:rFonts w:ascii="宋体" w:hAnsi="宋体" w:cs="仿宋_GB2312"/>
          <w:kern w:val="2"/>
          <w:sz w:val="24"/>
          <w:szCs w:val="24"/>
          <w:u w:val="single"/>
        </w:rPr>
        <w:t xml:space="preserve"> </w:t>
      </w:r>
      <w:r>
        <w:rPr>
          <w:rFonts w:hint="eastAsia" w:ascii="宋体" w:hAnsi="宋体" w:cs="仿宋_GB2312"/>
          <w:kern w:val="2"/>
          <w:sz w:val="24"/>
          <w:szCs w:val="24"/>
          <w:u w:val="single"/>
        </w:rPr>
        <w:t>日</w:t>
      </w:r>
      <w:r>
        <w:rPr>
          <w:rFonts w:hint="eastAsia" w:ascii="宋体" w:hAnsi="宋体" w:cs="仿宋_GB2312"/>
          <w:kern w:val="2"/>
          <w:sz w:val="24"/>
          <w:szCs w:val="24"/>
          <w:lang w:val="hr-HR"/>
        </w:rPr>
        <w:t>（每天上午8:30至12:00，下午14:00至17:00（北京时间，法定节假日除外）。</w:t>
      </w:r>
    </w:p>
    <w:p>
      <w:pPr>
        <w:adjustRightInd w:val="0"/>
        <w:snapToGrid w:val="0"/>
        <w:spacing w:line="360" w:lineRule="auto"/>
        <w:ind w:firstLine="480" w:firstLineChars="200"/>
        <w:rPr>
          <w:rFonts w:ascii="宋体" w:hAnsi="宋体" w:cs="仿宋_GB2312"/>
          <w:kern w:val="2"/>
          <w:sz w:val="24"/>
          <w:szCs w:val="24"/>
          <w:lang w:val="hr-HR"/>
        </w:rPr>
      </w:pPr>
      <w:r>
        <w:rPr>
          <w:rFonts w:hint="eastAsia" w:ascii="宋体" w:hAnsi="宋体" w:cs="仿宋_GB2312"/>
          <w:kern w:val="2"/>
          <w:sz w:val="24"/>
          <w:szCs w:val="24"/>
          <w:lang w:val="hr-HR"/>
        </w:rPr>
        <w:t>2.地点：</w:t>
      </w:r>
      <w:bookmarkStart w:id="52" w:name="_Hlk89807779"/>
      <w:r>
        <w:rPr>
          <w:rFonts w:hint="eastAsia" w:ascii="宋体" w:hAnsi="宋体" w:cs="仿宋_GB2312"/>
          <w:bCs/>
          <w:kern w:val="2"/>
          <w:sz w:val="24"/>
          <w:szCs w:val="24"/>
        </w:rPr>
        <w:t>现场获取或者网上获取。</w:t>
      </w:r>
      <w:bookmarkEnd w:id="52"/>
    </w:p>
    <w:p>
      <w:pPr>
        <w:adjustRightInd w:val="0"/>
        <w:snapToGrid w:val="0"/>
        <w:spacing w:line="360" w:lineRule="auto"/>
        <w:ind w:firstLine="480" w:firstLineChars="200"/>
        <w:rPr>
          <w:rFonts w:ascii="宋体" w:hAnsi="宋体" w:cs="仿宋_GB2312"/>
          <w:kern w:val="2"/>
          <w:sz w:val="24"/>
          <w:szCs w:val="24"/>
          <w:lang w:val="hr-HR"/>
        </w:rPr>
      </w:pPr>
      <w:r>
        <w:rPr>
          <w:rFonts w:hint="eastAsia" w:ascii="宋体" w:hAnsi="宋体" w:cs="仿宋_GB2312"/>
          <w:kern w:val="2"/>
          <w:sz w:val="24"/>
          <w:szCs w:val="24"/>
          <w:lang w:val="hr-HR"/>
        </w:rPr>
        <w:t>3.方式：</w:t>
      </w:r>
    </w:p>
    <w:p>
      <w:pPr>
        <w:adjustRightInd w:val="0"/>
        <w:snapToGrid w:val="0"/>
        <w:spacing w:line="360" w:lineRule="auto"/>
        <w:ind w:firstLine="480" w:firstLineChars="200"/>
        <w:rPr>
          <w:rFonts w:ascii="宋体" w:hAnsi="宋体" w:cs="仿宋_GB2312"/>
          <w:bCs/>
          <w:kern w:val="2"/>
          <w:sz w:val="24"/>
          <w:szCs w:val="24"/>
        </w:rPr>
      </w:pPr>
      <w:bookmarkStart w:id="53" w:name="_Hlk89807789"/>
      <w:r>
        <w:rPr>
          <w:rFonts w:hint="eastAsia" w:ascii="宋体" w:hAnsi="宋体" w:cs="仿宋_GB2312"/>
          <w:bCs/>
          <w:kern w:val="2"/>
          <w:sz w:val="24"/>
          <w:szCs w:val="24"/>
        </w:rPr>
        <w:t>（1）现场获取：</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bCs/>
          <w:kern w:val="2"/>
          <w:sz w:val="24"/>
          <w:szCs w:val="24"/>
        </w:rPr>
        <w:t>，须提交的资料：法定代表人自己领取的，须提供法定代表人身份证明书及法定代表人身份证；法定代表人委托他人领取的，须提供法定代表人授权书及受托人身份证。</w:t>
      </w:r>
    </w:p>
    <w:p>
      <w:pPr>
        <w:adjustRightInd w:val="0"/>
        <w:snapToGrid w:val="0"/>
        <w:spacing w:line="360" w:lineRule="auto"/>
        <w:ind w:firstLine="480" w:firstLineChars="200"/>
        <w:rPr>
          <w:rFonts w:ascii="宋体" w:hAnsi="宋体" w:cs="仿宋_GB2312"/>
          <w:bCs/>
          <w:kern w:val="2"/>
          <w:sz w:val="24"/>
          <w:szCs w:val="24"/>
        </w:rPr>
      </w:pPr>
      <w:r>
        <w:rPr>
          <w:rFonts w:hint="eastAsia" w:ascii="宋体" w:hAnsi="宋体" w:cs="仿宋_GB2312"/>
          <w:bCs/>
          <w:kern w:val="2"/>
          <w:sz w:val="24"/>
          <w:szCs w:val="24"/>
        </w:rPr>
        <w:t>（2）网络获取：登陆官网（</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bCs/>
          <w:kern w:val="2"/>
          <w:sz w:val="24"/>
          <w:szCs w:val="24"/>
        </w:rPr>
        <w:t>），按照“操作指引”完成获取。</w:t>
      </w:r>
    </w:p>
    <w:bookmarkEnd w:id="53"/>
    <w:p>
      <w:pPr>
        <w:adjustRightInd w:val="0"/>
        <w:snapToGrid w:val="0"/>
        <w:spacing w:line="360" w:lineRule="auto"/>
        <w:ind w:firstLine="480" w:firstLineChars="200"/>
        <w:rPr>
          <w:rFonts w:ascii="宋体" w:hAnsi="宋体" w:cs="仿宋_GB2312"/>
          <w:bCs/>
          <w:kern w:val="2"/>
          <w:sz w:val="24"/>
          <w:szCs w:val="24"/>
        </w:rPr>
      </w:pPr>
      <w:r>
        <w:rPr>
          <w:rFonts w:hint="eastAsia" w:ascii="宋体" w:hAnsi="宋体" w:cs="仿宋_GB2312"/>
          <w:kern w:val="2"/>
          <w:sz w:val="24"/>
          <w:szCs w:val="24"/>
          <w:lang w:val="hr-HR"/>
        </w:rPr>
        <w:t>4.售价：</w:t>
      </w:r>
      <w:bookmarkStart w:id="54" w:name="_Toc44583631"/>
      <w:r>
        <w:rPr>
          <w:rFonts w:hint="eastAsia" w:ascii="宋体" w:hAnsi="宋体" w:cs="仿宋_GB2312"/>
          <w:kern w:val="2"/>
          <w:sz w:val="24"/>
          <w:szCs w:val="24"/>
          <w:lang w:val="hr-HR"/>
        </w:rPr>
        <w:t>0</w:t>
      </w:r>
      <w:r>
        <w:rPr>
          <w:rFonts w:ascii="宋体" w:hAnsi="宋体" w:cs="仿宋_GB2312"/>
          <w:bCs/>
          <w:kern w:val="2"/>
          <w:sz w:val="24"/>
          <w:szCs w:val="24"/>
        </w:rPr>
        <w:t xml:space="preserve"> </w:t>
      </w:r>
      <w:r>
        <w:rPr>
          <w:rFonts w:hint="eastAsia" w:ascii="宋体" w:hAnsi="宋体" w:cs="仿宋_GB2312"/>
          <w:bCs/>
          <w:kern w:val="2"/>
          <w:sz w:val="24"/>
          <w:szCs w:val="24"/>
        </w:rPr>
        <w:t>元。</w:t>
      </w:r>
    </w:p>
    <w:p>
      <w:pPr>
        <w:keepNext/>
        <w:keepLines/>
        <w:spacing w:line="360" w:lineRule="auto"/>
        <w:ind w:firstLine="482" w:firstLineChars="200"/>
        <w:outlineLvl w:val="1"/>
        <w:rPr>
          <w:rFonts w:ascii="宋体" w:hAnsi="宋体" w:cs="仿宋_GB2312"/>
          <w:b/>
          <w:kern w:val="2"/>
          <w:sz w:val="24"/>
          <w:szCs w:val="24"/>
          <w:lang w:val="hr-HR"/>
        </w:rPr>
      </w:pPr>
      <w:bookmarkStart w:id="55" w:name="_Toc111016237"/>
      <w:bookmarkStart w:id="56" w:name="_Toc109900251"/>
      <w:bookmarkStart w:id="57" w:name="_Toc109899832"/>
      <w:bookmarkStart w:id="58" w:name="_Toc109899413"/>
      <w:r>
        <w:rPr>
          <w:rFonts w:hint="eastAsia" w:ascii="宋体" w:hAnsi="宋体" w:cs="仿宋_GB2312"/>
          <w:b/>
          <w:kern w:val="2"/>
          <w:sz w:val="24"/>
          <w:szCs w:val="24"/>
          <w:lang w:val="hr-HR"/>
        </w:rPr>
        <w:t>四、</w:t>
      </w:r>
      <w:bookmarkEnd w:id="48"/>
      <w:bookmarkEnd w:id="49"/>
      <w:bookmarkEnd w:id="50"/>
      <w:bookmarkEnd w:id="51"/>
      <w:bookmarkEnd w:id="54"/>
      <w:r>
        <w:rPr>
          <w:rFonts w:hint="eastAsia" w:ascii="宋体" w:hAnsi="宋体" w:cs="仿宋_GB2312"/>
          <w:b/>
          <w:kern w:val="2"/>
          <w:sz w:val="24"/>
          <w:szCs w:val="24"/>
          <w:lang w:val="hr-HR"/>
        </w:rPr>
        <w:t>提交投标文件截止时间、开标时间和地点</w:t>
      </w:r>
      <w:bookmarkEnd w:id="55"/>
      <w:bookmarkEnd w:id="56"/>
      <w:bookmarkEnd w:id="57"/>
      <w:bookmarkEnd w:id="58"/>
    </w:p>
    <w:p>
      <w:pPr>
        <w:adjustRightInd w:val="0"/>
        <w:snapToGrid w:val="0"/>
        <w:spacing w:line="360" w:lineRule="auto"/>
        <w:ind w:firstLine="480" w:firstLineChars="200"/>
        <w:rPr>
          <w:rFonts w:ascii="宋体" w:hAnsi="宋体" w:cs="仿宋_GB2312"/>
          <w:kern w:val="2"/>
          <w:sz w:val="24"/>
          <w:szCs w:val="24"/>
          <w:lang w:val="hr-HR"/>
        </w:rPr>
      </w:pPr>
      <w:bookmarkStart w:id="59" w:name="_Toc44583633"/>
      <w:bookmarkStart w:id="60" w:name="_Toc35393634"/>
      <w:bookmarkStart w:id="61" w:name="_Toc35393803"/>
      <w:bookmarkStart w:id="62" w:name="_Toc28359017"/>
      <w:bookmarkStart w:id="63" w:name="_Toc28359094"/>
      <w:r>
        <w:rPr>
          <w:rFonts w:hint="eastAsia" w:ascii="宋体" w:hAnsi="宋体" w:cs="仿宋_GB2312"/>
          <w:kern w:val="2"/>
          <w:sz w:val="24"/>
          <w:szCs w:val="24"/>
          <w:lang w:val="hr-HR"/>
        </w:rPr>
        <w:t>1.开始时间：</w:t>
      </w:r>
      <w:r>
        <w:rPr>
          <w:rFonts w:ascii="宋体" w:hAnsi="宋体" w:cs="仿宋_GB2312"/>
          <w:kern w:val="2"/>
          <w:sz w:val="24"/>
          <w:szCs w:val="24"/>
          <w:u w:val="single"/>
        </w:rPr>
        <w:t xml:space="preserve">  </w:t>
      </w:r>
      <w:r>
        <w:rPr>
          <w:rFonts w:hint="eastAsia" w:ascii="宋体" w:hAnsi="宋体" w:cs="仿宋_GB2312"/>
          <w:kern w:val="2"/>
          <w:sz w:val="24"/>
          <w:szCs w:val="24"/>
          <w:u w:val="single"/>
        </w:rPr>
        <w:t>年</w:t>
      </w:r>
      <w:r>
        <w:rPr>
          <w:rFonts w:ascii="宋体" w:hAnsi="宋体" w:cs="仿宋_GB2312"/>
          <w:kern w:val="2"/>
          <w:sz w:val="24"/>
          <w:szCs w:val="24"/>
          <w:u w:val="single"/>
        </w:rPr>
        <w:t xml:space="preserve"> </w:t>
      </w:r>
      <w:r>
        <w:rPr>
          <w:rFonts w:hint="eastAsia" w:ascii="宋体" w:hAnsi="宋体" w:cs="仿宋_GB2312"/>
          <w:kern w:val="2"/>
          <w:sz w:val="24"/>
          <w:szCs w:val="24"/>
          <w:u w:val="single"/>
        </w:rPr>
        <w:t>月</w:t>
      </w:r>
      <w:r>
        <w:rPr>
          <w:rFonts w:ascii="宋体" w:hAnsi="宋体" w:cs="仿宋_GB2312"/>
          <w:kern w:val="2"/>
          <w:sz w:val="24"/>
          <w:szCs w:val="24"/>
          <w:u w:val="single"/>
        </w:rPr>
        <w:t xml:space="preserve"> </w:t>
      </w:r>
      <w:r>
        <w:rPr>
          <w:rFonts w:hint="eastAsia" w:ascii="宋体" w:hAnsi="宋体" w:cs="仿宋_GB2312"/>
          <w:kern w:val="2"/>
          <w:sz w:val="24"/>
          <w:szCs w:val="24"/>
          <w:u w:val="single"/>
        </w:rPr>
        <w:t>日</w:t>
      </w:r>
      <w:r>
        <w:rPr>
          <w:rFonts w:ascii="宋体" w:hAnsi="宋体" w:cs="仿宋_GB2312"/>
          <w:kern w:val="2"/>
          <w:sz w:val="24"/>
          <w:szCs w:val="24"/>
          <w:u w:val="single"/>
        </w:rPr>
        <w:t xml:space="preserve"> </w:t>
      </w:r>
      <w:r>
        <w:rPr>
          <w:rFonts w:hint="eastAsia" w:ascii="宋体" w:hAnsi="宋体" w:cs="仿宋_GB2312"/>
          <w:kern w:val="2"/>
          <w:sz w:val="24"/>
          <w:szCs w:val="24"/>
          <w:u w:val="single"/>
        </w:rPr>
        <w:t>点</w:t>
      </w:r>
      <w:r>
        <w:rPr>
          <w:rFonts w:ascii="宋体" w:hAnsi="宋体" w:cs="仿宋_GB2312"/>
          <w:kern w:val="2"/>
          <w:sz w:val="24"/>
          <w:szCs w:val="24"/>
          <w:u w:val="single"/>
        </w:rPr>
        <w:t xml:space="preserve"> </w:t>
      </w:r>
      <w:r>
        <w:rPr>
          <w:rFonts w:hint="eastAsia" w:ascii="宋体" w:hAnsi="宋体" w:cs="仿宋_GB2312"/>
          <w:kern w:val="2"/>
          <w:sz w:val="24"/>
          <w:szCs w:val="24"/>
          <w:u w:val="single"/>
        </w:rPr>
        <w:t>分</w:t>
      </w:r>
      <w:r>
        <w:rPr>
          <w:rFonts w:hint="eastAsia" w:ascii="宋体" w:hAnsi="宋体" w:cs="仿宋_GB2312"/>
          <w:kern w:val="2"/>
          <w:sz w:val="24"/>
          <w:szCs w:val="24"/>
          <w:lang w:val="hr-HR"/>
        </w:rPr>
        <w:t>（北京时间）。</w:t>
      </w:r>
    </w:p>
    <w:p>
      <w:pPr>
        <w:adjustRightInd w:val="0"/>
        <w:snapToGrid w:val="0"/>
        <w:spacing w:line="360" w:lineRule="auto"/>
        <w:ind w:firstLine="480" w:firstLineChars="200"/>
        <w:rPr>
          <w:rFonts w:ascii="宋体" w:hAnsi="宋体" w:cs="仿宋_GB2312"/>
          <w:kern w:val="2"/>
          <w:sz w:val="24"/>
          <w:szCs w:val="24"/>
          <w:lang w:val="hr-HR"/>
        </w:rPr>
      </w:pPr>
      <w:r>
        <w:rPr>
          <w:rFonts w:hint="eastAsia" w:ascii="宋体" w:hAnsi="宋体" w:cs="仿宋_GB2312"/>
          <w:kern w:val="2"/>
          <w:sz w:val="24"/>
          <w:szCs w:val="24"/>
          <w:lang w:val="hr-HR"/>
        </w:rPr>
        <w:t>2.截止时间：</w:t>
      </w:r>
      <w:r>
        <w:rPr>
          <w:rFonts w:ascii="宋体" w:hAnsi="宋体" w:cs="仿宋_GB2312"/>
          <w:kern w:val="2"/>
          <w:sz w:val="24"/>
          <w:szCs w:val="24"/>
          <w:u w:val="single"/>
        </w:rPr>
        <w:t xml:space="preserve">  </w:t>
      </w:r>
      <w:r>
        <w:rPr>
          <w:rFonts w:hint="eastAsia" w:ascii="宋体" w:hAnsi="宋体" w:cs="仿宋_GB2312"/>
          <w:kern w:val="2"/>
          <w:sz w:val="24"/>
          <w:szCs w:val="24"/>
          <w:u w:val="single"/>
        </w:rPr>
        <w:t>年</w:t>
      </w:r>
      <w:r>
        <w:rPr>
          <w:rFonts w:ascii="宋体" w:hAnsi="宋体" w:cs="仿宋_GB2312"/>
          <w:kern w:val="2"/>
          <w:sz w:val="24"/>
          <w:szCs w:val="24"/>
          <w:u w:val="single"/>
        </w:rPr>
        <w:t xml:space="preserve"> </w:t>
      </w:r>
      <w:r>
        <w:rPr>
          <w:rFonts w:hint="eastAsia" w:ascii="宋体" w:hAnsi="宋体" w:cs="仿宋_GB2312"/>
          <w:kern w:val="2"/>
          <w:sz w:val="24"/>
          <w:szCs w:val="24"/>
          <w:u w:val="single"/>
        </w:rPr>
        <w:t>月</w:t>
      </w:r>
      <w:r>
        <w:rPr>
          <w:rFonts w:ascii="宋体" w:hAnsi="宋体" w:cs="仿宋_GB2312"/>
          <w:kern w:val="2"/>
          <w:sz w:val="24"/>
          <w:szCs w:val="24"/>
          <w:u w:val="single"/>
        </w:rPr>
        <w:t xml:space="preserve"> </w:t>
      </w:r>
      <w:r>
        <w:rPr>
          <w:rFonts w:hint="eastAsia" w:ascii="宋体" w:hAnsi="宋体" w:cs="仿宋_GB2312"/>
          <w:kern w:val="2"/>
          <w:sz w:val="24"/>
          <w:szCs w:val="24"/>
          <w:u w:val="single"/>
        </w:rPr>
        <w:t>日</w:t>
      </w:r>
      <w:r>
        <w:rPr>
          <w:rFonts w:ascii="宋体" w:hAnsi="宋体" w:cs="仿宋_GB2312"/>
          <w:kern w:val="2"/>
          <w:sz w:val="24"/>
          <w:szCs w:val="24"/>
          <w:u w:val="single"/>
        </w:rPr>
        <w:t xml:space="preserve"> </w:t>
      </w:r>
      <w:r>
        <w:rPr>
          <w:rFonts w:hint="eastAsia" w:ascii="宋体" w:hAnsi="宋体" w:cs="仿宋_GB2312"/>
          <w:kern w:val="2"/>
          <w:sz w:val="24"/>
          <w:szCs w:val="24"/>
          <w:u w:val="single"/>
        </w:rPr>
        <w:t>点</w:t>
      </w:r>
      <w:r>
        <w:rPr>
          <w:rFonts w:ascii="宋体" w:hAnsi="宋体" w:cs="仿宋_GB2312"/>
          <w:kern w:val="2"/>
          <w:sz w:val="24"/>
          <w:szCs w:val="24"/>
          <w:u w:val="single"/>
        </w:rPr>
        <w:t xml:space="preserve"> </w:t>
      </w:r>
      <w:r>
        <w:rPr>
          <w:rFonts w:hint="eastAsia" w:ascii="宋体" w:hAnsi="宋体" w:cs="仿宋_GB2312"/>
          <w:kern w:val="2"/>
          <w:sz w:val="24"/>
          <w:szCs w:val="24"/>
          <w:u w:val="single"/>
        </w:rPr>
        <w:t>分</w:t>
      </w:r>
      <w:r>
        <w:rPr>
          <w:rFonts w:hint="eastAsia" w:ascii="宋体" w:hAnsi="宋体" w:cs="仿宋_GB2312"/>
          <w:kern w:val="2"/>
          <w:sz w:val="24"/>
          <w:szCs w:val="24"/>
          <w:lang w:val="hr-HR"/>
        </w:rPr>
        <w:t>（北京时间）。</w:t>
      </w:r>
    </w:p>
    <w:p>
      <w:pPr>
        <w:adjustRightInd w:val="0"/>
        <w:snapToGrid w:val="0"/>
        <w:spacing w:line="360" w:lineRule="auto"/>
        <w:ind w:firstLine="480" w:firstLineChars="200"/>
        <w:rPr>
          <w:rFonts w:ascii="宋体" w:hAnsi="宋体" w:cs="仿宋_GB2312"/>
          <w:kern w:val="2"/>
          <w:sz w:val="24"/>
          <w:szCs w:val="24"/>
          <w:lang w:val="hr-HR"/>
        </w:rPr>
      </w:pPr>
      <w:r>
        <w:rPr>
          <w:rFonts w:hint="eastAsia" w:ascii="宋体" w:hAnsi="宋体" w:cs="仿宋_GB2312"/>
          <w:kern w:val="2"/>
          <w:sz w:val="24"/>
          <w:szCs w:val="24"/>
          <w:lang w:val="hr-HR"/>
        </w:rPr>
        <w:t>3.地点：</w:t>
      </w:r>
      <w:bookmarkStart w:id="64" w:name="_Hlk89807823"/>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kern w:val="2"/>
          <w:sz w:val="24"/>
          <w:szCs w:val="24"/>
          <w:lang w:val="hr-HR"/>
        </w:rPr>
        <w:t>。</w:t>
      </w:r>
      <w:bookmarkEnd w:id="64"/>
    </w:p>
    <w:p>
      <w:pPr>
        <w:keepNext/>
        <w:keepLines/>
        <w:spacing w:line="360" w:lineRule="auto"/>
        <w:ind w:firstLine="482" w:firstLineChars="200"/>
        <w:outlineLvl w:val="1"/>
        <w:rPr>
          <w:rFonts w:ascii="宋体" w:hAnsi="宋体" w:cs="仿宋_GB2312"/>
          <w:b/>
          <w:kern w:val="2"/>
          <w:sz w:val="24"/>
          <w:szCs w:val="24"/>
          <w:lang w:val="hr-HR"/>
        </w:rPr>
      </w:pPr>
      <w:bookmarkStart w:id="65" w:name="_Toc109900252"/>
      <w:bookmarkStart w:id="66" w:name="_Toc111016238"/>
      <w:bookmarkStart w:id="67" w:name="_Toc109899414"/>
      <w:bookmarkStart w:id="68" w:name="_Toc109899833"/>
      <w:r>
        <w:rPr>
          <w:rFonts w:hint="eastAsia" w:ascii="宋体" w:hAnsi="宋体" w:cs="仿宋_GB2312"/>
          <w:b/>
          <w:kern w:val="2"/>
          <w:sz w:val="24"/>
          <w:szCs w:val="24"/>
          <w:lang w:val="hr-HR"/>
        </w:rPr>
        <w:t>五、公告期限</w:t>
      </w:r>
      <w:bookmarkEnd w:id="59"/>
      <w:bookmarkEnd w:id="60"/>
      <w:bookmarkEnd w:id="61"/>
      <w:bookmarkEnd w:id="62"/>
      <w:bookmarkEnd w:id="63"/>
      <w:bookmarkEnd w:id="65"/>
      <w:bookmarkEnd w:id="66"/>
      <w:bookmarkEnd w:id="67"/>
      <w:bookmarkEnd w:id="68"/>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自本公告发布之日起5个工作日。</w:t>
      </w:r>
    </w:p>
    <w:p>
      <w:pPr>
        <w:keepNext/>
        <w:keepLines/>
        <w:spacing w:line="360" w:lineRule="auto"/>
        <w:ind w:firstLine="482" w:firstLineChars="200"/>
        <w:outlineLvl w:val="1"/>
        <w:rPr>
          <w:rFonts w:ascii="宋体" w:hAnsi="宋体" w:cs="仿宋_GB2312"/>
          <w:b/>
          <w:kern w:val="2"/>
          <w:sz w:val="24"/>
          <w:szCs w:val="24"/>
          <w:lang w:val="hr-HR"/>
        </w:rPr>
      </w:pPr>
      <w:bookmarkStart w:id="69" w:name="_Toc35393804"/>
      <w:bookmarkStart w:id="70" w:name="_Toc35393635"/>
      <w:bookmarkStart w:id="71" w:name="_Toc44583634"/>
      <w:bookmarkStart w:id="72" w:name="_Toc109900253"/>
      <w:bookmarkStart w:id="73" w:name="_Toc111016239"/>
      <w:bookmarkStart w:id="74" w:name="_Toc109899415"/>
      <w:bookmarkStart w:id="75" w:name="_Toc109899834"/>
      <w:r>
        <w:rPr>
          <w:rFonts w:hint="eastAsia" w:ascii="宋体" w:hAnsi="宋体" w:cs="仿宋_GB2312"/>
          <w:b/>
          <w:kern w:val="2"/>
          <w:sz w:val="24"/>
          <w:szCs w:val="24"/>
          <w:lang w:val="hr-HR"/>
        </w:rPr>
        <w:t>六、其他补充事宜</w:t>
      </w:r>
      <w:bookmarkEnd w:id="69"/>
      <w:bookmarkEnd w:id="70"/>
      <w:bookmarkEnd w:id="71"/>
      <w:r>
        <w:rPr>
          <w:rFonts w:hint="eastAsia" w:ascii="宋体" w:hAnsi="宋体" w:cs="仿宋_GB2312"/>
          <w:b/>
          <w:color w:val="FF0000"/>
          <w:kern w:val="2"/>
          <w:sz w:val="24"/>
          <w:szCs w:val="24"/>
          <w:lang w:val="hr-HR"/>
        </w:rPr>
        <w:t>(根据项目情况自行补充)</w:t>
      </w:r>
      <w:bookmarkEnd w:id="72"/>
      <w:bookmarkEnd w:id="73"/>
      <w:bookmarkEnd w:id="74"/>
      <w:bookmarkEnd w:id="75"/>
    </w:p>
    <w:p>
      <w:pPr>
        <w:adjustRightInd w:val="0"/>
        <w:snapToGrid w:val="0"/>
        <w:spacing w:line="360" w:lineRule="auto"/>
        <w:ind w:firstLine="480" w:firstLineChars="200"/>
        <w:rPr>
          <w:rFonts w:ascii="宋体" w:hAnsi="宋体" w:cs="仿宋_GB2312"/>
          <w:kern w:val="2"/>
          <w:sz w:val="24"/>
          <w:szCs w:val="24"/>
        </w:rPr>
      </w:pPr>
    </w:p>
    <w:p>
      <w:pPr>
        <w:keepNext/>
        <w:keepLines/>
        <w:spacing w:line="360" w:lineRule="auto"/>
        <w:ind w:firstLine="482" w:firstLineChars="200"/>
        <w:outlineLvl w:val="1"/>
        <w:rPr>
          <w:rFonts w:ascii="宋体" w:hAnsi="宋体" w:cs="仿宋_GB2312"/>
          <w:b/>
          <w:kern w:val="2"/>
          <w:sz w:val="24"/>
          <w:szCs w:val="24"/>
          <w:lang w:val="hr-HR"/>
        </w:rPr>
      </w:pPr>
      <w:bookmarkStart w:id="76" w:name="_Toc35393805"/>
      <w:bookmarkStart w:id="77" w:name="_Toc109899835"/>
      <w:bookmarkStart w:id="78" w:name="_Toc28359095"/>
      <w:bookmarkStart w:id="79" w:name="_Toc109899416"/>
      <w:bookmarkStart w:id="80" w:name="_Toc28359018"/>
      <w:bookmarkStart w:id="81" w:name="_Toc44583635"/>
      <w:bookmarkStart w:id="82" w:name="_Toc109900254"/>
      <w:bookmarkStart w:id="83" w:name="_Toc111016240"/>
      <w:bookmarkStart w:id="84" w:name="_Toc35393636"/>
      <w:r>
        <w:rPr>
          <w:rFonts w:hint="eastAsia" w:ascii="宋体" w:hAnsi="宋体" w:cs="仿宋_GB2312"/>
          <w:b/>
          <w:kern w:val="2"/>
          <w:sz w:val="24"/>
          <w:szCs w:val="24"/>
          <w:lang w:val="hr-HR"/>
        </w:rPr>
        <w:t>七、</w:t>
      </w:r>
      <w:r>
        <w:rPr>
          <w:rFonts w:ascii="宋体" w:hAnsi="宋体" w:cs="仿宋_GB2312"/>
          <w:b/>
          <w:kern w:val="2"/>
          <w:sz w:val="24"/>
          <w:szCs w:val="24"/>
          <w:lang w:val="hr-HR"/>
        </w:rPr>
        <w:t>联系</w:t>
      </w:r>
      <w:r>
        <w:rPr>
          <w:rFonts w:hint="eastAsia" w:ascii="宋体" w:hAnsi="宋体" w:cs="仿宋_GB2312"/>
          <w:b/>
          <w:kern w:val="2"/>
          <w:sz w:val="24"/>
          <w:szCs w:val="24"/>
          <w:lang w:val="hr-HR"/>
        </w:rPr>
        <w:t>方式联</w:t>
      </w:r>
      <w:bookmarkEnd w:id="76"/>
      <w:bookmarkEnd w:id="77"/>
      <w:bookmarkEnd w:id="78"/>
      <w:bookmarkEnd w:id="79"/>
      <w:bookmarkEnd w:id="80"/>
      <w:bookmarkEnd w:id="81"/>
      <w:bookmarkEnd w:id="82"/>
      <w:bookmarkEnd w:id="83"/>
      <w:bookmarkEnd w:id="84"/>
    </w:p>
    <w:p>
      <w:pPr>
        <w:spacing w:line="360" w:lineRule="auto"/>
        <w:ind w:firstLine="480" w:firstLineChars="200"/>
        <w:rPr>
          <w:rFonts w:ascii="宋体" w:hAnsi="宋体" w:cs="仿宋_GB2312"/>
          <w:kern w:val="2"/>
          <w:sz w:val="24"/>
          <w:szCs w:val="24"/>
        </w:rPr>
      </w:pPr>
      <w:bookmarkStart w:id="85" w:name="_Toc35393637"/>
      <w:bookmarkStart w:id="86" w:name="_Toc28359019"/>
      <w:bookmarkStart w:id="87" w:name="_Toc28359096"/>
      <w:bookmarkStart w:id="88" w:name="_Toc35393806"/>
      <w:r>
        <w:rPr>
          <w:rFonts w:hint="eastAsia" w:ascii="宋体" w:hAnsi="宋体" w:cs="仿宋_GB2312"/>
          <w:kern w:val="2"/>
          <w:sz w:val="24"/>
          <w:szCs w:val="24"/>
        </w:rPr>
        <w:t>1.采购人信息</w:t>
      </w:r>
      <w:bookmarkEnd w:id="85"/>
      <w:bookmarkEnd w:id="86"/>
      <w:bookmarkEnd w:id="87"/>
      <w:bookmarkEnd w:id="88"/>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地址：</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联系方式：</w:t>
      </w:r>
      <w:bookmarkStart w:id="89" w:name="_Hlk46775675"/>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bookmarkEnd w:id="89"/>
    <w:p>
      <w:pPr>
        <w:spacing w:line="360" w:lineRule="auto"/>
        <w:ind w:firstLine="480" w:firstLineChars="200"/>
        <w:rPr>
          <w:rFonts w:ascii="宋体" w:hAnsi="宋体" w:cs="仿宋_GB2312"/>
          <w:kern w:val="2"/>
          <w:sz w:val="24"/>
          <w:szCs w:val="24"/>
        </w:rPr>
      </w:pPr>
      <w:bookmarkStart w:id="90" w:name="_Toc35393638"/>
      <w:bookmarkStart w:id="91" w:name="_Toc28359020"/>
      <w:bookmarkStart w:id="92" w:name="_Toc28359097"/>
      <w:bookmarkStart w:id="93" w:name="_Toc35393807"/>
      <w:r>
        <w:rPr>
          <w:rFonts w:hint="eastAsia" w:ascii="宋体" w:hAnsi="宋体" w:cs="仿宋_GB2312"/>
          <w:kern w:val="2"/>
          <w:sz w:val="24"/>
          <w:szCs w:val="24"/>
        </w:rPr>
        <w:t>2.采购代理机构信息</w:t>
      </w:r>
      <w:bookmarkEnd w:id="90"/>
      <w:bookmarkEnd w:id="91"/>
      <w:bookmarkEnd w:id="92"/>
      <w:bookmarkEnd w:id="93"/>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地址：</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联系方式：</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bookmarkStart w:id="94" w:name="_Toc35393639"/>
      <w:bookmarkStart w:id="95" w:name="_Toc28359098"/>
      <w:bookmarkStart w:id="96" w:name="_Toc28359021"/>
      <w:bookmarkStart w:id="97" w:name="_Toc35393808"/>
      <w:r>
        <w:rPr>
          <w:rFonts w:hint="eastAsia" w:ascii="宋体" w:hAnsi="宋体" w:cs="仿宋_GB2312"/>
          <w:kern w:val="2"/>
          <w:sz w:val="24"/>
          <w:szCs w:val="24"/>
        </w:rPr>
        <w:t>3.项目联系方式</w:t>
      </w:r>
      <w:bookmarkEnd w:id="94"/>
      <w:bookmarkEnd w:id="95"/>
      <w:bookmarkEnd w:id="96"/>
      <w:bookmarkEnd w:id="97"/>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项目联系人：</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电话：</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p>
    <w:p>
      <w:pPr>
        <w:spacing w:line="360" w:lineRule="auto"/>
        <w:ind w:firstLine="480" w:firstLineChars="200"/>
        <w:jc w:val="right"/>
        <w:rPr>
          <w:rFonts w:ascii="宋体" w:hAnsi="宋体" w:cs="仿宋_GB2312"/>
          <w:kern w:val="2"/>
          <w:sz w:val="24"/>
          <w:szCs w:val="24"/>
          <w:u w:val="single"/>
        </w:rPr>
      </w:pPr>
      <w:bookmarkStart w:id="98" w:name="_Hlk89807695"/>
      <w:r>
        <w:rPr>
          <w:rFonts w:hint="eastAsia" w:ascii="宋体" w:hAnsi="宋体" w:cs="仿宋_GB2312"/>
          <w:kern w:val="2"/>
          <w:sz w:val="24"/>
          <w:szCs w:val="24"/>
          <w:u w:val="single"/>
        </w:rPr>
        <w:t>采购代理机构名称</w:t>
      </w:r>
    </w:p>
    <w:p>
      <w:pPr>
        <w:spacing w:line="360" w:lineRule="auto"/>
        <w:ind w:firstLine="480" w:firstLineChars="200"/>
        <w:jc w:val="right"/>
        <w:rPr>
          <w:rFonts w:ascii="宋体" w:hAnsi="宋体" w:cs="仿宋_GB2312"/>
          <w:kern w:val="2"/>
          <w:sz w:val="24"/>
          <w:szCs w:val="24"/>
          <w:u w:val="single"/>
        </w:rPr>
      </w:pPr>
      <w:r>
        <w:rPr>
          <w:rFonts w:hint="eastAsia" w:ascii="宋体" w:hAnsi="宋体" w:cs="仿宋_GB2312"/>
          <w:kern w:val="2"/>
          <w:sz w:val="24"/>
          <w:szCs w:val="24"/>
          <w:u w:val="single"/>
        </w:rPr>
        <w:t>2</w:t>
      </w:r>
      <w:r>
        <w:rPr>
          <w:rFonts w:ascii="宋体" w:hAnsi="宋体" w:cs="仿宋_GB2312"/>
          <w:kern w:val="2"/>
          <w:sz w:val="24"/>
          <w:szCs w:val="24"/>
          <w:u w:val="single"/>
        </w:rPr>
        <w:t xml:space="preserve">02  </w:t>
      </w:r>
      <w:r>
        <w:rPr>
          <w:rFonts w:hint="eastAsia" w:ascii="宋体" w:hAnsi="宋体" w:cs="仿宋_GB2312"/>
          <w:kern w:val="2"/>
          <w:sz w:val="24"/>
          <w:szCs w:val="24"/>
          <w:u w:val="single"/>
        </w:rPr>
        <w:t>年</w:t>
      </w:r>
      <w:r>
        <w:rPr>
          <w:rFonts w:ascii="宋体" w:hAnsi="宋体" w:cs="仿宋_GB2312"/>
          <w:kern w:val="2"/>
          <w:sz w:val="24"/>
          <w:szCs w:val="24"/>
          <w:u w:val="single"/>
        </w:rPr>
        <w:t xml:space="preserve">  </w:t>
      </w:r>
      <w:r>
        <w:rPr>
          <w:rFonts w:hint="eastAsia" w:ascii="宋体" w:hAnsi="宋体" w:cs="仿宋_GB2312"/>
          <w:kern w:val="2"/>
          <w:sz w:val="24"/>
          <w:szCs w:val="24"/>
          <w:u w:val="single"/>
        </w:rPr>
        <w:t>月</w:t>
      </w:r>
      <w:r>
        <w:rPr>
          <w:rFonts w:ascii="宋体" w:hAnsi="宋体" w:cs="仿宋_GB2312"/>
          <w:kern w:val="2"/>
          <w:sz w:val="24"/>
          <w:szCs w:val="24"/>
          <w:u w:val="single"/>
        </w:rPr>
        <w:t xml:space="preserve">  </w:t>
      </w:r>
      <w:r>
        <w:rPr>
          <w:rFonts w:hint="eastAsia" w:ascii="宋体" w:hAnsi="宋体" w:cs="仿宋_GB2312"/>
          <w:kern w:val="2"/>
          <w:sz w:val="24"/>
          <w:szCs w:val="24"/>
          <w:u w:val="single"/>
        </w:rPr>
        <w:t>日</w:t>
      </w:r>
    </w:p>
    <w:bookmarkEnd w:id="17"/>
    <w:bookmarkEnd w:id="98"/>
    <w:p>
      <w:pPr>
        <w:pStyle w:val="3"/>
        <w:autoSpaceDE/>
        <w:autoSpaceDN/>
        <w:adjustRightInd/>
        <w:spacing w:before="0" w:after="0" w:line="360" w:lineRule="auto"/>
        <w:rPr>
          <w:rFonts w:hint="default" w:hAnsi="宋体" w:cs="微软雅黑"/>
          <w:bCs/>
          <w:kern w:val="44"/>
          <w:sz w:val="24"/>
          <w:szCs w:val="24"/>
        </w:rPr>
        <w:sectPr>
          <w:type w:val="nextColumn"/>
          <w:pgSz w:w="11905" w:h="16840"/>
          <w:pgMar w:top="1440" w:right="1797" w:bottom="1440" w:left="1797" w:header="851" w:footer="850" w:gutter="0"/>
          <w:pgNumType w:start="1"/>
          <w:cols w:space="720" w:num="1"/>
          <w:docGrid w:linePitch="312" w:charSpace="0"/>
        </w:sectPr>
      </w:pP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99" w:name="_Toc109899836"/>
      <w:bookmarkStart w:id="100" w:name="_Toc109900255"/>
      <w:bookmarkStart w:id="101" w:name="_Toc111016241"/>
      <w:bookmarkStart w:id="102" w:name="_Toc109899417"/>
      <w:r>
        <w:rPr>
          <w:rFonts w:ascii="微软雅黑" w:hAnsi="微软雅黑" w:eastAsia="微软雅黑" w:cs="微软雅黑"/>
          <w:bCs/>
          <w:kern w:val="44"/>
          <w:sz w:val="32"/>
          <w:szCs w:val="32"/>
        </w:rPr>
        <w:t>第二章 投标人须知</w:t>
      </w:r>
      <w:bookmarkEnd w:id="99"/>
      <w:bookmarkEnd w:id="100"/>
      <w:bookmarkEnd w:id="101"/>
      <w:bookmarkEnd w:id="102"/>
    </w:p>
    <w:p>
      <w:pPr>
        <w:keepNext/>
        <w:keepLines/>
        <w:spacing w:line="360" w:lineRule="auto"/>
        <w:jc w:val="center"/>
        <w:outlineLvl w:val="1"/>
        <w:rPr>
          <w:rFonts w:ascii="宋体" w:hAnsi="宋体" w:cs="仿宋_GB2312"/>
          <w:b/>
          <w:kern w:val="2"/>
          <w:sz w:val="28"/>
          <w:szCs w:val="28"/>
          <w:lang w:val="hr-HR"/>
        </w:rPr>
      </w:pPr>
      <w:bookmarkStart w:id="103" w:name="_Toc430813236"/>
      <w:bookmarkStart w:id="104" w:name="_Toc432367319"/>
      <w:bookmarkStart w:id="105" w:name="_Toc22284338"/>
      <w:bookmarkStart w:id="106" w:name="_Toc85864513"/>
      <w:bookmarkStart w:id="107" w:name="_Toc69087134"/>
      <w:bookmarkStart w:id="108" w:name="_Toc46332774"/>
      <w:bookmarkStart w:id="109" w:name="_Toc37569474"/>
      <w:bookmarkStart w:id="110" w:name="_Toc141611042"/>
      <w:bookmarkStart w:id="111" w:name="_Toc43915610"/>
      <w:bookmarkStart w:id="112" w:name="_Toc109899418"/>
      <w:bookmarkStart w:id="113" w:name="_Toc109899837"/>
      <w:bookmarkStart w:id="114" w:name="_Toc111016242"/>
      <w:bookmarkStart w:id="115" w:name="_Toc109900256"/>
      <w:r>
        <w:rPr>
          <w:rFonts w:hint="eastAsia" w:ascii="宋体" w:hAnsi="宋体" w:cs="仿宋_GB2312"/>
          <w:b/>
          <w:kern w:val="2"/>
          <w:sz w:val="28"/>
          <w:szCs w:val="28"/>
          <w:lang w:val="hr-HR"/>
        </w:rPr>
        <w:t>一、投标人须知前附表</w:t>
      </w:r>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line="360" w:lineRule="auto"/>
        <w:ind w:firstLine="480" w:firstLineChars="200"/>
        <w:rPr>
          <w:rFonts w:ascii="宋体" w:hAnsi="宋体" w:cs="仿宋_GB2312"/>
          <w:kern w:val="2"/>
          <w:sz w:val="24"/>
          <w:szCs w:val="24"/>
          <w:lang w:val="zh-CN"/>
        </w:rPr>
      </w:pPr>
      <w:r>
        <w:rPr>
          <w:rFonts w:hint="eastAsia" w:ascii="宋体" w:hAnsi="宋体" w:cs="仿宋_GB2312"/>
          <w:kern w:val="2"/>
          <w:sz w:val="24"/>
          <w:szCs w:val="24"/>
        </w:rPr>
        <w:t>投标人应仔细阅读本招标文件的第二章“投标人须知”，下面所列资料是对“投标人须知”的具体补充和说明。</w:t>
      </w:r>
      <w:r>
        <w:rPr>
          <w:rFonts w:hint="eastAsia" w:ascii="宋体" w:hAnsi="宋体" w:cs="仿宋_GB2312"/>
          <w:kern w:val="2"/>
          <w:sz w:val="24"/>
          <w:szCs w:val="24"/>
          <w:lang w:val="zh-CN"/>
        </w:rPr>
        <w:t>如有矛盾，应以本表为准。</w:t>
      </w:r>
    </w:p>
    <w:tbl>
      <w:tblPr>
        <w:tblStyle w:val="88"/>
        <w:tblW w:w="830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68"/>
        <w:gridCol w:w="1645"/>
        <w:gridCol w:w="56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blHeader/>
        </w:trPr>
        <w:tc>
          <w:tcPr>
            <w:tcW w:w="96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b/>
                <w:bCs/>
                <w:sz w:val="21"/>
                <w:szCs w:val="21"/>
              </w:rPr>
            </w:pPr>
            <w:r>
              <w:rPr>
                <w:rFonts w:hint="eastAsia" w:ascii="宋体" w:hAnsi="宋体"/>
                <w:b/>
                <w:bCs/>
                <w:sz w:val="21"/>
                <w:szCs w:val="21"/>
              </w:rPr>
              <w:t>条款号</w:t>
            </w:r>
          </w:p>
        </w:tc>
        <w:tc>
          <w:tcPr>
            <w:tcW w:w="16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b/>
                <w:bCs/>
                <w:sz w:val="21"/>
                <w:szCs w:val="21"/>
              </w:rPr>
            </w:pPr>
            <w:r>
              <w:rPr>
                <w:rFonts w:hint="eastAsia" w:ascii="宋体" w:hAnsi="宋体"/>
                <w:b/>
                <w:bCs/>
                <w:sz w:val="21"/>
                <w:szCs w:val="21"/>
              </w:rPr>
              <w:t>条款名称</w:t>
            </w:r>
          </w:p>
        </w:tc>
        <w:tc>
          <w:tcPr>
            <w:tcW w:w="568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b/>
                <w:bCs/>
                <w:sz w:val="21"/>
                <w:szCs w:val="21"/>
              </w:rPr>
            </w:pPr>
            <w:r>
              <w:rPr>
                <w:rFonts w:hint="eastAsia" w:ascii="宋体" w:hAnsi="宋体"/>
                <w:b/>
                <w:bCs/>
                <w:sz w:val="21"/>
                <w:szCs w:val="21"/>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tcBorders>
              <w:top w:val="single" w:color="auto" w:sz="4" w:space="0"/>
            </w:tcBorders>
            <w:vAlign w:val="center"/>
          </w:tcPr>
          <w:p>
            <w:pPr>
              <w:spacing w:line="360" w:lineRule="auto"/>
              <w:jc w:val="center"/>
              <w:rPr>
                <w:rFonts w:ascii="宋体" w:hAnsi="宋体"/>
                <w:sz w:val="21"/>
                <w:szCs w:val="21"/>
              </w:rPr>
            </w:pPr>
            <w:r>
              <w:rPr>
                <w:rFonts w:hint="eastAsia" w:ascii="宋体" w:hAnsi="宋体"/>
                <w:sz w:val="21"/>
                <w:szCs w:val="21"/>
              </w:rPr>
              <w:t>1.1.2</w:t>
            </w:r>
          </w:p>
        </w:tc>
        <w:tc>
          <w:tcPr>
            <w:tcW w:w="1645" w:type="dxa"/>
            <w:tcBorders>
              <w:top w:val="single" w:color="auto" w:sz="4" w:space="0"/>
            </w:tcBorders>
            <w:vAlign w:val="center"/>
          </w:tcPr>
          <w:p>
            <w:pPr>
              <w:spacing w:line="360" w:lineRule="auto"/>
              <w:rPr>
                <w:rFonts w:ascii="宋体" w:hAnsi="宋体"/>
                <w:sz w:val="21"/>
                <w:szCs w:val="21"/>
              </w:rPr>
            </w:pPr>
            <w:r>
              <w:rPr>
                <w:rFonts w:hint="eastAsia" w:ascii="宋体" w:hAnsi="宋体"/>
                <w:sz w:val="21"/>
                <w:szCs w:val="21"/>
              </w:rPr>
              <w:t>采购人</w:t>
            </w:r>
          </w:p>
        </w:tc>
        <w:tc>
          <w:tcPr>
            <w:tcW w:w="5688" w:type="dxa"/>
            <w:tcBorders>
              <w:top w:val="single" w:color="auto" w:sz="4" w:space="0"/>
            </w:tcBorders>
            <w:vAlign w:val="center"/>
          </w:tcPr>
          <w:p>
            <w:pPr>
              <w:spacing w:line="360" w:lineRule="auto"/>
              <w:rPr>
                <w:rFonts w:ascii="宋体" w:hAnsi="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1.1.3</w:t>
            </w:r>
          </w:p>
        </w:tc>
        <w:tc>
          <w:tcPr>
            <w:tcW w:w="1645" w:type="dxa"/>
            <w:vAlign w:val="center"/>
          </w:tcPr>
          <w:p>
            <w:pPr>
              <w:spacing w:line="360" w:lineRule="auto"/>
              <w:rPr>
                <w:rFonts w:ascii="宋体" w:hAnsi="宋体"/>
                <w:sz w:val="21"/>
                <w:szCs w:val="21"/>
              </w:rPr>
            </w:pPr>
            <w:r>
              <w:rPr>
                <w:rFonts w:hint="eastAsia" w:ascii="宋体" w:hAnsi="宋体"/>
                <w:sz w:val="21"/>
                <w:szCs w:val="21"/>
              </w:rPr>
              <w:t>采购代理机构</w:t>
            </w:r>
          </w:p>
        </w:tc>
        <w:tc>
          <w:tcPr>
            <w:tcW w:w="5688" w:type="dxa"/>
            <w:vAlign w:val="center"/>
          </w:tcPr>
          <w:p>
            <w:pPr>
              <w:spacing w:line="360" w:lineRule="auto"/>
              <w:rPr>
                <w:rFonts w:ascii="宋体" w:hAnsi="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w:t>
            </w:r>
            <w:r>
              <w:rPr>
                <w:rFonts w:ascii="宋体" w:hAnsi="宋体"/>
                <w:sz w:val="21"/>
                <w:szCs w:val="21"/>
              </w:rPr>
              <w:t>.1.4</w:t>
            </w:r>
          </w:p>
        </w:tc>
        <w:tc>
          <w:tcPr>
            <w:tcW w:w="1645" w:type="dxa"/>
            <w:vAlign w:val="center"/>
          </w:tcPr>
          <w:p>
            <w:pPr>
              <w:spacing w:line="360" w:lineRule="auto"/>
              <w:rPr>
                <w:rFonts w:ascii="宋体" w:hAnsi="宋体"/>
                <w:sz w:val="21"/>
                <w:szCs w:val="21"/>
              </w:rPr>
            </w:pPr>
            <w:r>
              <w:rPr>
                <w:rFonts w:hint="eastAsia" w:ascii="宋体" w:hAnsi="宋体"/>
                <w:sz w:val="21"/>
                <w:szCs w:val="21"/>
              </w:rPr>
              <w:t>监督管理部门</w:t>
            </w:r>
          </w:p>
        </w:tc>
        <w:tc>
          <w:tcPr>
            <w:tcW w:w="5688" w:type="dxa"/>
            <w:vAlign w:val="center"/>
          </w:tcPr>
          <w:p>
            <w:pPr>
              <w:spacing w:line="360" w:lineRule="auto"/>
              <w:rPr>
                <w:rFonts w:ascii="宋体" w:hAnsi="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1.1.</w:t>
            </w:r>
            <w:r>
              <w:rPr>
                <w:rFonts w:ascii="宋体" w:hAnsi="宋体"/>
                <w:sz w:val="21"/>
                <w:szCs w:val="21"/>
              </w:rPr>
              <w:t>5</w:t>
            </w:r>
          </w:p>
        </w:tc>
        <w:tc>
          <w:tcPr>
            <w:tcW w:w="1645" w:type="dxa"/>
            <w:vAlign w:val="center"/>
          </w:tcPr>
          <w:p>
            <w:pPr>
              <w:spacing w:line="360" w:lineRule="auto"/>
              <w:rPr>
                <w:rFonts w:ascii="宋体" w:hAnsi="宋体"/>
                <w:sz w:val="21"/>
                <w:szCs w:val="21"/>
              </w:rPr>
            </w:pPr>
            <w:r>
              <w:rPr>
                <w:rFonts w:hint="eastAsia" w:ascii="宋体" w:hAnsi="宋体"/>
                <w:sz w:val="21"/>
                <w:szCs w:val="21"/>
              </w:rPr>
              <w:t>项目名称</w:t>
            </w:r>
          </w:p>
        </w:tc>
        <w:tc>
          <w:tcPr>
            <w:tcW w:w="5688" w:type="dxa"/>
            <w:vAlign w:val="center"/>
          </w:tcPr>
          <w:p>
            <w:pPr>
              <w:spacing w:line="360" w:lineRule="auto"/>
              <w:rPr>
                <w:rFonts w:ascii="宋体" w:hAnsi="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1.1.</w:t>
            </w:r>
            <w:r>
              <w:rPr>
                <w:rFonts w:ascii="宋体" w:hAnsi="宋体"/>
                <w:sz w:val="21"/>
                <w:szCs w:val="21"/>
              </w:rPr>
              <w:t>6</w:t>
            </w:r>
          </w:p>
        </w:tc>
        <w:tc>
          <w:tcPr>
            <w:tcW w:w="1645" w:type="dxa"/>
            <w:vAlign w:val="center"/>
          </w:tcPr>
          <w:p>
            <w:pPr>
              <w:spacing w:line="360" w:lineRule="auto"/>
              <w:rPr>
                <w:rFonts w:ascii="宋体" w:hAnsi="宋体" w:cs="仿宋_GB2312"/>
                <w:kern w:val="2"/>
                <w:sz w:val="21"/>
                <w:szCs w:val="21"/>
                <w:lang w:val="hr-HR"/>
              </w:rPr>
            </w:pPr>
            <w:r>
              <w:rPr>
                <w:rFonts w:hint="eastAsia" w:ascii="宋体" w:hAnsi="宋体" w:cs="仿宋_GB2312"/>
                <w:kern w:val="2"/>
                <w:sz w:val="21"/>
                <w:szCs w:val="21"/>
                <w:lang w:val="hr-HR"/>
              </w:rPr>
              <w:t>项目地点</w:t>
            </w:r>
          </w:p>
        </w:tc>
        <w:tc>
          <w:tcPr>
            <w:tcW w:w="5688" w:type="dxa"/>
            <w:vAlign w:val="center"/>
          </w:tcPr>
          <w:p>
            <w:pPr>
              <w:spacing w:line="360" w:lineRule="auto"/>
              <w:rPr>
                <w:rFonts w:ascii="宋体" w:hAnsi="宋体" w:cs="仿宋_GB2312"/>
                <w:kern w:val="2"/>
                <w:sz w:val="21"/>
                <w:szCs w:val="21"/>
                <w:lang w:val="hr-H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1.1.</w:t>
            </w:r>
            <w:r>
              <w:rPr>
                <w:rFonts w:ascii="宋体" w:hAnsi="宋体"/>
                <w:sz w:val="21"/>
                <w:szCs w:val="21"/>
              </w:rPr>
              <w:t>7</w:t>
            </w:r>
          </w:p>
        </w:tc>
        <w:tc>
          <w:tcPr>
            <w:tcW w:w="1645" w:type="dxa"/>
            <w:vAlign w:val="center"/>
          </w:tcPr>
          <w:p>
            <w:pPr>
              <w:spacing w:line="360" w:lineRule="auto"/>
              <w:rPr>
                <w:rFonts w:ascii="宋体" w:hAnsi="宋体" w:cs="仿宋_GB2312"/>
                <w:kern w:val="2"/>
                <w:sz w:val="21"/>
                <w:szCs w:val="21"/>
                <w:lang w:val="hr-HR"/>
              </w:rPr>
            </w:pPr>
            <w:r>
              <w:rPr>
                <w:rFonts w:hint="eastAsia" w:ascii="宋体" w:hAnsi="宋体" w:cs="仿宋_GB2312"/>
                <w:kern w:val="2"/>
                <w:sz w:val="21"/>
                <w:szCs w:val="21"/>
                <w:lang w:val="hr-HR"/>
              </w:rPr>
              <w:t>项目内容</w:t>
            </w:r>
          </w:p>
        </w:tc>
        <w:tc>
          <w:tcPr>
            <w:tcW w:w="5688" w:type="dxa"/>
            <w:vAlign w:val="center"/>
          </w:tcPr>
          <w:p>
            <w:pPr>
              <w:spacing w:line="360" w:lineRule="auto"/>
              <w:rPr>
                <w:rFonts w:ascii="宋体" w:hAnsi="宋体" w:cs="仿宋_GB2312"/>
                <w:kern w:val="2"/>
                <w:sz w:val="21"/>
                <w:szCs w:val="21"/>
                <w:lang w:val="hr-H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1.2.2</w:t>
            </w:r>
          </w:p>
        </w:tc>
        <w:tc>
          <w:tcPr>
            <w:tcW w:w="1645" w:type="dxa"/>
            <w:vAlign w:val="center"/>
          </w:tcPr>
          <w:p>
            <w:pPr>
              <w:spacing w:line="360" w:lineRule="auto"/>
              <w:rPr>
                <w:rFonts w:ascii="宋体" w:hAnsi="宋体" w:cs="仿宋_GB2312"/>
                <w:kern w:val="2"/>
                <w:sz w:val="21"/>
                <w:szCs w:val="21"/>
                <w:lang w:val="hr-HR"/>
              </w:rPr>
            </w:pPr>
            <w:r>
              <w:rPr>
                <w:rFonts w:hint="eastAsia" w:ascii="宋体" w:hAnsi="宋体" w:cs="仿宋_GB2312"/>
                <w:kern w:val="2"/>
                <w:sz w:val="21"/>
                <w:szCs w:val="21"/>
                <w:lang w:val="hr-HR"/>
              </w:rPr>
              <w:t>资金落实情况</w:t>
            </w:r>
          </w:p>
        </w:tc>
        <w:tc>
          <w:tcPr>
            <w:tcW w:w="5688" w:type="dxa"/>
            <w:vAlign w:val="center"/>
          </w:tcPr>
          <w:p>
            <w:pPr>
              <w:spacing w:line="360" w:lineRule="auto"/>
              <w:rPr>
                <w:rFonts w:ascii="宋体" w:hAnsi="宋体" w:cs="仿宋_GB2312"/>
                <w:kern w:val="2"/>
                <w:sz w:val="21"/>
                <w:szCs w:val="21"/>
                <w:lang w:val="hr-HR"/>
              </w:rPr>
            </w:pPr>
            <w:r>
              <w:rPr>
                <w:rFonts w:hint="eastAsia" w:ascii="宋体" w:hAnsi="宋体" w:cs="仿宋_GB2312"/>
                <w:kern w:val="2"/>
                <w:sz w:val="21"/>
                <w:szCs w:val="21"/>
                <w:lang w:val="hr-HR"/>
              </w:rPr>
              <w:t>财政资金，资金已落实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1.3.2</w:t>
            </w:r>
          </w:p>
        </w:tc>
        <w:tc>
          <w:tcPr>
            <w:tcW w:w="1645" w:type="dxa"/>
            <w:vAlign w:val="center"/>
          </w:tcPr>
          <w:p>
            <w:pPr>
              <w:spacing w:line="360" w:lineRule="auto"/>
              <w:rPr>
                <w:rFonts w:ascii="宋体" w:hAnsi="宋体" w:cs="仿宋_GB2312"/>
                <w:kern w:val="2"/>
                <w:sz w:val="21"/>
                <w:szCs w:val="21"/>
                <w:lang w:val="hr-HR"/>
              </w:rPr>
            </w:pPr>
            <w:r>
              <w:rPr>
                <w:rFonts w:hint="eastAsia" w:ascii="宋体" w:hAnsi="宋体" w:cs="仿宋_GB2312"/>
                <w:kern w:val="2"/>
                <w:sz w:val="21"/>
                <w:szCs w:val="21"/>
                <w:lang w:val="hr-HR"/>
              </w:rPr>
              <w:t>合同履行期限</w:t>
            </w:r>
          </w:p>
        </w:tc>
        <w:tc>
          <w:tcPr>
            <w:tcW w:w="5688" w:type="dxa"/>
            <w:vAlign w:val="center"/>
          </w:tcPr>
          <w:p>
            <w:pPr>
              <w:spacing w:line="360" w:lineRule="auto"/>
              <w:rPr>
                <w:rFonts w:ascii="宋体" w:hAnsi="宋体" w:cs="仿宋_GB2312"/>
                <w:kern w:val="2"/>
                <w:sz w:val="21"/>
                <w:szCs w:val="21"/>
                <w:lang w:val="hr-H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1.3.</w:t>
            </w:r>
            <w:r>
              <w:rPr>
                <w:rFonts w:ascii="宋体" w:hAnsi="宋体"/>
                <w:sz w:val="21"/>
                <w:szCs w:val="21"/>
              </w:rPr>
              <w:t>3</w:t>
            </w:r>
          </w:p>
        </w:tc>
        <w:tc>
          <w:tcPr>
            <w:tcW w:w="1645" w:type="dxa"/>
            <w:vAlign w:val="center"/>
          </w:tcPr>
          <w:p>
            <w:pPr>
              <w:spacing w:line="360" w:lineRule="auto"/>
              <w:rPr>
                <w:rFonts w:ascii="宋体" w:hAnsi="宋体" w:cs="仿宋_GB2312"/>
                <w:kern w:val="2"/>
                <w:sz w:val="21"/>
                <w:szCs w:val="21"/>
                <w:lang w:val="hr-HR"/>
              </w:rPr>
            </w:pPr>
            <w:r>
              <w:rPr>
                <w:rFonts w:hint="eastAsia" w:ascii="宋体" w:hAnsi="宋体" w:cs="仿宋_GB2312"/>
                <w:kern w:val="2"/>
                <w:sz w:val="21"/>
                <w:szCs w:val="21"/>
                <w:lang w:val="hr-HR"/>
              </w:rPr>
              <w:t>付款方式</w:t>
            </w:r>
          </w:p>
        </w:tc>
        <w:tc>
          <w:tcPr>
            <w:tcW w:w="5688" w:type="dxa"/>
            <w:vAlign w:val="center"/>
          </w:tcPr>
          <w:p>
            <w:pPr>
              <w:spacing w:line="360" w:lineRule="auto"/>
              <w:rPr>
                <w:rFonts w:ascii="宋体" w:hAnsi="宋体" w:cs="仿宋_GB2312"/>
                <w:kern w:val="2"/>
                <w:sz w:val="21"/>
                <w:szCs w:val="21"/>
                <w:lang w:val="hr-H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1.4.1</w:t>
            </w:r>
          </w:p>
        </w:tc>
        <w:tc>
          <w:tcPr>
            <w:tcW w:w="1645" w:type="dxa"/>
            <w:vAlign w:val="center"/>
          </w:tcPr>
          <w:p>
            <w:pPr>
              <w:spacing w:line="360" w:lineRule="auto"/>
              <w:rPr>
                <w:rFonts w:ascii="宋体" w:hAnsi="宋体"/>
                <w:sz w:val="21"/>
                <w:szCs w:val="21"/>
              </w:rPr>
            </w:pPr>
            <w:r>
              <w:rPr>
                <w:rFonts w:hint="eastAsia" w:ascii="宋体" w:hAnsi="宋体"/>
                <w:sz w:val="21"/>
                <w:szCs w:val="21"/>
              </w:rPr>
              <w:t>投标人资质条件、能力和信誉</w:t>
            </w:r>
          </w:p>
        </w:tc>
        <w:tc>
          <w:tcPr>
            <w:tcW w:w="5688" w:type="dxa"/>
            <w:vAlign w:val="center"/>
          </w:tcPr>
          <w:p>
            <w:pPr>
              <w:spacing w:line="360" w:lineRule="auto"/>
              <w:rPr>
                <w:rFonts w:ascii="宋体" w:hAnsi="宋体"/>
                <w:sz w:val="21"/>
                <w:szCs w:val="21"/>
              </w:rPr>
            </w:pPr>
            <w:r>
              <w:rPr>
                <w:rFonts w:hint="eastAsia" w:ascii="宋体" w:hAnsi="宋体"/>
                <w:sz w:val="21"/>
                <w:szCs w:val="21"/>
              </w:rPr>
              <w:t>详见第一章《招标公告》第二项“申请人资格要求”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1.4.2</w:t>
            </w:r>
          </w:p>
        </w:tc>
        <w:tc>
          <w:tcPr>
            <w:tcW w:w="1645" w:type="dxa"/>
            <w:vAlign w:val="center"/>
          </w:tcPr>
          <w:p>
            <w:pPr>
              <w:spacing w:line="360" w:lineRule="auto"/>
              <w:rPr>
                <w:rFonts w:ascii="宋体" w:hAnsi="宋体"/>
                <w:sz w:val="21"/>
                <w:szCs w:val="21"/>
              </w:rPr>
            </w:pPr>
            <w:r>
              <w:rPr>
                <w:rFonts w:hint="eastAsia" w:ascii="宋体" w:hAnsi="宋体"/>
                <w:sz w:val="21"/>
                <w:szCs w:val="21"/>
              </w:rPr>
              <w:t>是否接受联合体投标</w:t>
            </w:r>
          </w:p>
        </w:tc>
        <w:tc>
          <w:tcPr>
            <w:tcW w:w="5688" w:type="dxa"/>
            <w:vAlign w:val="center"/>
          </w:tcPr>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不接受</w:t>
            </w:r>
          </w:p>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接受，应满足下列要求：</w:t>
            </w:r>
          </w:p>
          <w:p>
            <w:pPr>
              <w:spacing w:line="360" w:lineRule="auto"/>
              <w:rPr>
                <w:rFonts w:ascii="宋体" w:hAnsi="宋体"/>
                <w:sz w:val="21"/>
                <w:szCs w:val="21"/>
              </w:rPr>
            </w:pPr>
            <w:r>
              <w:rPr>
                <w:rFonts w:hint="eastAsia" w:ascii="宋体" w:hAnsi="宋体"/>
                <w:sz w:val="21"/>
                <w:szCs w:val="21"/>
              </w:rPr>
              <w:t>联合体资质按照联合体协议约定的分工认定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1.4.3</w:t>
            </w:r>
          </w:p>
        </w:tc>
        <w:tc>
          <w:tcPr>
            <w:tcW w:w="1645" w:type="dxa"/>
            <w:vAlign w:val="center"/>
          </w:tcPr>
          <w:p>
            <w:pPr>
              <w:spacing w:line="360" w:lineRule="auto"/>
              <w:rPr>
                <w:rFonts w:ascii="宋体" w:hAnsi="宋体"/>
                <w:sz w:val="21"/>
                <w:szCs w:val="21"/>
              </w:rPr>
            </w:pPr>
            <w:r>
              <w:rPr>
                <w:rFonts w:hint="eastAsia" w:ascii="宋体" w:hAnsi="宋体"/>
                <w:sz w:val="21"/>
                <w:szCs w:val="21"/>
              </w:rPr>
              <w:t>投标人不得存在的其他情形</w:t>
            </w:r>
          </w:p>
        </w:tc>
        <w:tc>
          <w:tcPr>
            <w:tcW w:w="5688" w:type="dxa"/>
            <w:vAlign w:val="center"/>
          </w:tcPr>
          <w:p>
            <w:pPr>
              <w:spacing w:line="360" w:lineRule="auto"/>
              <w:rPr>
                <w:rFonts w:ascii="宋体" w:hAnsi="宋体"/>
                <w:sz w:val="21"/>
                <w:szCs w:val="21"/>
              </w:rPr>
            </w:pPr>
            <w:r>
              <w:rPr>
                <w:rFonts w:hint="eastAsia" w:ascii="宋体" w:hAnsi="宋体"/>
                <w:sz w:val="21"/>
                <w:szCs w:val="21"/>
              </w:rPr>
              <w:t xml:space="preserve">1.单位负责人为同一人或者存在直接控股、管理关系的不同投标人，不得参加同一合同项下的采购活动； </w:t>
            </w:r>
          </w:p>
          <w:p>
            <w:pPr>
              <w:spacing w:line="360" w:lineRule="auto"/>
              <w:rPr>
                <w:rFonts w:ascii="宋体" w:hAnsi="宋体"/>
                <w:sz w:val="21"/>
                <w:szCs w:val="21"/>
              </w:rPr>
            </w:pPr>
            <w:r>
              <w:rPr>
                <w:rFonts w:hint="eastAsia" w:ascii="宋体" w:hAnsi="宋体"/>
                <w:sz w:val="21"/>
                <w:szCs w:val="21"/>
              </w:rPr>
              <w:t>2.为本项目提供整体设计、规范编制或者项目管理、监理、检测等服务的。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1.9.1</w:t>
            </w:r>
          </w:p>
        </w:tc>
        <w:tc>
          <w:tcPr>
            <w:tcW w:w="1645" w:type="dxa"/>
            <w:vAlign w:val="center"/>
          </w:tcPr>
          <w:p>
            <w:pPr>
              <w:spacing w:line="360" w:lineRule="auto"/>
              <w:rPr>
                <w:rFonts w:ascii="宋体" w:hAnsi="宋体"/>
                <w:sz w:val="21"/>
                <w:szCs w:val="21"/>
              </w:rPr>
            </w:pPr>
            <w:r>
              <w:rPr>
                <w:rFonts w:hint="eastAsia" w:ascii="宋体" w:hAnsi="宋体"/>
                <w:sz w:val="21"/>
                <w:szCs w:val="21"/>
              </w:rPr>
              <w:t>踏勘现场</w:t>
            </w:r>
          </w:p>
        </w:tc>
        <w:tc>
          <w:tcPr>
            <w:tcW w:w="5688" w:type="dxa"/>
            <w:vAlign w:val="center"/>
          </w:tcPr>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不组织，投标人自行踏勘</w:t>
            </w:r>
          </w:p>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组织，踏勘时间：</w:t>
            </w:r>
          </w:p>
          <w:p>
            <w:pPr>
              <w:spacing w:line="360" w:lineRule="auto"/>
              <w:ind w:firstLine="840" w:firstLineChars="400"/>
              <w:rPr>
                <w:rFonts w:ascii="宋体" w:hAnsi="宋体"/>
                <w:sz w:val="21"/>
                <w:szCs w:val="21"/>
              </w:rPr>
            </w:pPr>
            <w:r>
              <w:rPr>
                <w:rFonts w:hint="eastAsia" w:ascii="宋体" w:hAnsi="宋体"/>
                <w:sz w:val="21"/>
                <w:szCs w:val="21"/>
              </w:rPr>
              <w:t>踏勘集中地点：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1.10.1</w:t>
            </w:r>
          </w:p>
        </w:tc>
        <w:tc>
          <w:tcPr>
            <w:tcW w:w="1645" w:type="dxa"/>
            <w:vAlign w:val="center"/>
          </w:tcPr>
          <w:p>
            <w:pPr>
              <w:spacing w:line="360" w:lineRule="auto"/>
              <w:rPr>
                <w:rFonts w:ascii="宋体" w:hAnsi="宋体"/>
                <w:sz w:val="21"/>
                <w:szCs w:val="21"/>
              </w:rPr>
            </w:pPr>
            <w:r>
              <w:rPr>
                <w:rFonts w:hint="eastAsia" w:ascii="宋体" w:hAnsi="宋体"/>
                <w:sz w:val="21"/>
                <w:szCs w:val="21"/>
              </w:rPr>
              <w:t>投标预备会</w:t>
            </w:r>
          </w:p>
        </w:tc>
        <w:tc>
          <w:tcPr>
            <w:tcW w:w="5688" w:type="dxa"/>
            <w:vAlign w:val="center"/>
          </w:tcPr>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不召开</w:t>
            </w:r>
          </w:p>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召开，召开时间：</w:t>
            </w:r>
            <w:r>
              <w:rPr>
                <w:rFonts w:hint="eastAsia" w:ascii="宋体" w:hAnsi="宋体" w:cs="仿宋_GB2312"/>
                <w:sz w:val="21"/>
                <w:szCs w:val="21"/>
                <w:u w:val="single"/>
              </w:rPr>
              <w:t xml:space="preserve">               </w:t>
            </w:r>
          </w:p>
          <w:p>
            <w:pPr>
              <w:spacing w:line="360" w:lineRule="auto"/>
              <w:ind w:firstLine="840" w:firstLineChars="400"/>
              <w:rPr>
                <w:rFonts w:ascii="宋体" w:hAnsi="宋体"/>
                <w:sz w:val="21"/>
                <w:szCs w:val="21"/>
              </w:rPr>
            </w:pPr>
            <w:r>
              <w:rPr>
                <w:rFonts w:hint="eastAsia" w:ascii="宋体" w:hAnsi="宋体"/>
                <w:sz w:val="21"/>
                <w:szCs w:val="21"/>
              </w:rPr>
              <w:t>召开地点：</w:t>
            </w:r>
            <w:r>
              <w:rPr>
                <w:rFonts w:hint="eastAsia" w:ascii="宋体" w:hAnsi="宋体" w:cs="仿宋_GB2312"/>
                <w:sz w:val="21"/>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1.11</w:t>
            </w:r>
          </w:p>
        </w:tc>
        <w:tc>
          <w:tcPr>
            <w:tcW w:w="1645" w:type="dxa"/>
            <w:vAlign w:val="center"/>
          </w:tcPr>
          <w:p>
            <w:pPr>
              <w:spacing w:line="360" w:lineRule="auto"/>
              <w:rPr>
                <w:rFonts w:ascii="宋体" w:hAnsi="宋体"/>
                <w:sz w:val="21"/>
                <w:szCs w:val="21"/>
              </w:rPr>
            </w:pPr>
            <w:r>
              <w:rPr>
                <w:rFonts w:hint="eastAsia" w:ascii="宋体" w:hAnsi="宋体"/>
                <w:sz w:val="21"/>
                <w:szCs w:val="21"/>
              </w:rPr>
              <w:t>中标后分包</w:t>
            </w:r>
          </w:p>
        </w:tc>
        <w:tc>
          <w:tcPr>
            <w:tcW w:w="5688" w:type="dxa"/>
            <w:vAlign w:val="center"/>
          </w:tcPr>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不允许</w:t>
            </w:r>
          </w:p>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允许，分包内容要求：</w:t>
            </w:r>
            <w:r>
              <w:rPr>
                <w:rFonts w:hint="eastAsia" w:ascii="宋体" w:hAnsi="宋体" w:cs="仿宋_GB2312"/>
                <w:sz w:val="21"/>
                <w:szCs w:val="21"/>
                <w:u w:val="single"/>
              </w:rPr>
              <w:t xml:space="preserve">               </w:t>
            </w:r>
            <w:r>
              <w:rPr>
                <w:rFonts w:hint="eastAsia" w:ascii="宋体" w:hAnsi="宋体"/>
                <w:sz w:val="21"/>
                <w:szCs w:val="21"/>
              </w:rPr>
              <w:t xml:space="preserve">            </w:t>
            </w:r>
          </w:p>
          <w:p>
            <w:pPr>
              <w:spacing w:line="360" w:lineRule="auto"/>
              <w:ind w:firstLine="840" w:firstLineChars="400"/>
              <w:rPr>
                <w:rFonts w:ascii="宋体" w:hAnsi="宋体"/>
                <w:sz w:val="21"/>
                <w:szCs w:val="21"/>
              </w:rPr>
            </w:pPr>
            <w:r>
              <w:rPr>
                <w:rFonts w:hint="eastAsia" w:ascii="宋体" w:hAnsi="宋体"/>
                <w:sz w:val="21"/>
                <w:szCs w:val="21"/>
              </w:rPr>
              <w:t>分包金额要求：</w:t>
            </w:r>
            <w:r>
              <w:rPr>
                <w:rFonts w:hint="eastAsia" w:ascii="宋体" w:hAnsi="宋体" w:cs="仿宋_GB2312"/>
                <w:sz w:val="21"/>
                <w:szCs w:val="21"/>
                <w:u w:val="single"/>
              </w:rPr>
              <w:t xml:space="preserve">               </w:t>
            </w:r>
          </w:p>
          <w:p>
            <w:pPr>
              <w:spacing w:line="360" w:lineRule="auto"/>
              <w:ind w:firstLine="840" w:firstLineChars="400"/>
              <w:rPr>
                <w:rFonts w:ascii="宋体" w:hAnsi="宋体"/>
                <w:sz w:val="21"/>
                <w:szCs w:val="21"/>
              </w:rPr>
            </w:pPr>
            <w:r>
              <w:rPr>
                <w:rFonts w:hint="eastAsia" w:ascii="宋体" w:hAnsi="宋体"/>
                <w:sz w:val="21"/>
                <w:szCs w:val="21"/>
              </w:rPr>
              <w:t>分包人资质要求：</w:t>
            </w:r>
            <w:r>
              <w:rPr>
                <w:rFonts w:hint="eastAsia" w:ascii="宋体" w:hAnsi="宋体" w:cs="仿宋_GB2312"/>
                <w:sz w:val="21"/>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Merge w:val="restart"/>
            <w:vAlign w:val="center"/>
          </w:tcPr>
          <w:p>
            <w:pPr>
              <w:spacing w:line="360" w:lineRule="auto"/>
              <w:rPr>
                <w:rFonts w:ascii="宋体" w:hAnsi="宋体"/>
                <w:sz w:val="21"/>
                <w:szCs w:val="21"/>
              </w:rPr>
            </w:pPr>
            <w:r>
              <w:rPr>
                <w:rFonts w:hint="eastAsia" w:ascii="宋体" w:hAnsi="宋体"/>
                <w:sz w:val="21"/>
                <w:szCs w:val="21"/>
              </w:rPr>
              <w:t>1.1</w:t>
            </w:r>
            <w:r>
              <w:rPr>
                <w:rFonts w:ascii="宋体" w:hAnsi="宋体"/>
                <w:sz w:val="21"/>
                <w:szCs w:val="21"/>
              </w:rPr>
              <w:t>2</w:t>
            </w:r>
          </w:p>
        </w:tc>
        <w:tc>
          <w:tcPr>
            <w:tcW w:w="1645" w:type="dxa"/>
            <w:vAlign w:val="center"/>
          </w:tcPr>
          <w:p>
            <w:pPr>
              <w:spacing w:line="360" w:lineRule="auto"/>
              <w:rPr>
                <w:rFonts w:ascii="宋体" w:hAnsi="宋体"/>
                <w:sz w:val="21"/>
                <w:szCs w:val="21"/>
              </w:rPr>
            </w:pPr>
            <w:r>
              <w:rPr>
                <w:rFonts w:hint="eastAsia" w:ascii="宋体" w:hAnsi="宋体" w:cs="仿宋_GB2312"/>
                <w:sz w:val="21"/>
                <w:szCs w:val="21"/>
                <w:lang w:val="zh-CN"/>
              </w:rPr>
              <w:t>是否接受进口产品</w:t>
            </w:r>
          </w:p>
        </w:tc>
        <w:tc>
          <w:tcPr>
            <w:tcW w:w="5688" w:type="dxa"/>
            <w:vAlign w:val="center"/>
          </w:tcPr>
          <w:p>
            <w:pPr>
              <w:pStyle w:val="365"/>
              <w:snapToGrid w:val="0"/>
              <w:spacing w:line="360" w:lineRule="auto"/>
              <w:rPr>
                <w:rFonts w:ascii="宋体" w:hAnsi="宋体" w:eastAsia="宋体" w:cs="仿宋_GB2312"/>
                <w:color w:val="auto"/>
                <w:sz w:val="21"/>
                <w:szCs w:val="21"/>
              </w:rPr>
            </w:pPr>
            <w:r>
              <w:rPr>
                <w:rFonts w:hint="eastAsia" w:ascii="宋体" w:hAnsi="宋体" w:cs="仿宋_GB2312"/>
                <w:sz w:val="21"/>
                <w:szCs w:val="21"/>
              </w:rPr>
              <w:sym w:font="Wingdings" w:char="00A8"/>
            </w:r>
            <w:r>
              <w:rPr>
                <w:rFonts w:ascii="宋体" w:hAnsi="宋体" w:eastAsia="宋体" w:cs="仿宋_GB2312"/>
                <w:color w:val="auto"/>
                <w:sz w:val="21"/>
                <w:szCs w:val="21"/>
              </w:rPr>
              <w:t>不接受</w:t>
            </w:r>
          </w:p>
          <w:p>
            <w:pPr>
              <w:pStyle w:val="31"/>
              <w:topLinePunct/>
              <w:snapToGrid w:val="0"/>
              <w:spacing w:after="0"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cs="仿宋_GB2312"/>
                <w:sz w:val="21"/>
                <w:szCs w:val="21"/>
                <w:lang w:val="zh-CN"/>
              </w:rPr>
              <w:t>接  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Merge w:val="continue"/>
            <w:vAlign w:val="center"/>
          </w:tcPr>
          <w:p>
            <w:pPr>
              <w:spacing w:line="360" w:lineRule="auto"/>
              <w:rPr>
                <w:rFonts w:ascii="宋体" w:hAnsi="宋体"/>
                <w:sz w:val="21"/>
                <w:szCs w:val="21"/>
              </w:rPr>
            </w:pPr>
          </w:p>
        </w:tc>
        <w:tc>
          <w:tcPr>
            <w:tcW w:w="1645" w:type="dxa"/>
            <w:vAlign w:val="center"/>
          </w:tcPr>
          <w:p>
            <w:pPr>
              <w:spacing w:line="360" w:lineRule="auto"/>
              <w:rPr>
                <w:rFonts w:ascii="宋体" w:hAnsi="宋体"/>
                <w:sz w:val="21"/>
                <w:szCs w:val="21"/>
              </w:rPr>
            </w:pPr>
            <w:r>
              <w:rPr>
                <w:rFonts w:hint="eastAsia" w:ascii="宋体" w:hAnsi="宋体" w:cs="仿宋_GB2312"/>
                <w:sz w:val="21"/>
                <w:szCs w:val="21"/>
                <w:lang w:val="zh-CN"/>
              </w:rPr>
              <w:t>是否专门面向中小企业采购</w:t>
            </w:r>
          </w:p>
        </w:tc>
        <w:tc>
          <w:tcPr>
            <w:tcW w:w="5688" w:type="dxa"/>
            <w:vAlign w:val="center"/>
          </w:tcPr>
          <w:p>
            <w:pPr>
              <w:snapToGrid w:val="0"/>
              <w:spacing w:line="360" w:lineRule="auto"/>
              <w:rPr>
                <w:rFonts w:ascii="宋体" w:hAnsi="宋体" w:cs="仿宋_GB2312"/>
                <w:sz w:val="21"/>
                <w:szCs w:val="21"/>
                <w:lang w:val="zh-CN"/>
              </w:rPr>
            </w:pPr>
            <w:r>
              <w:rPr>
                <w:rFonts w:hint="eastAsia" w:ascii="宋体" w:hAnsi="宋体" w:cs="仿宋_GB2312"/>
                <w:sz w:val="21"/>
                <w:szCs w:val="21"/>
              </w:rPr>
              <w:sym w:font="Wingdings" w:char="00A8"/>
            </w:r>
            <w:r>
              <w:rPr>
                <w:rFonts w:hint="eastAsia" w:ascii="宋体" w:hAnsi="宋体" w:cs="仿宋_GB2312"/>
                <w:sz w:val="21"/>
                <w:szCs w:val="21"/>
                <w:lang w:val="zh-CN"/>
              </w:rPr>
              <w:t>非专门面向中小企业的项目</w:t>
            </w:r>
          </w:p>
          <w:p>
            <w:pPr>
              <w:pStyle w:val="31"/>
              <w:topLinePunct/>
              <w:snapToGrid w:val="0"/>
              <w:spacing w:line="360" w:lineRule="auto"/>
              <w:rPr>
                <w:rFonts w:ascii="宋体" w:hAnsi="宋体" w:cs="仿宋_GB2312"/>
                <w:sz w:val="21"/>
                <w:szCs w:val="21"/>
                <w:lang w:val="zh-CN"/>
              </w:rPr>
            </w:pPr>
            <w:r>
              <w:rPr>
                <w:rFonts w:hint="eastAsia" w:ascii="宋体" w:hAnsi="宋体" w:cs="仿宋_GB2312"/>
                <w:sz w:val="21"/>
                <w:szCs w:val="21"/>
              </w:rPr>
              <w:sym w:font="Wingdings" w:char="00A8"/>
            </w:r>
            <w:r>
              <w:rPr>
                <w:rFonts w:hint="eastAsia" w:ascii="宋体" w:hAnsi="宋体" w:eastAsia="宋体" w:cs="仿宋_GB2312"/>
                <w:kern w:val="0"/>
                <w:sz w:val="21"/>
                <w:szCs w:val="21"/>
                <w:lang w:val="zh-CN"/>
              </w:rPr>
              <w:t>专门面向中小企业的项目</w:t>
            </w:r>
          </w:p>
          <w:p>
            <w:pPr>
              <w:snapToGrid w:val="0"/>
              <w:spacing w:line="360" w:lineRule="auto"/>
              <w:rPr>
                <w:rFonts w:ascii="宋体" w:hAnsi="宋体" w:cs="仿宋_GB2312"/>
                <w:sz w:val="21"/>
                <w:szCs w:val="21"/>
              </w:rPr>
            </w:pPr>
            <w:r>
              <w:rPr>
                <w:rFonts w:hint="eastAsia" w:ascii="宋体" w:hAnsi="宋体" w:cs="仿宋_GB2312"/>
                <w:sz w:val="21"/>
                <w:szCs w:val="21"/>
                <w:lang w:val="zh-CN"/>
              </w:rPr>
              <w:t>专门面向中小企业采购标的内容：</w:t>
            </w:r>
            <w:r>
              <w:rPr>
                <w:rFonts w:hint="eastAsia" w:ascii="宋体" w:hAnsi="宋体" w:cs="仿宋_GB2312"/>
                <w:sz w:val="21"/>
                <w:szCs w:val="21"/>
                <w:u w:val="single"/>
              </w:rPr>
              <w:t xml:space="preserve">                        </w:t>
            </w:r>
          </w:p>
          <w:p>
            <w:pPr>
              <w:pStyle w:val="31"/>
              <w:topLinePunct/>
              <w:snapToGrid w:val="0"/>
              <w:spacing w:after="0" w:line="360" w:lineRule="auto"/>
              <w:rPr>
                <w:rFonts w:ascii="宋体" w:hAnsi="宋体" w:cs="仿宋_GB2312"/>
                <w:sz w:val="21"/>
                <w:szCs w:val="21"/>
              </w:rPr>
            </w:pPr>
            <w:r>
              <w:rPr>
                <w:rFonts w:hint="eastAsia" w:ascii="宋体" w:hAnsi="宋体" w:eastAsia="宋体" w:cs="仿宋_GB2312"/>
                <w:kern w:val="0"/>
                <w:sz w:val="21"/>
                <w:szCs w:val="21"/>
                <w:lang w:val="zh-CN"/>
              </w:rPr>
              <w:t>专门面向中小企业采购预算金额</w:t>
            </w:r>
            <w:r>
              <w:rPr>
                <w:rFonts w:hint="eastAsia" w:ascii="宋体" w:hAnsi="宋体" w:cs="仿宋_GB2312"/>
                <w:sz w:val="21"/>
                <w:szCs w:val="21"/>
                <w:lang w:val="zh-CN"/>
              </w:rPr>
              <w:t>：</w:t>
            </w:r>
            <w:r>
              <w:rPr>
                <w:rFonts w:hint="eastAsia" w:ascii="宋体" w:hAnsi="宋体"/>
                <w:sz w:val="21"/>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Merge w:val="continue"/>
            <w:vAlign w:val="center"/>
          </w:tcPr>
          <w:p>
            <w:pPr>
              <w:spacing w:line="360" w:lineRule="auto"/>
              <w:rPr>
                <w:rFonts w:ascii="宋体" w:hAnsi="宋体"/>
                <w:sz w:val="21"/>
                <w:szCs w:val="21"/>
              </w:rPr>
            </w:pPr>
          </w:p>
        </w:tc>
        <w:tc>
          <w:tcPr>
            <w:tcW w:w="1645" w:type="dxa"/>
            <w:vAlign w:val="center"/>
          </w:tcPr>
          <w:p>
            <w:pPr>
              <w:spacing w:line="360" w:lineRule="auto"/>
              <w:rPr>
                <w:rFonts w:ascii="宋体" w:hAnsi="宋体"/>
                <w:sz w:val="21"/>
                <w:szCs w:val="21"/>
              </w:rPr>
            </w:pPr>
            <w:r>
              <w:rPr>
                <w:rFonts w:hint="eastAsia" w:ascii="宋体" w:hAnsi="宋体" w:cs="仿宋_GB2312"/>
                <w:sz w:val="21"/>
                <w:szCs w:val="21"/>
                <w:lang w:val="zh-CN"/>
              </w:rPr>
              <w:t>支持中小企业政策</w:t>
            </w:r>
          </w:p>
        </w:tc>
        <w:tc>
          <w:tcPr>
            <w:tcW w:w="5688" w:type="dxa"/>
            <w:vAlign w:val="center"/>
          </w:tcPr>
          <w:p>
            <w:pPr>
              <w:snapToGrid w:val="0"/>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 xml:space="preserve">货物类 </w:t>
            </w:r>
            <w:r>
              <w:rPr>
                <w:rFonts w:ascii="宋体" w:hAnsi="宋体"/>
                <w:sz w:val="21"/>
                <w:szCs w:val="21"/>
              </w:rPr>
              <w:t xml:space="preserve">     </w:t>
            </w:r>
            <w:r>
              <w:rPr>
                <w:rFonts w:hint="eastAsia" w:ascii="宋体" w:hAnsi="宋体" w:cs="仿宋_GB2312"/>
                <w:sz w:val="21"/>
                <w:szCs w:val="21"/>
              </w:rPr>
              <w:sym w:font="Wingdings" w:char="00A8"/>
            </w:r>
            <w:r>
              <w:rPr>
                <w:rFonts w:hint="eastAsia" w:ascii="宋体" w:hAnsi="宋体"/>
                <w:sz w:val="21"/>
                <w:szCs w:val="21"/>
              </w:rPr>
              <w:t xml:space="preserve">服务类 </w:t>
            </w:r>
          </w:p>
          <w:p>
            <w:pPr>
              <w:pStyle w:val="31"/>
              <w:topLinePunct/>
              <w:snapToGrid w:val="0"/>
              <w:spacing w:line="360" w:lineRule="auto"/>
              <w:rPr>
                <w:rFonts w:ascii="宋体" w:hAnsi="宋体" w:eastAsia="宋体" w:cs="Arial"/>
                <w:sz w:val="21"/>
                <w:szCs w:val="21"/>
              </w:rPr>
            </w:pPr>
            <w:r>
              <w:rPr>
                <w:rFonts w:hint="eastAsia" w:ascii="宋体" w:hAnsi="宋体" w:eastAsia="宋体" w:cs="Arial"/>
                <w:sz w:val="21"/>
                <w:szCs w:val="21"/>
              </w:rPr>
              <w:t>1.对于未预留份额专门面向中小企业采购的采购项目，以及预留份额项目中的非预留部分采购包，对小微企业报价给予比例扣除，价格扣除比例为：</w:t>
            </w:r>
            <w:r>
              <w:rPr>
                <w:rFonts w:ascii="宋体" w:hAnsi="宋体" w:eastAsia="宋体" w:cs="Arial"/>
                <w:sz w:val="21"/>
                <w:szCs w:val="21"/>
                <w:u w:val="single"/>
              </w:rPr>
              <w:t>****</w:t>
            </w:r>
            <w:r>
              <w:rPr>
                <w:rFonts w:hint="eastAsia" w:ascii="宋体" w:hAnsi="宋体" w:eastAsia="宋体" w:cs="Arial"/>
                <w:sz w:val="21"/>
                <w:szCs w:val="21"/>
              </w:rPr>
              <w:t>（货物服务1</w:t>
            </w:r>
            <w:r>
              <w:rPr>
                <w:rFonts w:ascii="宋体" w:hAnsi="宋体" w:eastAsia="宋体" w:cs="Arial"/>
                <w:sz w:val="21"/>
                <w:szCs w:val="21"/>
              </w:rPr>
              <w:t>0%-20%</w:t>
            </w:r>
            <w:r>
              <w:rPr>
                <w:rFonts w:hint="eastAsia" w:ascii="宋体" w:hAnsi="宋体" w:eastAsia="宋体" w:cs="Arial"/>
                <w:sz w:val="21"/>
                <w:szCs w:val="21"/>
              </w:rPr>
              <w:t>）</w:t>
            </w:r>
          </w:p>
          <w:p>
            <w:pPr>
              <w:pStyle w:val="31"/>
              <w:topLinePunct/>
              <w:snapToGrid w:val="0"/>
              <w:spacing w:line="360" w:lineRule="auto"/>
              <w:rPr>
                <w:rFonts w:ascii="宋体" w:hAnsi="宋体" w:eastAsia="宋体" w:cs="Arial"/>
                <w:sz w:val="21"/>
                <w:szCs w:val="21"/>
              </w:rPr>
            </w:pPr>
            <w:r>
              <w:rPr>
                <w:rFonts w:hint="eastAsia" w:ascii="宋体" w:hAnsi="宋体" w:eastAsia="宋体" w:cs="Arial"/>
                <w:sz w:val="21"/>
                <w:szCs w:val="21"/>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价格扣除比例为：</w:t>
            </w:r>
            <w:r>
              <w:rPr>
                <w:rFonts w:hint="eastAsia" w:ascii="宋体" w:hAnsi="宋体" w:eastAsia="宋体" w:cs="Arial"/>
                <w:sz w:val="21"/>
                <w:szCs w:val="21"/>
                <w:u w:val="single"/>
              </w:rPr>
              <w:t>*</w:t>
            </w:r>
            <w:r>
              <w:rPr>
                <w:rFonts w:ascii="宋体" w:hAnsi="宋体" w:eastAsia="宋体" w:cs="Arial"/>
                <w:sz w:val="21"/>
                <w:szCs w:val="21"/>
                <w:u w:val="single"/>
              </w:rPr>
              <w:t>***</w:t>
            </w:r>
            <w:r>
              <w:rPr>
                <w:rFonts w:hint="eastAsia" w:ascii="宋体" w:hAnsi="宋体" w:eastAsia="宋体" w:cs="Arial"/>
                <w:sz w:val="21"/>
                <w:szCs w:val="21"/>
              </w:rPr>
              <w:t>（货物服务</w:t>
            </w:r>
            <w:r>
              <w:rPr>
                <w:rFonts w:ascii="宋体" w:hAnsi="宋体" w:eastAsia="宋体" w:cs="Arial"/>
                <w:sz w:val="21"/>
                <w:szCs w:val="21"/>
              </w:rPr>
              <w:t>4%-6%</w:t>
            </w:r>
            <w:r>
              <w:rPr>
                <w:rFonts w:hint="eastAsia" w:ascii="宋体" w:hAnsi="宋体" w:eastAsia="宋体" w:cs="Arial"/>
                <w:sz w:val="21"/>
                <w:szCs w:val="21"/>
              </w:rPr>
              <w:t>）</w:t>
            </w:r>
          </w:p>
          <w:p>
            <w:pPr>
              <w:snapToGrid w:val="0"/>
              <w:spacing w:line="360" w:lineRule="auto"/>
              <w:rPr>
                <w:rFonts w:ascii="宋体" w:hAnsi="宋体" w:cs="宋体"/>
                <w:sz w:val="21"/>
                <w:szCs w:val="21"/>
                <w:u w:val="single"/>
                <w:lang w:val="zh-CN"/>
              </w:rPr>
            </w:pPr>
            <w:r>
              <w:rPr>
                <w:rFonts w:hint="eastAsia" w:ascii="宋体" w:hAnsi="宋体" w:cs="仿宋_GB2312"/>
                <w:sz w:val="21"/>
                <w:szCs w:val="21"/>
                <w:lang w:val="zh-CN"/>
              </w:rPr>
              <w:t>中小企业应当提供《中小企业声明函》（详见本磋商文件第六章 响应文件格式），对符合鄂财采发〔2022〕5号文第二条规定享受上限评审优惠的小微企业，还应提供符合该条款要求的其他证明材料，否则在评审时不享受上述评审优惠。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Merge w:val="continue"/>
            <w:vAlign w:val="center"/>
          </w:tcPr>
          <w:p>
            <w:pPr>
              <w:spacing w:line="360" w:lineRule="auto"/>
              <w:rPr>
                <w:rFonts w:ascii="宋体" w:hAnsi="宋体"/>
                <w:sz w:val="21"/>
                <w:szCs w:val="21"/>
              </w:rPr>
            </w:pPr>
          </w:p>
        </w:tc>
        <w:tc>
          <w:tcPr>
            <w:tcW w:w="1645" w:type="dxa"/>
            <w:vAlign w:val="center"/>
          </w:tcPr>
          <w:p>
            <w:pPr>
              <w:spacing w:line="360" w:lineRule="auto"/>
              <w:rPr>
                <w:rFonts w:ascii="宋体" w:hAnsi="宋体"/>
                <w:sz w:val="21"/>
                <w:szCs w:val="21"/>
              </w:rPr>
            </w:pPr>
            <w:r>
              <w:rPr>
                <w:rFonts w:hint="eastAsia" w:ascii="宋体" w:hAnsi="宋体" w:cs="仿宋_GB2312"/>
                <w:sz w:val="21"/>
                <w:szCs w:val="21"/>
                <w:lang w:val="zh-CN"/>
              </w:rPr>
              <w:t>优惠措施</w:t>
            </w:r>
          </w:p>
        </w:tc>
        <w:tc>
          <w:tcPr>
            <w:tcW w:w="5688" w:type="dxa"/>
            <w:vAlign w:val="center"/>
          </w:tcPr>
          <w:p>
            <w:pPr>
              <w:snapToGrid w:val="0"/>
              <w:spacing w:line="360" w:lineRule="auto"/>
              <w:rPr>
                <w:rFonts w:ascii="宋体" w:hAnsi="宋体" w:cs="仿宋_GB2312"/>
                <w:sz w:val="21"/>
                <w:szCs w:val="21"/>
                <w:u w:val="single"/>
                <w:lang w:val="zh-CN"/>
              </w:rPr>
            </w:pPr>
            <w:r>
              <w:rPr>
                <w:rFonts w:hint="eastAsia" w:ascii="宋体" w:hAnsi="宋体" w:cs="仿宋_GB2312"/>
                <w:sz w:val="21"/>
                <w:szCs w:val="21"/>
                <w:lang w:val="zh-CN"/>
              </w:rPr>
              <w:t>资金支付期限优惠措施：*****</w:t>
            </w:r>
            <w:r>
              <w:rPr>
                <w:rFonts w:hint="eastAsia" w:ascii="宋体" w:hAnsi="宋体" w:cs="仿宋_GB2312"/>
                <w:sz w:val="21"/>
                <w:szCs w:val="21"/>
                <w:u w:val="single"/>
                <w:lang w:val="zh-CN"/>
              </w:rPr>
              <w:t xml:space="preserve">   </w:t>
            </w:r>
          </w:p>
          <w:p>
            <w:pPr>
              <w:snapToGrid w:val="0"/>
              <w:spacing w:line="360" w:lineRule="auto"/>
              <w:rPr>
                <w:rFonts w:ascii="宋体" w:hAnsi="宋体" w:cs="仿宋_GB2312"/>
                <w:sz w:val="21"/>
                <w:szCs w:val="21"/>
                <w:lang w:val="zh-CN"/>
              </w:rPr>
            </w:pPr>
            <w:r>
              <w:rPr>
                <w:rFonts w:hint="eastAsia" w:ascii="宋体" w:hAnsi="宋体" w:cs="仿宋_GB2312"/>
                <w:sz w:val="21"/>
                <w:szCs w:val="21"/>
                <w:lang w:val="zh-CN"/>
              </w:rPr>
              <w:t>预付款比例优惠措施：*****</w:t>
            </w:r>
            <w:r>
              <w:rPr>
                <w:rFonts w:hint="eastAsia" w:ascii="宋体" w:hAnsi="宋体" w:cs="仿宋_GB2312"/>
                <w:sz w:val="21"/>
                <w:szCs w:val="21"/>
                <w:u w:val="single"/>
                <w:lang w:val="zh-CN"/>
              </w:rPr>
              <w:t xml:space="preserve">    </w:t>
            </w:r>
          </w:p>
          <w:p>
            <w:pPr>
              <w:pStyle w:val="31"/>
              <w:topLinePunct/>
              <w:snapToGrid w:val="0"/>
              <w:spacing w:after="0" w:line="360" w:lineRule="auto"/>
              <w:rPr>
                <w:rFonts w:ascii="宋体" w:hAnsi="宋体" w:eastAsia="宋体" w:cs="仿宋_GB2312"/>
                <w:sz w:val="21"/>
                <w:szCs w:val="21"/>
                <w:u w:val="single"/>
                <w:lang w:val="zh-CN"/>
              </w:rPr>
            </w:pPr>
            <w:r>
              <w:rPr>
                <w:rFonts w:hint="eastAsia" w:ascii="宋体" w:hAnsi="宋体" w:eastAsia="宋体" w:cs="仿宋_GB2312"/>
                <w:sz w:val="21"/>
                <w:szCs w:val="21"/>
                <w:lang w:val="zh-CN"/>
              </w:rPr>
              <w:t>其他优惠措施：*****</w:t>
            </w:r>
            <w:r>
              <w:rPr>
                <w:rFonts w:hint="eastAsia" w:ascii="宋体" w:hAnsi="宋体" w:eastAsia="宋体" w:cs="仿宋_GB2312"/>
                <w:sz w:val="21"/>
                <w:szCs w:val="21"/>
                <w:u w:val="single"/>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Merge w:val="continue"/>
            <w:vAlign w:val="center"/>
          </w:tcPr>
          <w:p>
            <w:pPr>
              <w:spacing w:line="360" w:lineRule="auto"/>
              <w:rPr>
                <w:rFonts w:ascii="宋体" w:hAnsi="宋体"/>
                <w:sz w:val="21"/>
                <w:szCs w:val="21"/>
              </w:rPr>
            </w:pPr>
          </w:p>
        </w:tc>
        <w:tc>
          <w:tcPr>
            <w:tcW w:w="1645" w:type="dxa"/>
            <w:vAlign w:val="center"/>
          </w:tcPr>
          <w:p>
            <w:pPr>
              <w:spacing w:line="360" w:lineRule="auto"/>
              <w:rPr>
                <w:rFonts w:ascii="宋体" w:hAnsi="宋体"/>
                <w:sz w:val="21"/>
                <w:szCs w:val="21"/>
              </w:rPr>
            </w:pPr>
            <w:r>
              <w:rPr>
                <w:rFonts w:hint="eastAsia" w:ascii="宋体" w:hAnsi="宋体" w:cs="仿宋_GB2312"/>
                <w:sz w:val="21"/>
                <w:szCs w:val="21"/>
                <w:lang w:val="zh-CN"/>
              </w:rPr>
              <w:t>所属行业</w:t>
            </w:r>
          </w:p>
        </w:tc>
        <w:tc>
          <w:tcPr>
            <w:tcW w:w="5688" w:type="dxa"/>
            <w:vAlign w:val="center"/>
          </w:tcPr>
          <w:p>
            <w:pPr>
              <w:pStyle w:val="31"/>
              <w:topLinePunct/>
              <w:snapToGrid w:val="0"/>
              <w:spacing w:after="0" w:line="360" w:lineRule="auto"/>
              <w:rPr>
                <w:rFonts w:ascii="宋体" w:hAnsi="宋体" w:eastAsia="宋体" w:cs="仿宋_GB2312"/>
                <w:sz w:val="21"/>
                <w:szCs w:val="21"/>
              </w:rPr>
            </w:pPr>
            <w:r>
              <w:rPr>
                <w:rFonts w:hint="eastAsia" w:ascii="宋体" w:hAnsi="宋体" w:eastAsia="宋体" w:cs="仿宋_GB2312"/>
                <w:sz w:val="21"/>
                <w:szCs w:val="21"/>
              </w:rPr>
              <w:t>根据工信部 统计局 发改委 财政部《中小企业划型标准规定》（工信部联企业〔2011〕300号），本项目采购标的的对应的中小企业划分标准所属行业为：</w:t>
            </w:r>
            <w:r>
              <w:rPr>
                <w:rFonts w:hint="eastAsia" w:ascii="宋体" w:hAnsi="宋体" w:eastAsia="宋体" w:cs="仿宋_GB2312"/>
                <w:sz w:val="21"/>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Merge w:val="continue"/>
            <w:vAlign w:val="center"/>
          </w:tcPr>
          <w:p>
            <w:pPr>
              <w:spacing w:line="360" w:lineRule="auto"/>
              <w:rPr>
                <w:rFonts w:ascii="宋体" w:hAnsi="宋体"/>
                <w:sz w:val="21"/>
                <w:szCs w:val="21"/>
              </w:rPr>
            </w:pPr>
          </w:p>
        </w:tc>
        <w:tc>
          <w:tcPr>
            <w:tcW w:w="1645" w:type="dxa"/>
            <w:vAlign w:val="center"/>
          </w:tcPr>
          <w:p>
            <w:pPr>
              <w:spacing w:line="360" w:lineRule="auto"/>
              <w:rPr>
                <w:rFonts w:ascii="宋体" w:hAnsi="宋体"/>
                <w:sz w:val="21"/>
                <w:szCs w:val="21"/>
              </w:rPr>
            </w:pPr>
            <w:r>
              <w:rPr>
                <w:rFonts w:hint="eastAsia" w:ascii="宋体" w:hAnsi="宋体" w:cs="仿宋_GB2312"/>
                <w:sz w:val="21"/>
                <w:szCs w:val="21"/>
                <w:lang w:val="zh-CN"/>
              </w:rPr>
              <w:t>采购节能产品政策</w:t>
            </w:r>
          </w:p>
        </w:tc>
        <w:tc>
          <w:tcPr>
            <w:tcW w:w="5688" w:type="dxa"/>
            <w:vAlign w:val="center"/>
          </w:tcPr>
          <w:p>
            <w:pPr>
              <w:spacing w:line="360" w:lineRule="auto"/>
              <w:rPr>
                <w:rFonts w:ascii="宋体" w:hAnsi="宋体" w:cs="仿宋_GB2312"/>
                <w:b/>
                <w:bCs/>
                <w:sz w:val="21"/>
                <w:szCs w:val="21"/>
                <w:u w:val="single"/>
              </w:rPr>
            </w:pPr>
            <w:r>
              <w:rPr>
                <w:rFonts w:hint="eastAsia" w:ascii="宋体" w:hAnsi="宋体" w:cs="仿宋_GB2312"/>
                <w:sz w:val="21"/>
                <w:szCs w:val="21"/>
              </w:rPr>
              <w:t>依据财库[2019]19号文的规定，投标产品为《</w:t>
            </w:r>
            <w:r>
              <w:fldChar w:fldCharType="begin"/>
            </w:r>
            <w:r>
              <w:instrText xml:space="preserve"> HYPERLINK "http://gks.mof.gov.cn/zhengfucaigouguanli/201904/P020190404409422168443.pdf" </w:instrText>
            </w:r>
            <w:r>
              <w:fldChar w:fldCharType="separate"/>
            </w:r>
            <w:r>
              <w:rPr>
                <w:rFonts w:hint="eastAsia" w:ascii="宋体" w:hAnsi="宋体" w:cs="仿宋_GB2312"/>
                <w:sz w:val="21"/>
                <w:szCs w:val="21"/>
              </w:rPr>
              <w:t>节能产品政府采购品目清单</w:t>
            </w:r>
            <w:r>
              <w:rPr>
                <w:rFonts w:hint="eastAsia" w:ascii="宋体" w:hAnsi="宋体" w:cs="仿宋_GB2312"/>
                <w:sz w:val="21"/>
                <w:szCs w:val="21"/>
              </w:rPr>
              <w:fldChar w:fldCharType="end"/>
            </w:r>
            <w:r>
              <w:rPr>
                <w:rFonts w:hint="eastAsia" w:ascii="宋体" w:hAnsi="宋体" w:cs="仿宋_GB2312"/>
                <w:sz w:val="21"/>
                <w:szCs w:val="21"/>
              </w:rPr>
              <w:t>》强制性采购内容的，</w:t>
            </w:r>
            <w:r>
              <w:rPr>
                <w:rFonts w:hint="eastAsia" w:ascii="宋体" w:hAnsi="宋体" w:cs="仿宋_GB2312"/>
                <w:b/>
                <w:bCs/>
                <w:sz w:val="21"/>
                <w:szCs w:val="21"/>
              </w:rPr>
              <w:t>须提供国家确定的认证机构出具的、处于有效期内的节能产品认证证书或中国政府采购网节能产品查询截图，未提供的视为无效响应（认证证书或查询截图的产品型号与所投产品不一致的，视为未提供）；</w:t>
            </w:r>
            <w:r>
              <w:rPr>
                <w:rFonts w:hint="eastAsia" w:ascii="宋体" w:hAnsi="宋体" w:cs="仿宋_GB2312"/>
                <w:sz w:val="21"/>
                <w:szCs w:val="21"/>
              </w:rPr>
              <w:t>投标产品为《节能产品政府采购品目清单》非强制性采购内容的，</w:t>
            </w:r>
            <w:r>
              <w:rPr>
                <w:rFonts w:hint="eastAsia" w:ascii="宋体" w:hAnsi="宋体" w:cs="仿宋_GB2312"/>
                <w:b/>
                <w:bCs/>
                <w:sz w:val="21"/>
                <w:szCs w:val="21"/>
              </w:rPr>
              <w:t>提供国家确定的认证机构出具的节能产品认证证书或中国政府采购网节能产品查询截图（认证证书或查询截图的产品型号与所投产品不一致的，视为未提供）</w:t>
            </w:r>
            <w:r>
              <w:rPr>
                <w:rFonts w:hint="eastAsia" w:ascii="宋体" w:hAnsi="宋体" w:cs="仿宋_GB2312"/>
                <w:sz w:val="21"/>
                <w:szCs w:val="21"/>
              </w:rPr>
              <w:t>。</w:t>
            </w:r>
          </w:p>
          <w:p>
            <w:pPr>
              <w:spacing w:line="360" w:lineRule="auto"/>
              <w:rPr>
                <w:rFonts w:ascii="宋体" w:hAnsi="宋体"/>
                <w:sz w:val="21"/>
                <w:szCs w:val="21"/>
              </w:rPr>
            </w:pPr>
            <w:r>
              <w:rPr>
                <w:rFonts w:hint="eastAsia" w:ascii="宋体" w:hAnsi="宋体" w:cs="仿宋_GB2312"/>
                <w:color w:val="FF0000"/>
                <w:sz w:val="21"/>
                <w:szCs w:val="21"/>
              </w:rPr>
              <w:t>（采购人拟采购的产品属于品目清单范围的，采购人及其委托的采购代理机构应当依据国家确定的认证机构出具的、处于有效期之内的节能产品认证证书，对获得证书的产品实施政府优先采购或强制采购，具体优先采购的方式在采购文件中明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Merge w:val="continue"/>
            <w:vAlign w:val="center"/>
          </w:tcPr>
          <w:p>
            <w:pPr>
              <w:spacing w:line="360" w:lineRule="auto"/>
              <w:rPr>
                <w:rFonts w:ascii="宋体" w:hAnsi="宋体"/>
                <w:sz w:val="21"/>
                <w:szCs w:val="21"/>
              </w:rPr>
            </w:pPr>
          </w:p>
        </w:tc>
        <w:tc>
          <w:tcPr>
            <w:tcW w:w="1645" w:type="dxa"/>
            <w:vAlign w:val="center"/>
          </w:tcPr>
          <w:p>
            <w:pPr>
              <w:spacing w:line="360" w:lineRule="auto"/>
              <w:rPr>
                <w:rFonts w:ascii="宋体" w:hAnsi="宋体"/>
                <w:sz w:val="21"/>
                <w:szCs w:val="21"/>
              </w:rPr>
            </w:pPr>
            <w:r>
              <w:rPr>
                <w:rFonts w:hint="eastAsia" w:ascii="宋体" w:hAnsi="宋体" w:cs="仿宋_GB2312"/>
                <w:sz w:val="21"/>
                <w:szCs w:val="21"/>
                <w:lang w:val="zh-CN"/>
              </w:rPr>
              <w:t>采购环保产品政策</w:t>
            </w:r>
          </w:p>
        </w:tc>
        <w:tc>
          <w:tcPr>
            <w:tcW w:w="5688" w:type="dxa"/>
            <w:vAlign w:val="center"/>
          </w:tcPr>
          <w:p>
            <w:pPr>
              <w:spacing w:line="360" w:lineRule="auto"/>
              <w:rPr>
                <w:rFonts w:ascii="宋体" w:hAnsi="宋体" w:cs="仿宋_GB2312"/>
                <w:sz w:val="21"/>
                <w:szCs w:val="21"/>
              </w:rPr>
            </w:pPr>
            <w:r>
              <w:rPr>
                <w:rFonts w:hint="eastAsia" w:ascii="宋体" w:hAnsi="宋体" w:cs="仿宋_GB2312"/>
                <w:sz w:val="21"/>
                <w:szCs w:val="21"/>
              </w:rPr>
              <w:t>依据财库[2019]18号文的规定，投标产品为《环保标志产品政府采购品目清单》内容的，</w:t>
            </w:r>
            <w:r>
              <w:rPr>
                <w:rFonts w:hint="eastAsia" w:ascii="宋体" w:hAnsi="宋体"/>
                <w:sz w:val="21"/>
                <w:szCs w:val="21"/>
              </w:rPr>
              <w:t>须提供国家确定的认证机构出具的</w:t>
            </w:r>
            <w:r>
              <w:rPr>
                <w:rFonts w:hint="eastAsia" w:ascii="宋体" w:hAnsi="宋体" w:cs="仿宋_GB2312"/>
                <w:b/>
                <w:bCs/>
                <w:sz w:val="21"/>
                <w:szCs w:val="21"/>
              </w:rPr>
              <w:t>环境标志产品认证证书或中国政府采购网环境标志产品查询截图（认证证书或查询截图的产品型号与所投产品不一致的，视为未提供）</w:t>
            </w:r>
            <w:r>
              <w:rPr>
                <w:rFonts w:hint="eastAsia" w:ascii="宋体" w:hAnsi="宋体" w:cs="仿宋_GB2312"/>
                <w:sz w:val="21"/>
                <w:szCs w:val="21"/>
              </w:rPr>
              <w:t>。</w:t>
            </w:r>
          </w:p>
          <w:p>
            <w:pPr>
              <w:spacing w:line="360" w:lineRule="auto"/>
              <w:rPr>
                <w:rFonts w:ascii="宋体" w:hAnsi="宋体" w:cs="仿宋_GB2312"/>
                <w:sz w:val="21"/>
                <w:szCs w:val="21"/>
              </w:rPr>
            </w:pPr>
            <w:r>
              <w:rPr>
                <w:rFonts w:hint="eastAsia" w:ascii="宋体" w:hAnsi="宋体" w:cs="仿宋_GB2312"/>
                <w:color w:val="FF0000"/>
                <w:sz w:val="21"/>
                <w:szCs w:val="21"/>
              </w:rPr>
              <w:t>（采购人拟采购的产品属于品目清单范围的，采购人及其委托的采购代理机构应当依据国家确定的认证机构出具的、处于有效期之内的环境标志产品认证证书，对获得证书的产品实施政府优先采购或强制采购，具体优先采购的方式在采购文件中明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2.2.3</w:t>
            </w:r>
          </w:p>
        </w:tc>
        <w:tc>
          <w:tcPr>
            <w:tcW w:w="1645" w:type="dxa"/>
            <w:vAlign w:val="center"/>
          </w:tcPr>
          <w:p>
            <w:pPr>
              <w:spacing w:line="360" w:lineRule="auto"/>
              <w:rPr>
                <w:rFonts w:ascii="宋体" w:hAnsi="宋体"/>
                <w:sz w:val="21"/>
                <w:szCs w:val="21"/>
              </w:rPr>
            </w:pPr>
            <w:r>
              <w:rPr>
                <w:rFonts w:hint="eastAsia" w:ascii="宋体" w:hAnsi="宋体"/>
                <w:sz w:val="21"/>
                <w:szCs w:val="21"/>
              </w:rPr>
              <w:t>投标人确认收到招标文件澄清或者修改的时间</w:t>
            </w:r>
          </w:p>
        </w:tc>
        <w:tc>
          <w:tcPr>
            <w:tcW w:w="5688" w:type="dxa"/>
            <w:vAlign w:val="center"/>
          </w:tcPr>
          <w:p>
            <w:pPr>
              <w:spacing w:line="360" w:lineRule="auto"/>
              <w:rPr>
                <w:rFonts w:ascii="宋体" w:hAnsi="宋体"/>
                <w:sz w:val="21"/>
                <w:szCs w:val="21"/>
              </w:rPr>
            </w:pPr>
            <w:r>
              <w:rPr>
                <w:rFonts w:hint="eastAsia" w:ascii="宋体" w:hAnsi="宋体"/>
                <w:sz w:val="21"/>
                <w:szCs w:val="21"/>
              </w:rPr>
              <w:t>在收到相应澄清或者修改文件后24小时内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3.2.4</w:t>
            </w:r>
          </w:p>
        </w:tc>
        <w:tc>
          <w:tcPr>
            <w:tcW w:w="1645" w:type="dxa"/>
            <w:vAlign w:val="center"/>
          </w:tcPr>
          <w:p>
            <w:pPr>
              <w:spacing w:line="360" w:lineRule="auto"/>
              <w:rPr>
                <w:rFonts w:ascii="宋体" w:hAnsi="宋体"/>
                <w:sz w:val="21"/>
                <w:szCs w:val="21"/>
              </w:rPr>
            </w:pPr>
            <w:r>
              <w:rPr>
                <w:rFonts w:hint="eastAsia" w:ascii="宋体" w:hAnsi="宋体"/>
                <w:sz w:val="21"/>
                <w:szCs w:val="21"/>
              </w:rPr>
              <w:t>采购预算价格</w:t>
            </w:r>
          </w:p>
        </w:tc>
        <w:tc>
          <w:tcPr>
            <w:tcW w:w="5688" w:type="dxa"/>
            <w:vAlign w:val="center"/>
          </w:tcPr>
          <w:p>
            <w:pPr>
              <w:spacing w:line="360" w:lineRule="auto"/>
              <w:rPr>
                <w:rFonts w:ascii="宋体" w:hAnsi="宋体"/>
                <w:sz w:val="21"/>
                <w:szCs w:val="21"/>
              </w:rPr>
            </w:pPr>
            <w:r>
              <w:rPr>
                <w:rFonts w:hint="eastAsia" w:ascii="宋体" w:hAnsi="宋体"/>
                <w:sz w:val="21"/>
                <w:szCs w:val="21"/>
              </w:rPr>
              <w:t>详见第一章《招标公告》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3.3.1</w:t>
            </w:r>
          </w:p>
        </w:tc>
        <w:tc>
          <w:tcPr>
            <w:tcW w:w="1645" w:type="dxa"/>
            <w:vAlign w:val="center"/>
          </w:tcPr>
          <w:p>
            <w:pPr>
              <w:spacing w:line="360" w:lineRule="auto"/>
              <w:rPr>
                <w:rFonts w:ascii="宋体" w:hAnsi="宋体"/>
                <w:sz w:val="21"/>
                <w:szCs w:val="21"/>
              </w:rPr>
            </w:pPr>
            <w:r>
              <w:rPr>
                <w:rFonts w:hint="eastAsia" w:ascii="宋体" w:hAnsi="宋体"/>
                <w:sz w:val="21"/>
                <w:szCs w:val="21"/>
              </w:rPr>
              <w:t>投标有效期</w:t>
            </w:r>
          </w:p>
        </w:tc>
        <w:tc>
          <w:tcPr>
            <w:tcW w:w="5688" w:type="dxa"/>
            <w:vAlign w:val="center"/>
          </w:tcPr>
          <w:p>
            <w:pPr>
              <w:spacing w:line="360" w:lineRule="auto"/>
              <w:rPr>
                <w:rFonts w:ascii="宋体" w:hAnsi="宋体"/>
                <w:sz w:val="21"/>
                <w:szCs w:val="21"/>
              </w:rPr>
            </w:pPr>
            <w:r>
              <w:rPr>
                <w:rFonts w:hint="eastAsia" w:ascii="宋体" w:hAnsi="宋体"/>
                <w:sz w:val="21"/>
                <w:szCs w:val="21"/>
              </w:rPr>
              <w:t>投标截止日期后90日历日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3.</w:t>
            </w:r>
            <w:r>
              <w:rPr>
                <w:rFonts w:ascii="宋体" w:hAnsi="宋体"/>
                <w:sz w:val="21"/>
                <w:szCs w:val="21"/>
              </w:rPr>
              <w:t>4</w:t>
            </w:r>
            <w:r>
              <w:rPr>
                <w:rFonts w:hint="eastAsia" w:ascii="宋体" w:hAnsi="宋体"/>
                <w:sz w:val="21"/>
                <w:szCs w:val="21"/>
              </w:rPr>
              <w:t>.1</w:t>
            </w:r>
          </w:p>
        </w:tc>
        <w:tc>
          <w:tcPr>
            <w:tcW w:w="1645" w:type="dxa"/>
            <w:vAlign w:val="center"/>
          </w:tcPr>
          <w:p>
            <w:pPr>
              <w:spacing w:line="360" w:lineRule="auto"/>
              <w:rPr>
                <w:rFonts w:ascii="宋体" w:hAnsi="宋体"/>
                <w:sz w:val="21"/>
                <w:szCs w:val="21"/>
              </w:rPr>
            </w:pPr>
            <w:r>
              <w:rPr>
                <w:rFonts w:hint="eastAsia" w:ascii="宋体" w:hAnsi="宋体"/>
                <w:sz w:val="21"/>
                <w:szCs w:val="21"/>
              </w:rPr>
              <w:t>是否允许递交备选投标方案</w:t>
            </w:r>
          </w:p>
        </w:tc>
        <w:tc>
          <w:tcPr>
            <w:tcW w:w="5688" w:type="dxa"/>
            <w:vAlign w:val="center"/>
          </w:tcPr>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不允许</w:t>
            </w:r>
          </w:p>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3.</w:t>
            </w:r>
            <w:r>
              <w:rPr>
                <w:rFonts w:ascii="宋体" w:hAnsi="宋体"/>
                <w:sz w:val="21"/>
                <w:szCs w:val="21"/>
              </w:rPr>
              <w:t>5</w:t>
            </w:r>
            <w:r>
              <w:rPr>
                <w:rFonts w:hint="eastAsia" w:ascii="宋体" w:hAnsi="宋体"/>
                <w:sz w:val="21"/>
                <w:szCs w:val="21"/>
              </w:rPr>
              <w:t>.4</w:t>
            </w:r>
          </w:p>
        </w:tc>
        <w:tc>
          <w:tcPr>
            <w:tcW w:w="1645" w:type="dxa"/>
            <w:vAlign w:val="center"/>
          </w:tcPr>
          <w:p>
            <w:pPr>
              <w:spacing w:line="360" w:lineRule="auto"/>
              <w:rPr>
                <w:rFonts w:ascii="宋体" w:hAnsi="宋体"/>
                <w:sz w:val="21"/>
                <w:szCs w:val="21"/>
              </w:rPr>
            </w:pPr>
            <w:r>
              <w:rPr>
                <w:rFonts w:hint="eastAsia" w:ascii="宋体" w:hAnsi="宋体"/>
                <w:sz w:val="21"/>
                <w:szCs w:val="21"/>
              </w:rPr>
              <w:t>投标文件份数</w:t>
            </w:r>
          </w:p>
        </w:tc>
        <w:tc>
          <w:tcPr>
            <w:tcW w:w="5688" w:type="dxa"/>
            <w:vAlign w:val="center"/>
          </w:tcPr>
          <w:p>
            <w:pPr>
              <w:spacing w:line="360" w:lineRule="auto"/>
              <w:rPr>
                <w:rFonts w:ascii="宋体" w:hAnsi="宋体"/>
                <w:sz w:val="21"/>
                <w:szCs w:val="21"/>
              </w:rPr>
            </w:pPr>
            <w:r>
              <w:rPr>
                <w:rFonts w:hint="eastAsia" w:ascii="宋体" w:hAnsi="宋体"/>
                <w:sz w:val="21"/>
                <w:szCs w:val="21"/>
              </w:rPr>
              <w:t>纸质投标文件：正本</w:t>
            </w:r>
            <w:r>
              <w:rPr>
                <w:rFonts w:ascii="宋体" w:hAnsi="宋体"/>
                <w:sz w:val="21"/>
                <w:szCs w:val="21"/>
                <w:u w:val="single"/>
              </w:rPr>
              <w:t xml:space="preserve">    </w:t>
            </w:r>
            <w:r>
              <w:rPr>
                <w:rFonts w:hint="eastAsia" w:ascii="宋体" w:hAnsi="宋体"/>
                <w:sz w:val="21"/>
                <w:szCs w:val="21"/>
              </w:rPr>
              <w:t>份，副本</w:t>
            </w:r>
            <w:r>
              <w:rPr>
                <w:rFonts w:ascii="宋体" w:hAnsi="宋体"/>
                <w:sz w:val="21"/>
                <w:szCs w:val="21"/>
                <w:u w:val="single"/>
              </w:rPr>
              <w:t xml:space="preserve">    </w:t>
            </w:r>
            <w:r>
              <w:rPr>
                <w:rFonts w:hint="eastAsia" w:ascii="宋体" w:hAnsi="宋体"/>
                <w:sz w:val="21"/>
                <w:szCs w:val="21"/>
              </w:rPr>
              <w:t>份，开标一览表</w:t>
            </w:r>
            <w:r>
              <w:rPr>
                <w:rFonts w:ascii="宋体" w:hAnsi="宋体"/>
                <w:sz w:val="21"/>
                <w:szCs w:val="21"/>
                <w:u w:val="single"/>
              </w:rPr>
              <w:t xml:space="preserve">    </w:t>
            </w:r>
            <w:r>
              <w:rPr>
                <w:rFonts w:hint="eastAsia" w:ascii="宋体" w:hAnsi="宋体"/>
                <w:sz w:val="21"/>
                <w:szCs w:val="21"/>
              </w:rPr>
              <w:t>份。正本和副本的封面上应当清楚地标记“正本”或者“副本”字样。正本和副本不一致时，以正本为准。</w:t>
            </w:r>
          </w:p>
          <w:p>
            <w:pPr>
              <w:spacing w:line="360" w:lineRule="auto"/>
              <w:rPr>
                <w:rFonts w:ascii="宋体" w:hAnsi="宋体"/>
                <w:sz w:val="21"/>
                <w:szCs w:val="21"/>
              </w:rPr>
            </w:pPr>
            <w:r>
              <w:rPr>
                <w:rFonts w:hint="eastAsia" w:ascii="宋体" w:hAnsi="宋体"/>
                <w:szCs w:val="21"/>
              </w:rPr>
              <w:t>电子响应文件：</w:t>
            </w:r>
            <w:r>
              <w:rPr>
                <w:rFonts w:ascii="宋体" w:hAnsi="宋体"/>
                <w:sz w:val="21"/>
                <w:szCs w:val="21"/>
                <w:u w:val="single"/>
              </w:rPr>
              <w:t xml:space="preserve">    </w:t>
            </w:r>
            <w:r>
              <w:rPr>
                <w:rFonts w:hint="eastAsia" w:ascii="宋体" w:hAnsi="宋体"/>
                <w:sz w:val="21"/>
                <w:szCs w:val="21"/>
              </w:rPr>
              <w:t>份</w:t>
            </w:r>
            <w:r>
              <w:rPr>
                <w:rFonts w:hint="eastAsia" w:ascii="宋体" w:hAnsi="宋体"/>
                <w:szCs w:val="21"/>
              </w:rPr>
              <w:t>；格式：PDF；介质：U盘。内容与纸质响应文件正本一致，纸质和电子响应文件不一致时，以纸质版为准。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bookmarkStart w:id="116" w:name="_Toc291177538"/>
            <w:bookmarkEnd w:id="116"/>
            <w:bookmarkStart w:id="117" w:name="_Toc291177681"/>
            <w:bookmarkEnd w:id="117"/>
            <w:bookmarkStart w:id="118" w:name="_Toc293340766"/>
            <w:bookmarkEnd w:id="118"/>
            <w:bookmarkStart w:id="119" w:name="_Toc293650191"/>
            <w:bookmarkEnd w:id="119"/>
            <w:bookmarkStart w:id="120" w:name="_Toc293650331"/>
            <w:bookmarkEnd w:id="120"/>
            <w:bookmarkStart w:id="121" w:name="_Toc293340906"/>
            <w:bookmarkEnd w:id="121"/>
            <w:bookmarkStart w:id="122" w:name="_Toc291177824"/>
            <w:bookmarkEnd w:id="122"/>
            <w:r>
              <w:rPr>
                <w:rFonts w:hint="eastAsia" w:ascii="宋体" w:hAnsi="宋体"/>
                <w:sz w:val="21"/>
                <w:szCs w:val="21"/>
              </w:rPr>
              <w:t>3.</w:t>
            </w:r>
            <w:r>
              <w:rPr>
                <w:rFonts w:ascii="宋体" w:hAnsi="宋体"/>
                <w:sz w:val="21"/>
                <w:szCs w:val="21"/>
              </w:rPr>
              <w:t>5</w:t>
            </w:r>
            <w:r>
              <w:rPr>
                <w:rFonts w:hint="eastAsia" w:ascii="宋体" w:hAnsi="宋体"/>
                <w:sz w:val="21"/>
                <w:szCs w:val="21"/>
              </w:rPr>
              <w:t>.5</w:t>
            </w:r>
          </w:p>
        </w:tc>
        <w:tc>
          <w:tcPr>
            <w:tcW w:w="1645" w:type="dxa"/>
            <w:vAlign w:val="center"/>
          </w:tcPr>
          <w:p>
            <w:pPr>
              <w:spacing w:line="360" w:lineRule="auto"/>
              <w:rPr>
                <w:rFonts w:ascii="宋体" w:hAnsi="宋体"/>
                <w:sz w:val="21"/>
                <w:szCs w:val="21"/>
              </w:rPr>
            </w:pPr>
            <w:r>
              <w:rPr>
                <w:rFonts w:hint="eastAsia" w:ascii="宋体" w:hAnsi="宋体"/>
                <w:sz w:val="21"/>
                <w:szCs w:val="21"/>
              </w:rPr>
              <w:t>装订要求</w:t>
            </w:r>
          </w:p>
        </w:tc>
        <w:tc>
          <w:tcPr>
            <w:tcW w:w="5688" w:type="dxa"/>
            <w:vAlign w:val="center"/>
          </w:tcPr>
          <w:p>
            <w:pPr>
              <w:spacing w:line="360" w:lineRule="auto"/>
              <w:rPr>
                <w:rFonts w:ascii="宋体" w:hAnsi="宋体"/>
                <w:sz w:val="21"/>
                <w:szCs w:val="21"/>
              </w:rPr>
            </w:pPr>
            <w:r>
              <w:rPr>
                <w:rFonts w:hint="eastAsia" w:ascii="宋体" w:hAnsi="宋体"/>
                <w:sz w:val="21"/>
                <w:szCs w:val="21"/>
              </w:rPr>
              <w:t>按照投标人须知第3.1项规定的投标文件组成内容，投标文件应按以下要求装订：</w:t>
            </w:r>
          </w:p>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装订成一册</w:t>
            </w:r>
          </w:p>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分册装订，共分</w:t>
            </w:r>
            <w:r>
              <w:rPr>
                <w:rFonts w:hint="eastAsia" w:ascii="宋体" w:hAnsi="宋体"/>
                <w:sz w:val="21"/>
                <w:szCs w:val="21"/>
                <w:u w:val="single"/>
              </w:rPr>
              <w:t>/</w:t>
            </w:r>
            <w:r>
              <w:rPr>
                <w:rFonts w:hint="eastAsia" w:ascii="宋体" w:hAnsi="宋体"/>
                <w:sz w:val="21"/>
                <w:szCs w:val="21"/>
              </w:rPr>
              <w:t>册，分别为：</w:t>
            </w:r>
            <w:r>
              <w:rPr>
                <w:rFonts w:hint="eastAsia" w:ascii="宋体" w:hAnsi="宋体"/>
                <w:sz w:val="21"/>
                <w:szCs w:val="21"/>
                <w:u w:val="single"/>
              </w:rPr>
              <w:t>/</w:t>
            </w:r>
          </w:p>
          <w:p>
            <w:pPr>
              <w:spacing w:line="360" w:lineRule="auto"/>
              <w:rPr>
                <w:rFonts w:ascii="宋体" w:hAnsi="宋体"/>
                <w:sz w:val="21"/>
                <w:szCs w:val="21"/>
              </w:rPr>
            </w:pPr>
            <w:r>
              <w:rPr>
                <w:rFonts w:hint="eastAsia" w:ascii="宋体" w:hAnsi="宋体"/>
                <w:sz w:val="21"/>
                <w:szCs w:val="21"/>
              </w:rPr>
              <w:t>第一册，包括</w:t>
            </w:r>
            <w:r>
              <w:rPr>
                <w:rFonts w:hint="eastAsia" w:ascii="宋体" w:hAnsi="宋体"/>
                <w:sz w:val="21"/>
                <w:szCs w:val="21"/>
                <w:u w:val="single"/>
              </w:rPr>
              <w:t>/</w:t>
            </w:r>
            <w:r>
              <w:rPr>
                <w:rFonts w:hint="eastAsia" w:ascii="宋体" w:hAnsi="宋体"/>
                <w:sz w:val="21"/>
                <w:szCs w:val="21"/>
              </w:rPr>
              <w:t xml:space="preserve">     </w:t>
            </w:r>
          </w:p>
          <w:p>
            <w:pPr>
              <w:spacing w:line="360" w:lineRule="auto"/>
              <w:rPr>
                <w:rFonts w:ascii="宋体" w:hAnsi="宋体"/>
                <w:sz w:val="21"/>
                <w:szCs w:val="21"/>
              </w:rPr>
            </w:pPr>
            <w:r>
              <w:rPr>
                <w:rFonts w:hint="eastAsia" w:ascii="宋体" w:hAnsi="宋体"/>
                <w:sz w:val="21"/>
                <w:szCs w:val="21"/>
              </w:rPr>
              <w:t>第二册，包括</w:t>
            </w:r>
            <w:r>
              <w:rPr>
                <w:rFonts w:hint="eastAsia" w:ascii="宋体" w:hAnsi="宋体"/>
                <w:sz w:val="21"/>
                <w:szCs w:val="21"/>
                <w:u w:val="singl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11"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4.1.2</w:t>
            </w:r>
          </w:p>
        </w:tc>
        <w:tc>
          <w:tcPr>
            <w:tcW w:w="1645" w:type="dxa"/>
            <w:vAlign w:val="center"/>
          </w:tcPr>
          <w:p>
            <w:pPr>
              <w:spacing w:line="360" w:lineRule="auto"/>
              <w:rPr>
                <w:rFonts w:ascii="宋体" w:hAnsi="宋体"/>
                <w:sz w:val="21"/>
                <w:szCs w:val="21"/>
              </w:rPr>
            </w:pPr>
            <w:r>
              <w:rPr>
                <w:rFonts w:hint="eastAsia" w:ascii="宋体" w:hAnsi="宋体"/>
                <w:sz w:val="21"/>
                <w:szCs w:val="21"/>
              </w:rPr>
              <w:t>投标文件密封</w:t>
            </w:r>
          </w:p>
        </w:tc>
        <w:tc>
          <w:tcPr>
            <w:tcW w:w="5688" w:type="dxa"/>
            <w:vAlign w:val="center"/>
          </w:tcPr>
          <w:p>
            <w:pPr>
              <w:spacing w:line="360" w:lineRule="auto"/>
              <w:rPr>
                <w:rFonts w:ascii="宋体" w:hAnsi="宋体"/>
                <w:sz w:val="21"/>
                <w:szCs w:val="21"/>
              </w:rPr>
            </w:pPr>
            <w:r>
              <w:rPr>
                <w:rFonts w:hint="eastAsia" w:ascii="宋体" w:hAnsi="宋体"/>
                <w:sz w:val="21"/>
                <w:szCs w:val="21"/>
              </w:rPr>
              <w:t>投标文件应当用不能被他人知悉或更换投标文件内容的方式密封。投标人应承担封装失误产生的任何后果。</w:t>
            </w:r>
          </w:p>
          <w:p>
            <w:pPr>
              <w:spacing w:line="360" w:lineRule="auto"/>
              <w:rPr>
                <w:rFonts w:ascii="宋体" w:hAnsi="宋体"/>
                <w:sz w:val="21"/>
                <w:szCs w:val="21"/>
              </w:rPr>
            </w:pPr>
            <w:r>
              <w:rPr>
                <w:rFonts w:hint="eastAsia" w:ascii="宋体" w:hAnsi="宋体"/>
                <w:sz w:val="21"/>
                <w:szCs w:val="21"/>
              </w:rPr>
              <w:t>所有包装封皮和信封上均应：注明招标公告中指明的项目名称、项目编号、投标人名称和“在（截止时间）之前不得启封”的字样。在封口处加盖投标人公章，或由法定代表人（或委托代理人）签字。如果投标文件未按上述要求密封，将被拒绝接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4.2.1</w:t>
            </w:r>
          </w:p>
        </w:tc>
        <w:tc>
          <w:tcPr>
            <w:tcW w:w="1645" w:type="dxa"/>
            <w:vAlign w:val="center"/>
          </w:tcPr>
          <w:p>
            <w:pPr>
              <w:spacing w:line="360" w:lineRule="auto"/>
              <w:rPr>
                <w:rFonts w:ascii="宋体" w:hAnsi="宋体"/>
                <w:sz w:val="21"/>
                <w:szCs w:val="21"/>
              </w:rPr>
            </w:pPr>
            <w:r>
              <w:rPr>
                <w:rFonts w:hint="eastAsia" w:ascii="宋体" w:hAnsi="宋体"/>
                <w:sz w:val="21"/>
                <w:szCs w:val="21"/>
              </w:rPr>
              <w:t>投标截止时间</w:t>
            </w:r>
          </w:p>
        </w:tc>
        <w:tc>
          <w:tcPr>
            <w:tcW w:w="5688" w:type="dxa"/>
            <w:vAlign w:val="center"/>
          </w:tcPr>
          <w:p>
            <w:pPr>
              <w:spacing w:line="360" w:lineRule="auto"/>
              <w:rPr>
                <w:rFonts w:ascii="宋体" w:hAnsi="宋体"/>
                <w:sz w:val="21"/>
                <w:szCs w:val="21"/>
              </w:rPr>
            </w:pPr>
            <w:r>
              <w:rPr>
                <w:rFonts w:hint="eastAsia" w:ascii="宋体" w:hAnsi="宋体"/>
                <w:sz w:val="21"/>
                <w:szCs w:val="21"/>
              </w:rPr>
              <w:t>详见第一章《招标公告》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4.2.2</w:t>
            </w:r>
          </w:p>
        </w:tc>
        <w:tc>
          <w:tcPr>
            <w:tcW w:w="1645" w:type="dxa"/>
            <w:vAlign w:val="center"/>
          </w:tcPr>
          <w:p>
            <w:pPr>
              <w:spacing w:line="360" w:lineRule="auto"/>
              <w:rPr>
                <w:rFonts w:ascii="宋体" w:hAnsi="宋体"/>
                <w:sz w:val="21"/>
                <w:szCs w:val="21"/>
              </w:rPr>
            </w:pPr>
            <w:r>
              <w:rPr>
                <w:rFonts w:hint="eastAsia" w:ascii="宋体" w:hAnsi="宋体"/>
                <w:sz w:val="21"/>
                <w:szCs w:val="21"/>
              </w:rPr>
              <w:t>递交投标文件地点</w:t>
            </w:r>
          </w:p>
        </w:tc>
        <w:tc>
          <w:tcPr>
            <w:tcW w:w="5688" w:type="dxa"/>
            <w:vAlign w:val="center"/>
          </w:tcPr>
          <w:p>
            <w:pPr>
              <w:spacing w:line="360" w:lineRule="auto"/>
              <w:rPr>
                <w:rFonts w:ascii="宋体" w:hAnsi="宋体"/>
                <w:sz w:val="21"/>
                <w:szCs w:val="21"/>
              </w:rPr>
            </w:pPr>
            <w:r>
              <w:rPr>
                <w:rFonts w:hint="eastAsia" w:ascii="宋体" w:hAnsi="宋体"/>
                <w:sz w:val="21"/>
                <w:szCs w:val="21"/>
              </w:rPr>
              <w:t>详见第一章《招标公告》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5.1.1</w:t>
            </w:r>
          </w:p>
        </w:tc>
        <w:tc>
          <w:tcPr>
            <w:tcW w:w="1645" w:type="dxa"/>
            <w:vAlign w:val="center"/>
          </w:tcPr>
          <w:p>
            <w:pPr>
              <w:spacing w:line="360" w:lineRule="auto"/>
              <w:rPr>
                <w:rFonts w:ascii="宋体" w:hAnsi="宋体"/>
                <w:sz w:val="21"/>
                <w:szCs w:val="21"/>
              </w:rPr>
            </w:pPr>
            <w:r>
              <w:rPr>
                <w:rFonts w:hint="eastAsia" w:ascii="宋体" w:hAnsi="宋体"/>
                <w:sz w:val="21"/>
                <w:szCs w:val="21"/>
              </w:rPr>
              <w:t>开标时间和地点</w:t>
            </w:r>
          </w:p>
        </w:tc>
        <w:tc>
          <w:tcPr>
            <w:tcW w:w="5688" w:type="dxa"/>
            <w:vAlign w:val="center"/>
          </w:tcPr>
          <w:p>
            <w:pPr>
              <w:spacing w:line="360" w:lineRule="auto"/>
              <w:rPr>
                <w:rFonts w:ascii="宋体" w:hAnsi="宋体"/>
                <w:sz w:val="21"/>
                <w:szCs w:val="21"/>
              </w:rPr>
            </w:pPr>
            <w:r>
              <w:rPr>
                <w:rFonts w:hint="eastAsia" w:ascii="宋体" w:hAnsi="宋体"/>
                <w:sz w:val="21"/>
                <w:szCs w:val="21"/>
              </w:rPr>
              <w:t>详见第一章《招标公告》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6.1.1</w:t>
            </w:r>
          </w:p>
        </w:tc>
        <w:tc>
          <w:tcPr>
            <w:tcW w:w="1645" w:type="dxa"/>
            <w:vAlign w:val="center"/>
          </w:tcPr>
          <w:p>
            <w:pPr>
              <w:spacing w:line="360" w:lineRule="auto"/>
              <w:rPr>
                <w:rFonts w:ascii="宋体" w:hAnsi="宋体"/>
                <w:sz w:val="21"/>
                <w:szCs w:val="21"/>
              </w:rPr>
            </w:pPr>
            <w:r>
              <w:rPr>
                <w:rFonts w:hint="eastAsia" w:ascii="宋体" w:hAnsi="宋体"/>
                <w:sz w:val="21"/>
                <w:szCs w:val="21"/>
              </w:rPr>
              <w:t>评标委员会的组建</w:t>
            </w:r>
          </w:p>
        </w:tc>
        <w:tc>
          <w:tcPr>
            <w:tcW w:w="5688" w:type="dxa"/>
            <w:vAlign w:val="center"/>
          </w:tcPr>
          <w:p>
            <w:pPr>
              <w:spacing w:line="360" w:lineRule="auto"/>
              <w:rPr>
                <w:rFonts w:ascii="宋体" w:hAnsi="宋体"/>
                <w:sz w:val="21"/>
                <w:szCs w:val="21"/>
              </w:rPr>
            </w:pPr>
            <w:r>
              <w:rPr>
                <w:rFonts w:hint="eastAsia" w:ascii="宋体" w:hAnsi="宋体"/>
                <w:sz w:val="21"/>
                <w:szCs w:val="21"/>
              </w:rPr>
              <w:t>评标委员会构成：___人，其中采购人代表___人，评审专家___人。其中评审专家不得少于成员总数的三分之二。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6.3.2</w:t>
            </w:r>
          </w:p>
        </w:tc>
        <w:tc>
          <w:tcPr>
            <w:tcW w:w="1645" w:type="dxa"/>
            <w:vAlign w:val="center"/>
          </w:tcPr>
          <w:p>
            <w:pPr>
              <w:spacing w:line="360" w:lineRule="auto"/>
              <w:rPr>
                <w:rFonts w:ascii="宋体" w:hAnsi="宋体"/>
                <w:sz w:val="21"/>
                <w:szCs w:val="21"/>
              </w:rPr>
            </w:pPr>
            <w:r>
              <w:rPr>
                <w:rFonts w:hint="eastAsia" w:ascii="宋体" w:hAnsi="宋体"/>
                <w:sz w:val="21"/>
                <w:szCs w:val="21"/>
              </w:rPr>
              <w:t>推荐中标候选人</w:t>
            </w:r>
          </w:p>
        </w:tc>
        <w:tc>
          <w:tcPr>
            <w:tcW w:w="5688" w:type="dxa"/>
            <w:vAlign w:val="center"/>
          </w:tcPr>
          <w:p>
            <w:pPr>
              <w:spacing w:line="360" w:lineRule="auto"/>
              <w:rPr>
                <w:rFonts w:ascii="宋体" w:hAnsi="宋体"/>
                <w:sz w:val="21"/>
                <w:szCs w:val="21"/>
              </w:rPr>
            </w:pPr>
            <w:r>
              <w:rPr>
                <w:rFonts w:hint="eastAsia" w:ascii="宋体" w:hAnsi="宋体"/>
                <w:sz w:val="21"/>
                <w:szCs w:val="21"/>
              </w:rPr>
              <w:t>中标候选人数量 3 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7.1.1</w:t>
            </w:r>
          </w:p>
        </w:tc>
        <w:tc>
          <w:tcPr>
            <w:tcW w:w="1645" w:type="dxa"/>
            <w:vAlign w:val="center"/>
          </w:tcPr>
          <w:p>
            <w:pPr>
              <w:spacing w:line="360" w:lineRule="auto"/>
              <w:rPr>
                <w:rFonts w:ascii="宋体" w:hAnsi="宋体"/>
                <w:sz w:val="21"/>
                <w:szCs w:val="21"/>
              </w:rPr>
            </w:pPr>
            <w:r>
              <w:rPr>
                <w:rFonts w:hint="eastAsia" w:ascii="宋体" w:hAnsi="宋体"/>
                <w:sz w:val="21"/>
                <w:szCs w:val="21"/>
              </w:rPr>
              <w:t>定标原则</w:t>
            </w:r>
          </w:p>
        </w:tc>
        <w:tc>
          <w:tcPr>
            <w:tcW w:w="5688" w:type="dxa"/>
            <w:vAlign w:val="center"/>
          </w:tcPr>
          <w:p>
            <w:pPr>
              <w:spacing w:line="360" w:lineRule="auto"/>
              <w:rPr>
                <w:rFonts w:ascii="宋体" w:hAnsi="宋体"/>
                <w:sz w:val="21"/>
                <w:szCs w:val="21"/>
              </w:rPr>
            </w:pPr>
            <w:r>
              <w:rPr>
                <w:rFonts w:hint="eastAsia" w:ascii="宋体" w:hAnsi="宋体"/>
                <w:sz w:val="21"/>
                <w:szCs w:val="21"/>
              </w:rPr>
              <w:t xml:space="preserve">采购人按评审报告中推荐的中标候选人排序确定中标人。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7.2.2</w:t>
            </w:r>
          </w:p>
        </w:tc>
        <w:tc>
          <w:tcPr>
            <w:tcW w:w="1645" w:type="dxa"/>
            <w:vAlign w:val="center"/>
          </w:tcPr>
          <w:p>
            <w:pPr>
              <w:spacing w:line="360" w:lineRule="auto"/>
              <w:rPr>
                <w:rFonts w:ascii="宋体" w:hAnsi="宋体"/>
                <w:sz w:val="21"/>
                <w:szCs w:val="21"/>
              </w:rPr>
            </w:pPr>
            <w:r>
              <w:rPr>
                <w:rFonts w:hint="eastAsia" w:ascii="宋体" w:hAnsi="宋体"/>
                <w:sz w:val="21"/>
                <w:szCs w:val="21"/>
              </w:rPr>
              <w:t>中标结果公告</w:t>
            </w:r>
          </w:p>
        </w:tc>
        <w:tc>
          <w:tcPr>
            <w:tcW w:w="5688" w:type="dxa"/>
            <w:vAlign w:val="center"/>
          </w:tcPr>
          <w:p>
            <w:pPr>
              <w:spacing w:line="360" w:lineRule="auto"/>
              <w:rPr>
                <w:rFonts w:ascii="宋体" w:hAnsi="宋体"/>
                <w:sz w:val="21"/>
                <w:szCs w:val="21"/>
              </w:rPr>
            </w:pPr>
            <w:r>
              <w:rPr>
                <w:rFonts w:hint="eastAsia" w:ascii="宋体" w:hAnsi="宋体"/>
                <w:sz w:val="21"/>
                <w:szCs w:val="21"/>
              </w:rPr>
              <w:t>公告媒介：湖北省政府采购网</w:t>
            </w:r>
            <w:r>
              <w:rPr>
                <w:rFonts w:hint="eastAsia" w:ascii="宋体" w:hAnsi="宋体"/>
                <w:color w:val="FF0000"/>
                <w:sz w:val="21"/>
                <w:szCs w:val="21"/>
              </w:rPr>
              <w:t>（预算超过500万元的，还应同时在中国政府采购网公告）</w:t>
            </w:r>
          </w:p>
          <w:p>
            <w:pPr>
              <w:spacing w:line="360" w:lineRule="auto"/>
              <w:rPr>
                <w:rFonts w:ascii="宋体" w:hAnsi="宋体"/>
                <w:sz w:val="21"/>
                <w:szCs w:val="21"/>
              </w:rPr>
            </w:pPr>
            <w:r>
              <w:rPr>
                <w:rFonts w:hint="eastAsia" w:ascii="宋体" w:hAnsi="宋体"/>
                <w:sz w:val="21"/>
                <w:szCs w:val="21"/>
              </w:rPr>
              <w:t xml:space="preserve">公告期限：1个工作日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7.3.2</w:t>
            </w:r>
          </w:p>
        </w:tc>
        <w:tc>
          <w:tcPr>
            <w:tcW w:w="1645" w:type="dxa"/>
            <w:vAlign w:val="center"/>
          </w:tcPr>
          <w:p>
            <w:pPr>
              <w:spacing w:line="360" w:lineRule="auto"/>
              <w:rPr>
                <w:rFonts w:ascii="宋体" w:hAnsi="宋体"/>
                <w:sz w:val="21"/>
                <w:szCs w:val="21"/>
              </w:rPr>
            </w:pPr>
            <w:r>
              <w:rPr>
                <w:rFonts w:hint="eastAsia" w:ascii="宋体" w:hAnsi="宋体"/>
                <w:sz w:val="21"/>
                <w:szCs w:val="21"/>
              </w:rPr>
              <w:t>中标通知书领取</w:t>
            </w:r>
          </w:p>
        </w:tc>
        <w:tc>
          <w:tcPr>
            <w:tcW w:w="5688" w:type="dxa"/>
            <w:vAlign w:val="center"/>
          </w:tcPr>
          <w:p>
            <w:pPr>
              <w:spacing w:line="360" w:lineRule="auto"/>
              <w:rPr>
                <w:rFonts w:ascii="宋体" w:hAnsi="宋体"/>
                <w:sz w:val="21"/>
                <w:szCs w:val="21"/>
              </w:rPr>
            </w:pPr>
            <w:r>
              <w:rPr>
                <w:rFonts w:hint="eastAsia" w:ascii="宋体" w:hAnsi="宋体"/>
                <w:sz w:val="21"/>
                <w:szCs w:val="21"/>
              </w:rPr>
              <w:t>中标结果公告发布后，中标人即可前往采购代理机构处领取中标通知书，并于30日内按照招标文件要求和投标文件承诺与采购人签订采购合同。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8.1</w:t>
            </w:r>
          </w:p>
        </w:tc>
        <w:tc>
          <w:tcPr>
            <w:tcW w:w="1645" w:type="dxa"/>
            <w:vAlign w:val="center"/>
          </w:tcPr>
          <w:p>
            <w:pPr>
              <w:spacing w:line="360" w:lineRule="auto"/>
              <w:rPr>
                <w:rFonts w:ascii="宋体" w:hAnsi="宋体"/>
                <w:sz w:val="21"/>
                <w:szCs w:val="21"/>
              </w:rPr>
            </w:pPr>
            <w:r>
              <w:rPr>
                <w:rFonts w:hint="eastAsia" w:ascii="宋体" w:hAnsi="宋体"/>
                <w:sz w:val="21"/>
                <w:szCs w:val="21"/>
              </w:rPr>
              <w:t>质疑期</w:t>
            </w:r>
          </w:p>
        </w:tc>
        <w:tc>
          <w:tcPr>
            <w:tcW w:w="5688" w:type="dxa"/>
            <w:vAlign w:val="center"/>
          </w:tcPr>
          <w:p>
            <w:pPr>
              <w:spacing w:line="360" w:lineRule="auto"/>
              <w:rPr>
                <w:rFonts w:ascii="宋体" w:hAnsi="宋体"/>
                <w:sz w:val="21"/>
                <w:szCs w:val="21"/>
              </w:rPr>
            </w:pPr>
            <w:r>
              <w:rPr>
                <w:rFonts w:hint="eastAsia" w:ascii="宋体" w:hAnsi="宋体"/>
                <w:sz w:val="21"/>
                <w:szCs w:val="21"/>
              </w:rPr>
              <w:t>投标人认为招标文件、招标过程和中标结果使自己的权益受到损害的，可以在知道或者应知其权益受到损害之日起7个工作日内，以书面形式向采购人或采购代理机构提出质疑。联系人：</w:t>
            </w:r>
            <w:r>
              <w:rPr>
                <w:rFonts w:hint="eastAsia" w:ascii="宋体" w:hAnsi="宋体" w:cs="仿宋_GB2312"/>
                <w:sz w:val="21"/>
                <w:szCs w:val="21"/>
                <w:u w:val="single"/>
              </w:rPr>
              <w:t xml:space="preserve">              </w:t>
            </w:r>
            <w:r>
              <w:rPr>
                <w:rFonts w:hint="eastAsia" w:ascii="宋体" w:hAnsi="宋体"/>
                <w:sz w:val="21"/>
                <w:szCs w:val="21"/>
              </w:rPr>
              <w:t>，联系电话：</w:t>
            </w:r>
            <w:r>
              <w:rPr>
                <w:rFonts w:hint="eastAsia" w:ascii="宋体" w:hAnsi="宋体" w:cs="仿宋_GB2312"/>
                <w:sz w:val="21"/>
                <w:szCs w:val="21"/>
                <w:u w:val="single"/>
              </w:rPr>
              <w:t xml:space="preserve">              </w:t>
            </w:r>
            <w:r>
              <w:rPr>
                <w:rFonts w:hint="eastAsia" w:ascii="宋体" w:hAnsi="宋体"/>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8.2</w:t>
            </w:r>
          </w:p>
        </w:tc>
        <w:tc>
          <w:tcPr>
            <w:tcW w:w="1645" w:type="dxa"/>
            <w:vAlign w:val="center"/>
          </w:tcPr>
          <w:p>
            <w:pPr>
              <w:spacing w:line="360" w:lineRule="auto"/>
              <w:rPr>
                <w:rFonts w:ascii="宋体" w:hAnsi="宋体"/>
                <w:sz w:val="21"/>
                <w:szCs w:val="21"/>
              </w:rPr>
            </w:pPr>
            <w:r>
              <w:rPr>
                <w:rFonts w:hint="eastAsia" w:ascii="宋体" w:hAnsi="宋体"/>
                <w:sz w:val="21"/>
                <w:szCs w:val="21"/>
              </w:rPr>
              <w:t>质疑回复</w:t>
            </w:r>
          </w:p>
        </w:tc>
        <w:tc>
          <w:tcPr>
            <w:tcW w:w="5688" w:type="dxa"/>
            <w:vAlign w:val="center"/>
          </w:tcPr>
          <w:p>
            <w:pPr>
              <w:spacing w:line="360" w:lineRule="auto"/>
              <w:rPr>
                <w:rFonts w:ascii="宋体" w:hAnsi="宋体"/>
                <w:sz w:val="21"/>
                <w:szCs w:val="21"/>
              </w:rPr>
            </w:pPr>
            <w:r>
              <w:rPr>
                <w:rFonts w:hint="eastAsia" w:ascii="宋体" w:hAnsi="宋体"/>
                <w:sz w:val="21"/>
                <w:szCs w:val="21"/>
              </w:rPr>
              <w:t>采购人或采购代理机构应当在收到投标人的书面质疑后7个工作日内作出答复，并以书面形式通知质疑投标人和其他有关投标人，但答复的内容不得涉及商业秘密。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8.3</w:t>
            </w:r>
          </w:p>
        </w:tc>
        <w:tc>
          <w:tcPr>
            <w:tcW w:w="1645" w:type="dxa"/>
            <w:vAlign w:val="center"/>
          </w:tcPr>
          <w:p>
            <w:pPr>
              <w:spacing w:line="360" w:lineRule="auto"/>
              <w:rPr>
                <w:rFonts w:ascii="宋体" w:hAnsi="宋体"/>
                <w:sz w:val="21"/>
                <w:szCs w:val="21"/>
              </w:rPr>
            </w:pPr>
            <w:r>
              <w:rPr>
                <w:rFonts w:hint="eastAsia" w:ascii="宋体" w:hAnsi="宋体"/>
                <w:sz w:val="21"/>
                <w:szCs w:val="21"/>
              </w:rPr>
              <w:t>投诉</w:t>
            </w:r>
          </w:p>
        </w:tc>
        <w:tc>
          <w:tcPr>
            <w:tcW w:w="5688" w:type="dxa"/>
            <w:vAlign w:val="center"/>
          </w:tcPr>
          <w:p>
            <w:pPr>
              <w:spacing w:line="360" w:lineRule="auto"/>
              <w:rPr>
                <w:rFonts w:ascii="宋体" w:hAnsi="宋体"/>
                <w:sz w:val="21"/>
                <w:szCs w:val="21"/>
              </w:rPr>
            </w:pPr>
            <w:r>
              <w:rPr>
                <w:rFonts w:ascii="宋体" w:hAnsi="宋体"/>
                <w:sz w:val="21"/>
                <w:szCs w:val="21"/>
              </w:rPr>
              <w:t>质疑投标人对采购人、采购代理机构的答复不满意，或者采购人、采购代理机构未在规定时间内作出答复的，可以在答复期满后15个工作日内向</w:t>
            </w:r>
            <w:r>
              <w:rPr>
                <w:rFonts w:hint="eastAsia" w:ascii="宋体" w:hAnsi="宋体"/>
                <w:sz w:val="21"/>
                <w:szCs w:val="21"/>
              </w:rPr>
              <w:t>投标人须知前附表第1</w:t>
            </w:r>
            <w:r>
              <w:rPr>
                <w:rFonts w:ascii="宋体" w:hAnsi="宋体"/>
                <w:sz w:val="21"/>
                <w:szCs w:val="21"/>
              </w:rPr>
              <w:t>.1.4规定的</w:t>
            </w:r>
            <w:r>
              <w:rPr>
                <w:rFonts w:hint="eastAsia" w:ascii="宋体" w:hAnsi="宋体"/>
                <w:sz w:val="21"/>
                <w:szCs w:val="21"/>
              </w:rPr>
              <w:t>监督管理</w:t>
            </w:r>
            <w:r>
              <w:rPr>
                <w:rFonts w:ascii="宋体" w:hAnsi="宋体"/>
                <w:sz w:val="21"/>
                <w:szCs w:val="21"/>
              </w:rPr>
              <w:t>部门提起投诉</w:t>
            </w:r>
            <w:r>
              <w:rPr>
                <w:rFonts w:hint="eastAsia" w:ascii="宋体" w:hAnsi="宋体"/>
                <w:sz w:val="21"/>
                <w:szCs w:val="21"/>
              </w:rPr>
              <w:t>。投诉应当有明确的请求和必要的证明材料。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9.1.1</w:t>
            </w:r>
          </w:p>
        </w:tc>
        <w:tc>
          <w:tcPr>
            <w:tcW w:w="1645" w:type="dxa"/>
            <w:vAlign w:val="center"/>
          </w:tcPr>
          <w:p>
            <w:pPr>
              <w:spacing w:line="360" w:lineRule="auto"/>
              <w:rPr>
                <w:rFonts w:ascii="宋体" w:hAnsi="宋体"/>
                <w:sz w:val="21"/>
                <w:szCs w:val="21"/>
              </w:rPr>
            </w:pPr>
            <w:r>
              <w:rPr>
                <w:rFonts w:hint="eastAsia" w:ascii="宋体" w:hAnsi="宋体"/>
                <w:sz w:val="21"/>
                <w:szCs w:val="21"/>
              </w:rPr>
              <w:t>履约担保</w:t>
            </w:r>
          </w:p>
        </w:tc>
        <w:tc>
          <w:tcPr>
            <w:tcW w:w="5688" w:type="dxa"/>
            <w:vAlign w:val="center"/>
          </w:tcPr>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无</w:t>
            </w:r>
          </w:p>
          <w:p>
            <w:pPr>
              <w:spacing w:line="360" w:lineRule="auto"/>
              <w:rPr>
                <w:rFonts w:ascii="宋体" w:hAnsi="宋体"/>
                <w:sz w:val="21"/>
                <w:szCs w:val="21"/>
              </w:rPr>
            </w:pPr>
            <w:r>
              <w:rPr>
                <w:rFonts w:hint="eastAsia" w:ascii="宋体" w:hAnsi="宋体" w:cs="仿宋_GB2312"/>
                <w:sz w:val="21"/>
                <w:szCs w:val="21"/>
              </w:rPr>
              <w:sym w:font="Wingdings" w:char="00A8"/>
            </w:r>
            <w:r>
              <w:rPr>
                <w:rFonts w:hint="eastAsia" w:ascii="宋体" w:hAnsi="宋体"/>
                <w:sz w:val="21"/>
                <w:szCs w:val="21"/>
              </w:rPr>
              <w:t>有，履约担保金额：</w:t>
            </w:r>
            <w:r>
              <w:rPr>
                <w:rFonts w:hint="eastAsia" w:ascii="宋体" w:hAnsi="宋体" w:cs="仿宋_GB2312"/>
                <w:sz w:val="21"/>
                <w:szCs w:val="21"/>
                <w:u w:val="single"/>
              </w:rPr>
              <w:t xml:space="preserve">               </w:t>
            </w:r>
          </w:p>
          <w:p>
            <w:pPr>
              <w:spacing w:line="360" w:lineRule="auto"/>
              <w:ind w:firstLine="630" w:firstLineChars="300"/>
              <w:rPr>
                <w:rFonts w:ascii="宋体" w:hAnsi="宋体"/>
                <w:sz w:val="21"/>
                <w:szCs w:val="21"/>
              </w:rPr>
            </w:pPr>
            <w:r>
              <w:rPr>
                <w:rFonts w:hint="eastAsia" w:ascii="宋体" w:hAnsi="宋体"/>
                <w:sz w:val="21"/>
                <w:szCs w:val="21"/>
              </w:rPr>
              <w:t>履约担保形式：</w:t>
            </w:r>
            <w:r>
              <w:rPr>
                <w:rFonts w:hint="eastAsia" w:ascii="宋体" w:hAnsi="宋体" w:cs="仿宋_GB2312"/>
                <w:sz w:val="21"/>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10.1.1</w:t>
            </w:r>
          </w:p>
        </w:tc>
        <w:tc>
          <w:tcPr>
            <w:tcW w:w="1645" w:type="dxa"/>
            <w:vAlign w:val="center"/>
          </w:tcPr>
          <w:p>
            <w:pPr>
              <w:spacing w:line="360" w:lineRule="auto"/>
              <w:rPr>
                <w:rFonts w:ascii="宋体" w:hAnsi="宋体"/>
                <w:sz w:val="21"/>
                <w:szCs w:val="21"/>
              </w:rPr>
            </w:pPr>
            <w:r>
              <w:rPr>
                <w:rFonts w:hint="eastAsia" w:ascii="宋体" w:hAnsi="宋体"/>
                <w:sz w:val="21"/>
                <w:szCs w:val="21"/>
              </w:rPr>
              <w:t>招标代理服务费收取方式和标准</w:t>
            </w:r>
          </w:p>
        </w:tc>
        <w:tc>
          <w:tcPr>
            <w:tcW w:w="5688" w:type="dxa"/>
            <w:vAlign w:val="center"/>
          </w:tcPr>
          <w:p>
            <w:pPr>
              <w:spacing w:line="360" w:lineRule="auto"/>
              <w:rPr>
                <w:rFonts w:ascii="宋体" w:hAnsi="宋体"/>
                <w:sz w:val="21"/>
                <w:szCs w:val="21"/>
              </w:rPr>
            </w:pPr>
            <w:r>
              <w:rPr>
                <w:rFonts w:hint="eastAsia" w:ascii="宋体" w:hAnsi="宋体"/>
                <w:sz w:val="21"/>
                <w:szCs w:val="21"/>
              </w:rPr>
              <w:t>根据采购人和采购代理机构签署的委托代理协议书约定：</w:t>
            </w:r>
          </w:p>
          <w:p>
            <w:pPr>
              <w:spacing w:line="360" w:lineRule="auto"/>
              <w:rPr>
                <w:rFonts w:ascii="宋体" w:hAnsi="宋体"/>
                <w:sz w:val="21"/>
                <w:szCs w:val="21"/>
              </w:rPr>
            </w:pPr>
            <w:r>
              <w:rPr>
                <w:rFonts w:hint="eastAsia" w:ascii="宋体" w:hAnsi="宋体"/>
                <w:sz w:val="21"/>
                <w:szCs w:val="21"/>
              </w:rPr>
              <w:t>1.采购代理服务费：</w:t>
            </w:r>
            <w:r>
              <w:rPr>
                <w:rFonts w:hint="eastAsia" w:ascii="宋体" w:hAnsi="宋体" w:cs="仿宋_GB2312"/>
                <w:sz w:val="21"/>
                <w:szCs w:val="21"/>
              </w:rPr>
              <w:sym w:font="Wingdings" w:char="00A8"/>
            </w:r>
            <w:r>
              <w:rPr>
                <w:rFonts w:hint="eastAsia" w:ascii="宋体" w:hAnsi="宋体"/>
                <w:sz w:val="21"/>
                <w:szCs w:val="21"/>
              </w:rPr>
              <w:t xml:space="preserve">由中标人支付  </w:t>
            </w:r>
            <w:r>
              <w:rPr>
                <w:rFonts w:hint="eastAsia" w:ascii="宋体" w:hAnsi="宋体"/>
                <w:sz w:val="21"/>
                <w:szCs w:val="21"/>
              </w:rPr>
              <w:sym w:font="Wingdings" w:char="00A8"/>
            </w:r>
            <w:r>
              <w:rPr>
                <w:rFonts w:hint="eastAsia" w:ascii="宋体" w:hAnsi="宋体"/>
                <w:sz w:val="21"/>
                <w:szCs w:val="21"/>
              </w:rPr>
              <w:t>由采购人支付</w:t>
            </w:r>
          </w:p>
          <w:p>
            <w:pPr>
              <w:spacing w:line="360" w:lineRule="auto"/>
              <w:rPr>
                <w:rFonts w:ascii="宋体" w:hAnsi="宋体"/>
                <w:sz w:val="21"/>
                <w:szCs w:val="21"/>
              </w:rPr>
            </w:pPr>
            <w:r>
              <w:rPr>
                <w:rFonts w:hint="eastAsia" w:ascii="宋体" w:hAnsi="宋体"/>
                <w:sz w:val="21"/>
                <w:szCs w:val="21"/>
              </w:rPr>
              <w:t>2.支付标准：</w:t>
            </w:r>
            <w:r>
              <w:rPr>
                <w:rFonts w:hint="eastAsia" w:ascii="宋体" w:hAnsi="宋体"/>
                <w:color w:val="FF0000"/>
                <w:sz w:val="21"/>
                <w:szCs w:val="21"/>
              </w:rPr>
              <w:t>（采购代理机构根据委托协议自行填写）</w:t>
            </w:r>
          </w:p>
          <w:p>
            <w:pPr>
              <w:spacing w:line="360" w:lineRule="auto"/>
              <w:rPr>
                <w:rFonts w:ascii="宋体" w:hAnsi="宋体"/>
                <w:sz w:val="21"/>
                <w:szCs w:val="21"/>
              </w:rPr>
            </w:pPr>
            <w:r>
              <w:rPr>
                <w:rFonts w:hint="eastAsia" w:ascii="宋体" w:hAnsi="宋体"/>
                <w:sz w:val="21"/>
                <w:szCs w:val="21"/>
              </w:rPr>
              <w:t>3.支付时间：采购代理服务费由成交投标人在领取成交通知书的同时，向代理机构支付。</w:t>
            </w:r>
          </w:p>
          <w:p>
            <w:pPr>
              <w:spacing w:line="360" w:lineRule="auto"/>
              <w:rPr>
                <w:rFonts w:ascii="宋体" w:hAnsi="宋体"/>
                <w:sz w:val="21"/>
                <w:szCs w:val="21"/>
              </w:rPr>
            </w:pPr>
            <w:r>
              <w:rPr>
                <w:rFonts w:hint="eastAsia" w:ascii="宋体" w:hAnsi="宋体"/>
                <w:sz w:val="21"/>
                <w:szCs w:val="21"/>
              </w:rPr>
              <w:t>4.支付方式：</w:t>
            </w:r>
            <w:r>
              <w:rPr>
                <w:rFonts w:hint="eastAsia" w:ascii="宋体" w:hAnsi="宋体" w:cs="仿宋_GB2312"/>
                <w:sz w:val="21"/>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sz w:val="21"/>
                <w:szCs w:val="21"/>
              </w:rPr>
            </w:pPr>
            <w:r>
              <w:rPr>
                <w:rFonts w:hint="eastAsia" w:ascii="宋体" w:hAnsi="宋体"/>
                <w:sz w:val="21"/>
                <w:szCs w:val="21"/>
              </w:rPr>
              <w:t>10.2.1</w:t>
            </w:r>
          </w:p>
        </w:tc>
        <w:tc>
          <w:tcPr>
            <w:tcW w:w="1645" w:type="dxa"/>
            <w:vAlign w:val="center"/>
          </w:tcPr>
          <w:p>
            <w:pPr>
              <w:spacing w:line="360" w:lineRule="auto"/>
              <w:rPr>
                <w:rFonts w:ascii="宋体" w:hAnsi="宋体"/>
                <w:sz w:val="21"/>
                <w:szCs w:val="21"/>
              </w:rPr>
            </w:pPr>
            <w:r>
              <w:rPr>
                <w:rFonts w:hint="eastAsia" w:ascii="宋体" w:hAnsi="宋体"/>
                <w:sz w:val="21"/>
                <w:szCs w:val="21"/>
              </w:rPr>
              <w:t>招标代理服务费收讫时限</w:t>
            </w:r>
          </w:p>
        </w:tc>
        <w:tc>
          <w:tcPr>
            <w:tcW w:w="5688" w:type="dxa"/>
            <w:vAlign w:val="center"/>
          </w:tcPr>
          <w:p>
            <w:pPr>
              <w:spacing w:line="360" w:lineRule="auto"/>
              <w:rPr>
                <w:rFonts w:ascii="宋体" w:hAnsi="宋体"/>
                <w:sz w:val="21"/>
                <w:szCs w:val="21"/>
              </w:rPr>
            </w:pPr>
            <w:r>
              <w:rPr>
                <w:rFonts w:hint="eastAsia" w:ascii="宋体" w:hAnsi="宋体"/>
                <w:sz w:val="21"/>
                <w:szCs w:val="21"/>
              </w:rPr>
              <w:t>领取中标通知书当天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68" w:type="dxa"/>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ascii="宋体" w:hAnsi="宋体"/>
                <w:color w:val="000000" w:themeColor="text1"/>
                <w:sz w:val="21"/>
                <w:szCs w:val="21"/>
                <w14:textFill>
                  <w14:solidFill>
                    <w14:schemeClr w14:val="tx1"/>
                  </w14:solidFill>
                </w14:textFill>
              </w:rPr>
              <w:t>3.1</w:t>
            </w:r>
          </w:p>
        </w:tc>
        <w:tc>
          <w:tcPr>
            <w:tcW w:w="16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w:t>
            </w:r>
          </w:p>
          <w:p>
            <w:pPr>
              <w:spacing w:line="360" w:lineRule="auto"/>
              <w:rPr>
                <w:rFonts w:ascii="宋体" w:hAnsi="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合同融资政策</w:t>
            </w:r>
          </w:p>
        </w:tc>
        <w:tc>
          <w:tcPr>
            <w:tcW w:w="5688" w:type="dxa"/>
            <w:vAlign w:val="center"/>
          </w:tcPr>
          <w:p>
            <w:pPr>
              <w:spacing w:line="360" w:lineRule="auto"/>
              <w:rPr>
                <w:rFonts w:ascii="宋体" w:hAnsi="宋体"/>
                <w:sz w:val="21"/>
                <w:szCs w:val="21"/>
              </w:rPr>
            </w:pPr>
            <w:r>
              <w:rPr>
                <w:rFonts w:hint="eastAsia" w:ascii="宋体" w:hAnsi="宋体"/>
                <w:sz w:val="21"/>
                <w:szCs w:val="21"/>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301" w:type="dxa"/>
            <w:gridSpan w:val="3"/>
            <w:vAlign w:val="center"/>
          </w:tcPr>
          <w:p>
            <w:pPr>
              <w:spacing w:line="360" w:lineRule="auto"/>
              <w:rPr>
                <w:rFonts w:ascii="宋体" w:hAnsi="宋体"/>
                <w:sz w:val="21"/>
                <w:szCs w:val="21"/>
              </w:rPr>
            </w:pPr>
            <w:r>
              <w:rPr>
                <w:rFonts w:ascii="宋体" w:hAnsi="宋体"/>
                <w:sz w:val="21"/>
                <w:szCs w:val="21"/>
              </w:rPr>
              <w:t>14</w:t>
            </w:r>
            <w:r>
              <w:rPr>
                <w:rFonts w:hint="eastAsia" w:ascii="宋体" w:hAnsi="宋体"/>
                <w:sz w:val="21"/>
                <w:szCs w:val="21"/>
              </w:rPr>
              <w:t>. 需要补充的其他内容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301" w:type="dxa"/>
            <w:gridSpan w:val="3"/>
            <w:vAlign w:val="center"/>
          </w:tcPr>
          <w:p>
            <w:pPr>
              <w:spacing w:line="360" w:lineRule="auto"/>
              <w:ind w:firstLine="420" w:firstLineChars="200"/>
              <w:rPr>
                <w:rFonts w:ascii="宋体" w:hAnsi="宋体"/>
                <w:sz w:val="21"/>
                <w:szCs w:val="21"/>
              </w:rPr>
            </w:pPr>
            <w:r>
              <w:rPr>
                <w:rFonts w:hint="eastAsia" w:ascii="宋体" w:hAnsi="宋体"/>
                <w:sz w:val="21"/>
                <w:szCs w:val="21"/>
              </w:rPr>
              <w:t>1. 除本招标文件另有规定外，招标文件中出现的类似于“近三年”或“前三年”、“近五年”或“前五年”均指递交投标文件时间以前3年或前5年，以此类推。如：递交投标文件时间为2020年3月1日，则“近三年”是指2017年3月1日至2020年2月29日。</w:t>
            </w:r>
          </w:p>
          <w:p>
            <w:pPr>
              <w:spacing w:line="360" w:lineRule="auto"/>
              <w:ind w:firstLine="420" w:firstLineChars="200"/>
              <w:rPr>
                <w:rFonts w:ascii="宋体" w:hAnsi="宋体"/>
                <w:sz w:val="21"/>
                <w:szCs w:val="21"/>
              </w:rPr>
            </w:pPr>
            <w:r>
              <w:rPr>
                <w:rFonts w:hint="eastAsia" w:ascii="宋体" w:hAnsi="宋体"/>
                <w:sz w:val="21"/>
                <w:szCs w:val="21"/>
              </w:rPr>
              <w:t>2. 本招标文件所称的“以上”、“以下”、“内”、“以内”，包括本数；所称的“不足”，不包括本数。</w:t>
            </w:r>
          </w:p>
          <w:p>
            <w:pPr>
              <w:spacing w:line="360" w:lineRule="auto"/>
              <w:ind w:firstLine="420" w:firstLineChars="200"/>
              <w:rPr>
                <w:rFonts w:ascii="宋体" w:hAnsi="宋体"/>
                <w:sz w:val="21"/>
                <w:szCs w:val="21"/>
              </w:rPr>
            </w:pPr>
            <w:r>
              <w:rPr>
                <w:rFonts w:hint="eastAsia" w:ascii="宋体" w:hAnsi="宋体"/>
                <w:sz w:val="21"/>
                <w:szCs w:val="21"/>
              </w:rPr>
              <w:t>3. 投标人须知前附表中，“</w:t>
            </w:r>
            <w:r>
              <w:rPr>
                <w:rFonts w:hint="eastAsia" w:ascii="宋体" w:hAnsi="宋体" w:cs="仿宋_GB2312"/>
                <w:sz w:val="21"/>
                <w:szCs w:val="21"/>
              </w:rPr>
              <w:sym w:font="Wingdings" w:char="00FE"/>
            </w:r>
            <w:r>
              <w:rPr>
                <w:rFonts w:hint="eastAsia" w:ascii="宋体" w:hAnsi="宋体"/>
                <w:sz w:val="21"/>
                <w:szCs w:val="21"/>
              </w:rPr>
              <w:t>”代表选中，“</w:t>
            </w:r>
            <w:r>
              <w:rPr>
                <w:rFonts w:hint="eastAsia" w:ascii="宋体" w:hAnsi="宋体" w:cs="仿宋_GB2312"/>
                <w:sz w:val="21"/>
                <w:szCs w:val="21"/>
              </w:rPr>
              <w:sym w:font="Wingdings" w:char="00A8"/>
            </w:r>
            <w:r>
              <w:rPr>
                <w:rFonts w:hint="eastAsia" w:ascii="宋体" w:hAnsi="宋体"/>
                <w:sz w:val="21"/>
                <w:szCs w:val="21"/>
              </w:rPr>
              <w:t>”代表未选中。</w:t>
            </w:r>
          </w:p>
        </w:tc>
      </w:tr>
    </w:tbl>
    <w:p>
      <w:pPr>
        <w:keepNext/>
        <w:keepLines/>
        <w:spacing w:line="360" w:lineRule="auto"/>
        <w:jc w:val="center"/>
        <w:outlineLvl w:val="1"/>
        <w:rPr>
          <w:rFonts w:ascii="宋体" w:hAnsi="宋体" w:cs="仿宋_GB2312"/>
          <w:b/>
          <w:kern w:val="2"/>
          <w:sz w:val="28"/>
          <w:szCs w:val="28"/>
          <w:lang w:val="hr-HR"/>
        </w:rPr>
      </w:pPr>
      <w:r>
        <w:rPr>
          <w:rFonts w:ascii="宋体" w:hAnsi="宋体" w:cs="Arial"/>
        </w:rPr>
        <w:br w:type="page"/>
      </w:r>
      <w:bookmarkStart w:id="123" w:name="_Toc111016243"/>
      <w:bookmarkStart w:id="124" w:name="_Toc109900257"/>
      <w:bookmarkStart w:id="125" w:name="_Toc109899838"/>
      <w:bookmarkStart w:id="126" w:name="_Toc109899419"/>
      <w:bookmarkStart w:id="127" w:name="_Toc247527553"/>
      <w:bookmarkStart w:id="128" w:name="_Toc144974497"/>
      <w:bookmarkStart w:id="129" w:name="_Toc300834949"/>
      <w:bookmarkStart w:id="130" w:name="_Toc247513952"/>
      <w:bookmarkStart w:id="131" w:name="_Toc152045529"/>
      <w:bookmarkStart w:id="132" w:name="_Toc152042305"/>
      <w:r>
        <w:rPr>
          <w:rFonts w:hint="eastAsia" w:ascii="宋体" w:hAnsi="宋体" w:cs="仿宋_GB2312"/>
          <w:b/>
          <w:kern w:val="2"/>
          <w:sz w:val="28"/>
          <w:szCs w:val="28"/>
          <w:lang w:val="hr-HR"/>
        </w:rPr>
        <w:t>二、投标人须知</w:t>
      </w:r>
      <w:bookmarkEnd w:id="123"/>
      <w:bookmarkEnd w:id="124"/>
      <w:bookmarkEnd w:id="125"/>
      <w:bookmarkEnd w:id="126"/>
    </w:p>
    <w:bookmarkEnd w:id="127"/>
    <w:bookmarkEnd w:id="128"/>
    <w:bookmarkEnd w:id="129"/>
    <w:bookmarkEnd w:id="130"/>
    <w:bookmarkEnd w:id="131"/>
    <w:bookmarkEnd w:id="132"/>
    <w:p>
      <w:pPr>
        <w:keepNext/>
        <w:keepLines/>
        <w:spacing w:line="360" w:lineRule="auto"/>
        <w:ind w:firstLine="482" w:firstLineChars="200"/>
        <w:jc w:val="left"/>
        <w:outlineLvl w:val="1"/>
        <w:rPr>
          <w:rFonts w:ascii="宋体" w:hAnsi="宋体" w:cs="仿宋_GB2312"/>
          <w:b/>
          <w:kern w:val="2"/>
          <w:sz w:val="24"/>
          <w:szCs w:val="24"/>
          <w:lang w:val="hr-HR"/>
        </w:rPr>
      </w:pPr>
      <w:bookmarkStart w:id="133" w:name="_Toc111016244"/>
      <w:bookmarkStart w:id="134" w:name="_Toc109900258"/>
      <w:bookmarkStart w:id="135" w:name="_Toc109899420"/>
      <w:bookmarkStart w:id="136" w:name="_Toc109899839"/>
      <w:bookmarkStart w:id="137" w:name="_Toc430813238"/>
      <w:bookmarkStart w:id="138" w:name="_Toc432367321"/>
      <w:r>
        <w:rPr>
          <w:rFonts w:hint="eastAsia" w:ascii="宋体" w:hAnsi="宋体" w:cs="仿宋_GB2312"/>
          <w:b/>
          <w:kern w:val="2"/>
          <w:sz w:val="24"/>
          <w:szCs w:val="24"/>
        </w:rPr>
        <w:t>（一）</w:t>
      </w:r>
      <w:r>
        <w:rPr>
          <w:rFonts w:hint="eastAsia" w:ascii="宋体" w:hAnsi="宋体" w:cs="仿宋_GB2312"/>
          <w:b/>
          <w:kern w:val="2"/>
          <w:sz w:val="24"/>
          <w:szCs w:val="24"/>
          <w:lang w:val="hr-HR"/>
        </w:rPr>
        <w:t>总则</w:t>
      </w:r>
      <w:bookmarkEnd w:id="133"/>
      <w:bookmarkEnd w:id="134"/>
      <w:bookmarkEnd w:id="135"/>
      <w:bookmarkEnd w:id="136"/>
      <w:bookmarkEnd w:id="137"/>
      <w:bookmarkEnd w:id="138"/>
    </w:p>
    <w:p>
      <w:pPr>
        <w:pStyle w:val="5"/>
        <w:snapToGrid w:val="0"/>
        <w:spacing w:before="0" w:after="0"/>
        <w:ind w:firstLine="482" w:firstLineChars="200"/>
        <w:jc w:val="left"/>
        <w:rPr>
          <w:rFonts w:ascii="宋体" w:hAnsi="宋体" w:cs="Arial"/>
          <w:bCs/>
          <w:sz w:val="24"/>
          <w:szCs w:val="24"/>
        </w:rPr>
      </w:pPr>
      <w:bookmarkStart w:id="139" w:name="_Toc109897322"/>
      <w:bookmarkStart w:id="140" w:name="_Toc111016245"/>
      <w:bookmarkStart w:id="141" w:name="_Toc430813239"/>
      <w:bookmarkStart w:id="142" w:name="_Toc152045530"/>
      <w:bookmarkStart w:id="143" w:name="_Toc109900259"/>
      <w:bookmarkStart w:id="144" w:name="_Toc109899840"/>
      <w:bookmarkStart w:id="145" w:name="_Toc432367322"/>
      <w:bookmarkStart w:id="146" w:name="_Toc247527554"/>
      <w:bookmarkStart w:id="147" w:name="_Toc247513953"/>
      <w:bookmarkStart w:id="148" w:name="_Toc152042306"/>
      <w:bookmarkStart w:id="149" w:name="_Toc300834950"/>
      <w:bookmarkStart w:id="150" w:name="_Toc109899421"/>
      <w:bookmarkStart w:id="151" w:name="_Toc144974498"/>
      <w:r>
        <w:rPr>
          <w:rFonts w:hint="eastAsia" w:ascii="宋体" w:hAnsi="宋体" w:cs="仿宋_GB2312"/>
          <w:bCs/>
          <w:kern w:val="2"/>
          <w:sz w:val="24"/>
          <w:szCs w:val="24"/>
        </w:rPr>
        <w:t>1.1 项目概况</w:t>
      </w:r>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1.1.1</w:t>
      </w:r>
      <w:bookmarkStart w:id="152" w:name="_Hlk56711168"/>
      <w:r>
        <w:rPr>
          <w:rFonts w:hint="eastAsia" w:ascii="宋体" w:hAnsi="宋体" w:cs="仿宋_GB2312"/>
          <w:kern w:val="2"/>
          <w:sz w:val="24"/>
          <w:szCs w:val="24"/>
        </w:rPr>
        <w:t>根据《中华人民共和国政府采购法》、《中华人民共和国政府采购法实施条例》等有关法律、法规和规章的规定</w:t>
      </w:r>
      <w:bookmarkEnd w:id="152"/>
      <w:r>
        <w:rPr>
          <w:rFonts w:hint="eastAsia" w:ascii="宋体" w:hAnsi="宋体" w:cs="仿宋_GB2312"/>
          <w:kern w:val="2"/>
          <w:sz w:val="24"/>
          <w:szCs w:val="24"/>
        </w:rPr>
        <w:t>，制定本招标文件。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1.1.2采购人：见《投标人须知前附表》。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1.1.3采购代理机构：见《投标人须知前附表》。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1.1.4监督管理部门：</w:t>
      </w:r>
      <w:r>
        <w:rPr>
          <w:rFonts w:ascii="宋体" w:hAnsi="宋体" w:cs="仿宋_GB2312"/>
          <w:kern w:val="2"/>
          <w:sz w:val="24"/>
          <w:szCs w:val="24"/>
        </w:rPr>
        <w:t>见投标人须知前附表</w:t>
      </w:r>
      <w:r>
        <w:rPr>
          <w:rFonts w:hint="eastAsia" w:ascii="宋体" w:hAnsi="宋体" w:cs="仿宋_GB2312"/>
          <w:kern w:val="2"/>
          <w:sz w:val="24"/>
          <w:szCs w:val="24"/>
        </w:rPr>
        <w:t>。</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1.1.</w:t>
      </w:r>
      <w:r>
        <w:rPr>
          <w:rFonts w:ascii="宋体" w:hAnsi="宋体" w:cs="仿宋_GB2312"/>
          <w:kern w:val="2"/>
          <w:sz w:val="24"/>
          <w:szCs w:val="24"/>
        </w:rPr>
        <w:t>5</w:t>
      </w:r>
      <w:r>
        <w:rPr>
          <w:rFonts w:hint="eastAsia" w:ascii="宋体" w:hAnsi="宋体" w:cs="仿宋_GB2312"/>
          <w:kern w:val="2"/>
          <w:sz w:val="24"/>
          <w:szCs w:val="24"/>
        </w:rPr>
        <w:t>项目名称：见《投标人须知前附表》。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1.1.</w:t>
      </w:r>
      <w:r>
        <w:rPr>
          <w:rFonts w:ascii="宋体" w:hAnsi="宋体" w:cs="仿宋_GB2312"/>
          <w:kern w:val="2"/>
          <w:sz w:val="24"/>
          <w:szCs w:val="24"/>
        </w:rPr>
        <w:t>6</w:t>
      </w:r>
      <w:r>
        <w:rPr>
          <w:rFonts w:hint="eastAsia" w:ascii="宋体" w:hAnsi="宋体" w:cs="仿宋_GB2312"/>
          <w:kern w:val="2"/>
          <w:sz w:val="24"/>
          <w:szCs w:val="24"/>
        </w:rPr>
        <w:t>项目地点：见《投标人须知前附表》。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1.1.</w:t>
      </w:r>
      <w:r>
        <w:rPr>
          <w:rFonts w:ascii="宋体" w:hAnsi="宋体" w:cs="仿宋_GB2312"/>
          <w:kern w:val="2"/>
          <w:sz w:val="24"/>
          <w:szCs w:val="24"/>
        </w:rPr>
        <w:t>7</w:t>
      </w:r>
      <w:r>
        <w:rPr>
          <w:rFonts w:hint="eastAsia" w:ascii="宋体" w:hAnsi="宋体" w:cs="仿宋_GB2312"/>
          <w:kern w:val="2"/>
          <w:sz w:val="24"/>
          <w:szCs w:val="24"/>
        </w:rPr>
        <w:t>项目内容：见《投标人须知前附表》。</w:t>
      </w:r>
    </w:p>
    <w:p>
      <w:pPr>
        <w:pStyle w:val="5"/>
        <w:snapToGrid w:val="0"/>
        <w:spacing w:before="0" w:after="0"/>
        <w:ind w:firstLine="482" w:firstLineChars="200"/>
        <w:jc w:val="left"/>
        <w:rPr>
          <w:rFonts w:ascii="宋体" w:hAnsi="宋体" w:cs="仿宋_GB2312"/>
          <w:bCs/>
          <w:kern w:val="2"/>
          <w:sz w:val="24"/>
          <w:szCs w:val="24"/>
        </w:rPr>
      </w:pPr>
      <w:bookmarkStart w:id="153" w:name="_Toc109900260"/>
      <w:bookmarkStart w:id="154" w:name="_Toc432367323"/>
      <w:bookmarkStart w:id="155" w:name="_Toc111016246"/>
      <w:bookmarkStart w:id="156" w:name="_Toc109899841"/>
      <w:bookmarkStart w:id="157" w:name="_Toc109897323"/>
      <w:bookmarkStart w:id="158" w:name="_Toc109899422"/>
      <w:bookmarkStart w:id="159" w:name="_Toc430813240"/>
      <w:bookmarkStart w:id="160" w:name="_Toc300834951"/>
      <w:bookmarkStart w:id="161" w:name="_Toc152042307"/>
      <w:bookmarkStart w:id="162" w:name="_Toc144974499"/>
      <w:bookmarkStart w:id="163" w:name="_Toc152045531"/>
      <w:bookmarkStart w:id="164" w:name="_Toc247513954"/>
      <w:bookmarkStart w:id="165" w:name="_Toc247527555"/>
      <w:r>
        <w:rPr>
          <w:rFonts w:hint="eastAsia" w:ascii="宋体" w:hAnsi="宋体" w:cs="仿宋_GB2312"/>
          <w:bCs/>
          <w:kern w:val="2"/>
          <w:sz w:val="24"/>
          <w:szCs w:val="24"/>
        </w:rPr>
        <w:t>1.2 资金来源和落实情况</w:t>
      </w:r>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1.2.1资金来源：见《投标人须知前附表》。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1.2.2资金落实情况：见《投标人须知前附表》。</w:t>
      </w:r>
    </w:p>
    <w:p>
      <w:pPr>
        <w:pStyle w:val="5"/>
        <w:snapToGrid w:val="0"/>
        <w:spacing w:before="0" w:after="0"/>
        <w:ind w:firstLine="482" w:firstLineChars="200"/>
        <w:jc w:val="left"/>
        <w:rPr>
          <w:rFonts w:ascii="宋体" w:hAnsi="宋体" w:cs="仿宋_GB2312"/>
          <w:bCs/>
          <w:kern w:val="2"/>
          <w:sz w:val="24"/>
          <w:szCs w:val="24"/>
        </w:rPr>
      </w:pPr>
      <w:bookmarkStart w:id="166" w:name="_Toc152045532"/>
      <w:bookmarkStart w:id="167" w:name="_Toc247527556"/>
      <w:bookmarkStart w:id="168" w:name="_Toc247513955"/>
      <w:bookmarkStart w:id="169" w:name="_Toc152042308"/>
      <w:bookmarkStart w:id="170" w:name="_Toc144974500"/>
      <w:bookmarkStart w:id="171" w:name="_Toc300834952"/>
      <w:bookmarkStart w:id="172" w:name="_Toc109900261"/>
      <w:bookmarkStart w:id="173" w:name="_Toc109899842"/>
      <w:bookmarkStart w:id="174" w:name="_Toc111016247"/>
      <w:bookmarkStart w:id="175" w:name="_Toc430813241"/>
      <w:bookmarkStart w:id="176" w:name="_Toc109899423"/>
      <w:bookmarkStart w:id="177" w:name="_Toc432367324"/>
      <w:bookmarkStart w:id="178" w:name="_Toc109897324"/>
      <w:r>
        <w:rPr>
          <w:rFonts w:hint="eastAsia" w:ascii="宋体" w:hAnsi="宋体" w:cs="仿宋_GB2312"/>
          <w:bCs/>
          <w:kern w:val="2"/>
          <w:sz w:val="24"/>
          <w:szCs w:val="24"/>
        </w:rPr>
        <w:t>1.3 采购范围、时间要求和</w:t>
      </w:r>
      <w:bookmarkEnd w:id="166"/>
      <w:bookmarkEnd w:id="167"/>
      <w:bookmarkEnd w:id="168"/>
      <w:bookmarkEnd w:id="169"/>
      <w:bookmarkEnd w:id="170"/>
      <w:r>
        <w:rPr>
          <w:rFonts w:hint="eastAsia" w:ascii="宋体" w:hAnsi="宋体" w:cs="仿宋_GB2312"/>
          <w:bCs/>
          <w:kern w:val="2"/>
          <w:sz w:val="24"/>
          <w:szCs w:val="24"/>
        </w:rPr>
        <w:t>质量</w:t>
      </w:r>
      <w:bookmarkEnd w:id="171"/>
      <w:r>
        <w:rPr>
          <w:rFonts w:hint="eastAsia" w:ascii="宋体" w:hAnsi="宋体" w:cs="仿宋_GB2312"/>
          <w:bCs/>
          <w:kern w:val="2"/>
          <w:sz w:val="24"/>
          <w:szCs w:val="24"/>
        </w:rPr>
        <w:t>要求</w:t>
      </w:r>
      <w:bookmarkEnd w:id="172"/>
      <w:bookmarkEnd w:id="173"/>
      <w:bookmarkEnd w:id="174"/>
      <w:bookmarkEnd w:id="175"/>
      <w:bookmarkEnd w:id="176"/>
      <w:bookmarkEnd w:id="177"/>
      <w:bookmarkEnd w:id="178"/>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1.3.1采购范围：见《投标人须知前附表》。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1.3.2合同履行期限：见《投标人须知前附表》。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1.3.</w:t>
      </w:r>
      <w:r>
        <w:rPr>
          <w:rFonts w:ascii="宋体" w:hAnsi="宋体" w:cs="仿宋_GB2312"/>
          <w:kern w:val="2"/>
          <w:sz w:val="24"/>
          <w:szCs w:val="24"/>
        </w:rPr>
        <w:t>3</w:t>
      </w:r>
      <w:r>
        <w:rPr>
          <w:rFonts w:hint="eastAsia" w:ascii="宋体" w:hAnsi="宋体" w:cs="仿宋_GB2312"/>
          <w:kern w:val="2"/>
          <w:sz w:val="24"/>
          <w:szCs w:val="24"/>
        </w:rPr>
        <w:t>付款方式：见《投标人须知前附表》。</w:t>
      </w:r>
    </w:p>
    <w:p>
      <w:pPr>
        <w:pStyle w:val="5"/>
        <w:snapToGrid w:val="0"/>
        <w:spacing w:before="0" w:after="0"/>
        <w:ind w:firstLine="482" w:firstLineChars="200"/>
        <w:jc w:val="left"/>
        <w:rPr>
          <w:rFonts w:ascii="宋体" w:hAnsi="宋体" w:cs="仿宋_GB2312"/>
          <w:bCs/>
          <w:kern w:val="2"/>
          <w:sz w:val="24"/>
          <w:szCs w:val="24"/>
        </w:rPr>
      </w:pPr>
      <w:bookmarkStart w:id="179" w:name="_Toc144974502"/>
      <w:bookmarkStart w:id="180" w:name="_Toc430813242"/>
      <w:bookmarkStart w:id="181" w:name="_Toc152045534"/>
      <w:bookmarkStart w:id="182" w:name="_Toc109900262"/>
      <w:bookmarkStart w:id="183" w:name="_Toc111016248"/>
      <w:bookmarkStart w:id="184" w:name="_Toc300834954"/>
      <w:bookmarkStart w:id="185" w:name="_Toc109899843"/>
      <w:bookmarkStart w:id="186" w:name="_Toc152042310"/>
      <w:bookmarkStart w:id="187" w:name="_Toc247513957"/>
      <w:bookmarkStart w:id="188" w:name="_Toc109899424"/>
      <w:bookmarkStart w:id="189" w:name="_Toc247527558"/>
      <w:bookmarkStart w:id="190" w:name="_Toc109897325"/>
      <w:bookmarkStart w:id="191" w:name="_Toc432367325"/>
      <w:r>
        <w:rPr>
          <w:rFonts w:hint="eastAsia" w:ascii="宋体" w:hAnsi="宋体" w:cs="仿宋_GB2312"/>
          <w:bCs/>
          <w:kern w:val="2"/>
          <w:sz w:val="24"/>
          <w:szCs w:val="24"/>
        </w:rPr>
        <w:t>1.4 投标人资格要求</w:t>
      </w:r>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1.4.1 投标人应具备承担本招标项目资质条件、能力和信誉。</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（1）资质要求：见《投标人须知前附表》；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（2）其他要求：见《投标人须知前附表》。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1.4.2 《投标人须知前附表》规定接受联合体投标的，除应符合本章第1.4.1项和《投标人须知前附表》的要求外，还应遵守以下规定：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（1）联合体各方应按招标文件提供的格式签订联合体协议书，明确联合体牵头人和各方权利义务；</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（2）由同一专业的单位组成的联合体，按照资质等级较低的单位确定资质等级；</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（3）联合体各方不得再以自己名义单独或参加其他联合体在本招标项目中投标；</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1.4.3 投标人不得存在下列情形： 详见《投标人须知前附表》。</w:t>
      </w:r>
    </w:p>
    <w:p>
      <w:pPr>
        <w:pStyle w:val="5"/>
        <w:snapToGrid w:val="0"/>
        <w:spacing w:before="0" w:after="0"/>
        <w:ind w:firstLine="482" w:firstLineChars="200"/>
        <w:jc w:val="left"/>
        <w:rPr>
          <w:rFonts w:ascii="宋体" w:hAnsi="宋体" w:cs="仿宋_GB2312"/>
          <w:bCs/>
          <w:kern w:val="2"/>
          <w:sz w:val="24"/>
          <w:szCs w:val="24"/>
        </w:rPr>
      </w:pPr>
      <w:bookmarkStart w:id="192" w:name="_Toc432367326"/>
      <w:bookmarkStart w:id="193" w:name="_Toc111016249"/>
      <w:bookmarkStart w:id="194" w:name="_Toc109900263"/>
      <w:bookmarkStart w:id="195" w:name="_Toc109899425"/>
      <w:bookmarkStart w:id="196" w:name="_Toc109899844"/>
      <w:bookmarkStart w:id="197" w:name="_Toc109897326"/>
      <w:r>
        <w:rPr>
          <w:rFonts w:hint="eastAsia" w:ascii="宋体" w:hAnsi="宋体" w:cs="仿宋_GB2312"/>
          <w:bCs/>
          <w:kern w:val="2"/>
          <w:sz w:val="24"/>
          <w:szCs w:val="24"/>
        </w:rPr>
        <w:t>1.5</w:t>
      </w:r>
      <w:bookmarkStart w:id="198" w:name="_Toc247527559"/>
      <w:bookmarkStart w:id="199" w:name="_Toc152045535"/>
      <w:bookmarkStart w:id="200" w:name="_Toc430813243"/>
      <w:bookmarkStart w:id="201" w:name="_Toc247513958"/>
      <w:bookmarkStart w:id="202" w:name="_Toc144974503"/>
      <w:bookmarkStart w:id="203" w:name="_Toc300834955"/>
      <w:bookmarkStart w:id="204" w:name="_Toc152042311"/>
      <w:r>
        <w:rPr>
          <w:rFonts w:hint="eastAsia" w:ascii="宋体" w:hAnsi="宋体" w:cs="仿宋_GB2312"/>
          <w:bCs/>
          <w:kern w:val="2"/>
          <w:sz w:val="24"/>
          <w:szCs w:val="24"/>
        </w:rPr>
        <w:t xml:space="preserve"> 费用承担</w:t>
      </w:r>
      <w:bookmarkEnd w:id="192"/>
      <w:bookmarkEnd w:id="193"/>
      <w:bookmarkEnd w:id="194"/>
      <w:bookmarkEnd w:id="195"/>
      <w:bookmarkEnd w:id="196"/>
      <w:bookmarkEnd w:id="197"/>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198"/>
      <w:bookmarkEnd w:id="199"/>
      <w:bookmarkEnd w:id="200"/>
      <w:bookmarkEnd w:id="201"/>
      <w:bookmarkEnd w:id="202"/>
      <w:bookmarkEnd w:id="203"/>
      <w:bookmarkEnd w:id="204"/>
      <w:r>
        <w:rPr>
          <w:rFonts w:hint="eastAsia" w:ascii="宋体" w:hAnsi="宋体" w:cs="仿宋_GB2312"/>
          <w:kern w:val="2"/>
          <w:sz w:val="24"/>
          <w:szCs w:val="24"/>
        </w:rPr>
        <w:t>5.1投标人应承担所有与准备和参加投标有关的费用。不论投标的结果如何，采购代理机构和采购人均无义务和责任承担这些费用。</w:t>
      </w:r>
    </w:p>
    <w:p>
      <w:pPr>
        <w:pStyle w:val="5"/>
        <w:snapToGrid w:val="0"/>
        <w:spacing w:before="0" w:after="0"/>
        <w:ind w:firstLine="482" w:firstLineChars="200"/>
        <w:jc w:val="left"/>
        <w:rPr>
          <w:rFonts w:ascii="宋体" w:hAnsi="宋体" w:cs="仿宋_GB2312"/>
          <w:bCs/>
          <w:kern w:val="2"/>
          <w:sz w:val="24"/>
          <w:szCs w:val="24"/>
        </w:rPr>
      </w:pPr>
      <w:bookmarkStart w:id="205" w:name="_Toc109897327"/>
      <w:bookmarkStart w:id="206" w:name="_Toc109899845"/>
      <w:bookmarkStart w:id="207" w:name="_Toc109900264"/>
      <w:bookmarkStart w:id="208" w:name="_Toc109899426"/>
      <w:bookmarkStart w:id="209" w:name="_Toc111016250"/>
      <w:bookmarkStart w:id="210" w:name="_Toc432367327"/>
      <w:r>
        <w:rPr>
          <w:rFonts w:hint="eastAsia" w:ascii="宋体" w:hAnsi="宋体" w:cs="仿宋_GB2312"/>
          <w:bCs/>
          <w:kern w:val="2"/>
          <w:sz w:val="24"/>
          <w:szCs w:val="24"/>
        </w:rPr>
        <w:t>1.6</w:t>
      </w:r>
      <w:bookmarkStart w:id="211" w:name="_Toc430813244"/>
      <w:bookmarkStart w:id="212" w:name="_Toc300834956"/>
      <w:bookmarkStart w:id="213" w:name="_Toc247527560"/>
      <w:bookmarkStart w:id="214" w:name="_Toc247513959"/>
      <w:bookmarkStart w:id="215" w:name="_Toc152045536"/>
      <w:bookmarkStart w:id="216" w:name="_Toc152042312"/>
      <w:bookmarkStart w:id="217" w:name="_Toc144974504"/>
      <w:r>
        <w:rPr>
          <w:rFonts w:hint="eastAsia" w:ascii="宋体" w:hAnsi="宋体" w:cs="仿宋_GB2312"/>
          <w:bCs/>
          <w:kern w:val="2"/>
          <w:sz w:val="24"/>
          <w:szCs w:val="24"/>
        </w:rPr>
        <w:t xml:space="preserve"> 保密</w:t>
      </w:r>
      <w:bookmarkEnd w:id="205"/>
      <w:bookmarkEnd w:id="206"/>
      <w:bookmarkEnd w:id="207"/>
      <w:bookmarkEnd w:id="208"/>
      <w:bookmarkEnd w:id="209"/>
      <w:bookmarkEnd w:id="210"/>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211"/>
      <w:bookmarkEnd w:id="212"/>
      <w:bookmarkEnd w:id="213"/>
      <w:bookmarkEnd w:id="214"/>
      <w:bookmarkEnd w:id="215"/>
      <w:bookmarkEnd w:id="216"/>
      <w:bookmarkEnd w:id="217"/>
      <w:r>
        <w:rPr>
          <w:rFonts w:hint="eastAsia" w:ascii="宋体" w:hAnsi="宋体" w:cs="仿宋_GB2312"/>
          <w:kern w:val="2"/>
          <w:sz w:val="24"/>
          <w:szCs w:val="24"/>
        </w:rPr>
        <w:t xml:space="preserve">6.1参与招标投标活动的各方应对招标文件和投标文件中的商业和技术等秘密保密，否则应承担相应的法律责任。 </w:t>
      </w:r>
    </w:p>
    <w:p>
      <w:pPr>
        <w:pStyle w:val="5"/>
        <w:snapToGrid w:val="0"/>
        <w:spacing w:before="0" w:after="0"/>
        <w:ind w:firstLine="482" w:firstLineChars="200"/>
        <w:jc w:val="left"/>
        <w:rPr>
          <w:rFonts w:ascii="宋体" w:hAnsi="宋体" w:cs="仿宋_GB2312"/>
          <w:bCs/>
          <w:kern w:val="2"/>
          <w:sz w:val="24"/>
          <w:szCs w:val="24"/>
        </w:rPr>
      </w:pPr>
      <w:bookmarkStart w:id="218" w:name="_Toc432367328"/>
      <w:bookmarkStart w:id="219" w:name="_Toc109897328"/>
      <w:bookmarkStart w:id="220" w:name="_Toc109899427"/>
      <w:bookmarkStart w:id="221" w:name="_Toc109900265"/>
      <w:bookmarkStart w:id="222" w:name="_Toc111016251"/>
      <w:bookmarkStart w:id="223" w:name="_Toc109899846"/>
      <w:r>
        <w:rPr>
          <w:rFonts w:hint="eastAsia" w:ascii="宋体" w:hAnsi="宋体" w:cs="仿宋_GB2312"/>
          <w:bCs/>
          <w:kern w:val="2"/>
          <w:sz w:val="24"/>
          <w:szCs w:val="24"/>
        </w:rPr>
        <w:t>1.7</w:t>
      </w:r>
      <w:bookmarkStart w:id="224" w:name="_Toc144974505"/>
      <w:bookmarkStart w:id="225" w:name="_Toc300834957"/>
      <w:bookmarkStart w:id="226" w:name="_Toc247513960"/>
      <w:bookmarkStart w:id="227" w:name="_Toc152045537"/>
      <w:bookmarkStart w:id="228" w:name="_Toc152042313"/>
      <w:bookmarkStart w:id="229" w:name="_Toc430813245"/>
      <w:bookmarkStart w:id="230" w:name="_Toc247527561"/>
      <w:r>
        <w:rPr>
          <w:rFonts w:hint="eastAsia" w:ascii="宋体" w:hAnsi="宋体" w:cs="仿宋_GB2312"/>
          <w:bCs/>
          <w:kern w:val="2"/>
          <w:sz w:val="24"/>
          <w:szCs w:val="24"/>
        </w:rPr>
        <w:t xml:space="preserve"> 语言文字</w:t>
      </w:r>
      <w:bookmarkEnd w:id="218"/>
      <w:bookmarkEnd w:id="219"/>
      <w:bookmarkEnd w:id="220"/>
      <w:bookmarkEnd w:id="221"/>
      <w:bookmarkEnd w:id="222"/>
      <w:bookmarkEnd w:id="223"/>
    </w:p>
    <w:bookmarkEnd w:id="224"/>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225"/>
      <w:bookmarkEnd w:id="226"/>
      <w:bookmarkEnd w:id="227"/>
      <w:bookmarkEnd w:id="228"/>
      <w:bookmarkEnd w:id="229"/>
      <w:bookmarkEnd w:id="230"/>
      <w:r>
        <w:rPr>
          <w:rFonts w:hint="eastAsia" w:ascii="宋体" w:hAnsi="宋体" w:cs="仿宋_GB2312"/>
          <w:kern w:val="2"/>
          <w:sz w:val="24"/>
          <w:szCs w:val="24"/>
        </w:rPr>
        <w:t>7.1招标投标文件使用的语言文字为中文。专用术语使用外文的，应附有中文注释。</w:t>
      </w:r>
    </w:p>
    <w:p>
      <w:pPr>
        <w:pStyle w:val="5"/>
        <w:snapToGrid w:val="0"/>
        <w:spacing w:before="0" w:after="0"/>
        <w:ind w:firstLine="482" w:firstLineChars="200"/>
        <w:jc w:val="left"/>
        <w:rPr>
          <w:rFonts w:ascii="宋体" w:hAnsi="宋体" w:cs="仿宋_GB2312"/>
          <w:bCs/>
          <w:kern w:val="2"/>
          <w:sz w:val="24"/>
          <w:szCs w:val="24"/>
        </w:rPr>
      </w:pPr>
      <w:bookmarkStart w:id="231" w:name="_Toc111016252"/>
      <w:bookmarkStart w:id="232" w:name="_Toc109899428"/>
      <w:bookmarkStart w:id="233" w:name="_Toc432367329"/>
      <w:bookmarkStart w:id="234" w:name="_Toc109897329"/>
      <w:bookmarkStart w:id="235" w:name="_Toc109899847"/>
      <w:bookmarkStart w:id="236" w:name="_Toc109900266"/>
      <w:r>
        <w:rPr>
          <w:rFonts w:hint="eastAsia" w:ascii="宋体" w:hAnsi="宋体" w:cs="仿宋_GB2312"/>
          <w:bCs/>
          <w:kern w:val="2"/>
          <w:sz w:val="24"/>
          <w:szCs w:val="24"/>
        </w:rPr>
        <w:t>1.8</w:t>
      </w:r>
      <w:bookmarkStart w:id="237" w:name="_Toc144974506"/>
      <w:bookmarkStart w:id="238" w:name="_Toc152045538"/>
      <w:bookmarkStart w:id="239" w:name="_Toc247527562"/>
      <w:bookmarkStart w:id="240" w:name="_Toc152042314"/>
      <w:bookmarkStart w:id="241" w:name="_Toc300834958"/>
      <w:bookmarkStart w:id="242" w:name="_Toc430813246"/>
      <w:bookmarkStart w:id="243" w:name="_Toc247513961"/>
      <w:r>
        <w:rPr>
          <w:rFonts w:hint="eastAsia" w:ascii="宋体" w:hAnsi="宋体" w:cs="仿宋_GB2312"/>
          <w:bCs/>
          <w:kern w:val="2"/>
          <w:sz w:val="24"/>
          <w:szCs w:val="24"/>
        </w:rPr>
        <w:t xml:space="preserve"> 计量单位</w:t>
      </w:r>
      <w:bookmarkEnd w:id="231"/>
      <w:bookmarkEnd w:id="232"/>
      <w:bookmarkEnd w:id="233"/>
      <w:bookmarkEnd w:id="234"/>
      <w:bookmarkEnd w:id="235"/>
      <w:bookmarkEnd w:id="236"/>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237"/>
      <w:bookmarkEnd w:id="238"/>
      <w:bookmarkEnd w:id="239"/>
      <w:bookmarkEnd w:id="240"/>
      <w:bookmarkEnd w:id="241"/>
      <w:bookmarkEnd w:id="242"/>
      <w:bookmarkEnd w:id="243"/>
      <w:r>
        <w:rPr>
          <w:rFonts w:hint="eastAsia" w:ascii="宋体" w:hAnsi="宋体" w:cs="仿宋_GB2312"/>
          <w:kern w:val="2"/>
          <w:sz w:val="24"/>
          <w:szCs w:val="24"/>
        </w:rPr>
        <w:t>8.1所有计量均采用中华人民共和国法定计量单位。</w:t>
      </w:r>
    </w:p>
    <w:p>
      <w:pPr>
        <w:pStyle w:val="5"/>
        <w:snapToGrid w:val="0"/>
        <w:spacing w:before="0" w:after="0"/>
        <w:ind w:firstLine="482" w:firstLineChars="200"/>
        <w:jc w:val="left"/>
        <w:rPr>
          <w:rFonts w:ascii="宋体" w:hAnsi="宋体" w:cs="仿宋_GB2312"/>
          <w:bCs/>
          <w:kern w:val="2"/>
          <w:sz w:val="24"/>
          <w:szCs w:val="24"/>
        </w:rPr>
      </w:pPr>
      <w:bookmarkStart w:id="244" w:name="_Toc109897330"/>
      <w:bookmarkStart w:id="245" w:name="_Toc109900267"/>
      <w:bookmarkStart w:id="246" w:name="_Toc109899429"/>
      <w:bookmarkStart w:id="247" w:name="_Toc109899848"/>
      <w:bookmarkStart w:id="248" w:name="_Toc432367330"/>
      <w:bookmarkStart w:id="249" w:name="_Toc111016253"/>
      <w:r>
        <w:rPr>
          <w:rFonts w:hint="eastAsia" w:ascii="宋体" w:hAnsi="宋体" w:cs="仿宋_GB2312"/>
          <w:bCs/>
          <w:kern w:val="2"/>
          <w:sz w:val="24"/>
          <w:szCs w:val="24"/>
        </w:rPr>
        <w:t>1.9</w:t>
      </w:r>
      <w:bookmarkStart w:id="250" w:name="_Toc247527563"/>
      <w:bookmarkStart w:id="251" w:name="_Toc430813247"/>
      <w:bookmarkStart w:id="252" w:name="_Toc300834959"/>
      <w:bookmarkStart w:id="253" w:name="_Toc144974507"/>
      <w:bookmarkStart w:id="254" w:name="_Toc152045539"/>
      <w:bookmarkStart w:id="255" w:name="_Toc247513962"/>
      <w:bookmarkStart w:id="256" w:name="_Toc152042315"/>
      <w:r>
        <w:rPr>
          <w:rFonts w:hint="eastAsia" w:ascii="宋体" w:hAnsi="宋体" w:cs="仿宋_GB2312"/>
          <w:bCs/>
          <w:kern w:val="2"/>
          <w:sz w:val="24"/>
          <w:szCs w:val="24"/>
        </w:rPr>
        <w:t xml:space="preserve"> 踏勘现场</w:t>
      </w:r>
      <w:bookmarkEnd w:id="244"/>
      <w:bookmarkEnd w:id="245"/>
      <w:bookmarkEnd w:id="246"/>
      <w:bookmarkEnd w:id="247"/>
      <w:bookmarkEnd w:id="248"/>
      <w:bookmarkEnd w:id="249"/>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250"/>
      <w:bookmarkEnd w:id="251"/>
      <w:bookmarkEnd w:id="252"/>
      <w:bookmarkEnd w:id="253"/>
      <w:bookmarkEnd w:id="254"/>
      <w:bookmarkEnd w:id="255"/>
      <w:bookmarkEnd w:id="256"/>
      <w:r>
        <w:rPr>
          <w:rFonts w:hint="eastAsia" w:ascii="宋体" w:hAnsi="宋体" w:cs="仿宋_GB2312"/>
          <w:kern w:val="2"/>
          <w:sz w:val="24"/>
          <w:szCs w:val="24"/>
        </w:rPr>
        <w:t xml:space="preserve">9.1 《投标人须知前附表》规定组织踏勘现场的，采购代理机构按《投标人须知前附表》规定的时间、地点组织投标人踏勘项目现场。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1.9.2 投标人踏勘现场发生的费用自理。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1.9.3 除采购人和采购代理机构的原因外，投标人自行负责在踏勘现场中所发生的人员伤亡和财产损失。</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1.9.4 采购人在踏勘现场中介绍的项目场地和相关的周边环境情况，投标人在编制投标文件时参考，采购人和采购代理机构不对投标人据此作出的判断和决策负责。</w:t>
      </w:r>
    </w:p>
    <w:p>
      <w:pPr>
        <w:pStyle w:val="5"/>
        <w:snapToGrid w:val="0"/>
        <w:spacing w:before="0" w:after="0"/>
        <w:ind w:firstLine="482" w:firstLineChars="200"/>
        <w:jc w:val="left"/>
        <w:rPr>
          <w:rFonts w:ascii="宋体" w:hAnsi="宋体" w:cs="仿宋_GB2312"/>
          <w:bCs/>
          <w:kern w:val="2"/>
          <w:sz w:val="24"/>
          <w:szCs w:val="24"/>
        </w:rPr>
      </w:pPr>
      <w:bookmarkStart w:id="257" w:name="_Toc109899849"/>
      <w:bookmarkStart w:id="258" w:name="_Toc109900268"/>
      <w:bookmarkStart w:id="259" w:name="_Toc109899430"/>
      <w:bookmarkStart w:id="260" w:name="_Toc432367331"/>
      <w:bookmarkStart w:id="261" w:name="_Toc109897331"/>
      <w:bookmarkStart w:id="262" w:name="_Toc111016254"/>
      <w:r>
        <w:rPr>
          <w:rFonts w:hint="eastAsia" w:ascii="宋体" w:hAnsi="宋体" w:cs="仿宋_GB2312"/>
          <w:bCs/>
          <w:kern w:val="2"/>
          <w:sz w:val="24"/>
          <w:szCs w:val="24"/>
        </w:rPr>
        <w:t>1.1</w:t>
      </w:r>
      <w:bookmarkStart w:id="263" w:name="_Toc152045540"/>
      <w:bookmarkStart w:id="264" w:name="_Toc247513963"/>
      <w:bookmarkStart w:id="265" w:name="_Toc247527564"/>
      <w:bookmarkStart w:id="266" w:name="_Toc144974508"/>
      <w:bookmarkStart w:id="267" w:name="_Toc300834960"/>
      <w:bookmarkStart w:id="268" w:name="_Toc152042316"/>
      <w:bookmarkStart w:id="269" w:name="_Toc430813248"/>
      <w:r>
        <w:rPr>
          <w:rFonts w:hint="eastAsia" w:ascii="宋体" w:hAnsi="宋体" w:cs="仿宋_GB2312"/>
          <w:bCs/>
          <w:kern w:val="2"/>
          <w:sz w:val="24"/>
          <w:szCs w:val="24"/>
        </w:rPr>
        <w:t>0 投标预备会</w:t>
      </w:r>
      <w:bookmarkEnd w:id="257"/>
      <w:bookmarkEnd w:id="258"/>
      <w:bookmarkEnd w:id="259"/>
      <w:bookmarkEnd w:id="260"/>
      <w:bookmarkEnd w:id="261"/>
      <w:bookmarkEnd w:id="262"/>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263"/>
      <w:bookmarkEnd w:id="264"/>
      <w:bookmarkEnd w:id="265"/>
      <w:bookmarkEnd w:id="266"/>
      <w:bookmarkEnd w:id="267"/>
      <w:bookmarkEnd w:id="268"/>
      <w:bookmarkEnd w:id="269"/>
      <w:r>
        <w:rPr>
          <w:rFonts w:hint="eastAsia" w:ascii="宋体" w:hAnsi="宋体" w:cs="仿宋_GB2312"/>
          <w:kern w:val="2"/>
          <w:sz w:val="24"/>
          <w:szCs w:val="24"/>
        </w:rPr>
        <w:t>10.1 《投标人须知前附表》规定召开投标预备会的，采购代理机构按《投标人须知前附表》规定的时间和地点召开投标预备会，澄清投标人提出的问题。</w:t>
      </w:r>
    </w:p>
    <w:p>
      <w:pPr>
        <w:pStyle w:val="5"/>
        <w:snapToGrid w:val="0"/>
        <w:spacing w:before="0" w:after="0"/>
        <w:ind w:firstLine="482" w:firstLineChars="200"/>
        <w:jc w:val="left"/>
        <w:rPr>
          <w:rFonts w:ascii="宋体" w:hAnsi="宋体" w:cs="仿宋_GB2312"/>
          <w:bCs/>
          <w:kern w:val="2"/>
          <w:sz w:val="24"/>
          <w:szCs w:val="24"/>
        </w:rPr>
      </w:pPr>
      <w:bookmarkStart w:id="270" w:name="_Toc109897332"/>
      <w:bookmarkStart w:id="271" w:name="_Toc109899431"/>
      <w:bookmarkStart w:id="272" w:name="_Toc109899850"/>
      <w:bookmarkStart w:id="273" w:name="_Toc109900269"/>
      <w:bookmarkStart w:id="274" w:name="_Toc432367332"/>
      <w:bookmarkStart w:id="275" w:name="_Toc111016255"/>
      <w:r>
        <w:rPr>
          <w:rFonts w:hint="eastAsia" w:ascii="宋体" w:hAnsi="宋体" w:cs="仿宋_GB2312"/>
          <w:bCs/>
          <w:kern w:val="2"/>
          <w:sz w:val="24"/>
          <w:szCs w:val="24"/>
        </w:rPr>
        <w:t>1.1</w:t>
      </w:r>
      <w:bookmarkStart w:id="276" w:name="_Toc247513964"/>
      <w:bookmarkStart w:id="277" w:name="_Toc152045541"/>
      <w:bookmarkStart w:id="278" w:name="_Toc144974509"/>
      <w:bookmarkStart w:id="279" w:name="_Toc430813249"/>
      <w:bookmarkStart w:id="280" w:name="_Toc300834961"/>
      <w:bookmarkStart w:id="281" w:name="_Toc152042317"/>
      <w:bookmarkStart w:id="282" w:name="_Toc247527565"/>
      <w:r>
        <w:rPr>
          <w:rFonts w:hint="eastAsia" w:ascii="宋体" w:hAnsi="宋体" w:cs="仿宋_GB2312"/>
          <w:bCs/>
          <w:kern w:val="2"/>
          <w:sz w:val="24"/>
          <w:szCs w:val="24"/>
        </w:rPr>
        <w:t>1 中标后分包</w:t>
      </w:r>
      <w:bookmarkEnd w:id="270"/>
      <w:bookmarkEnd w:id="271"/>
      <w:bookmarkEnd w:id="272"/>
      <w:bookmarkEnd w:id="273"/>
      <w:bookmarkEnd w:id="274"/>
      <w:bookmarkEnd w:id="275"/>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276"/>
      <w:bookmarkEnd w:id="277"/>
      <w:bookmarkEnd w:id="278"/>
      <w:bookmarkEnd w:id="279"/>
      <w:bookmarkEnd w:id="280"/>
      <w:bookmarkEnd w:id="281"/>
      <w:bookmarkEnd w:id="282"/>
      <w:r>
        <w:rPr>
          <w:rFonts w:hint="eastAsia" w:ascii="宋体" w:hAnsi="宋体" w:cs="仿宋_GB2312"/>
          <w:kern w:val="2"/>
          <w:sz w:val="24"/>
          <w:szCs w:val="24"/>
        </w:rPr>
        <w:t>11.1 《投标人须知前附表》规定应当由分包人实施的非主体、非关键性工作，投标人应当按照第七章“投标文件格式”的规定提供分包人名称及其相应资料。</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1.11.2 投标人拟在中标后将中标项目的部分非主体、非关键性工作进行分包的，应符合《投标人须知前附表》规定的分包内容、分包金额和资质要求等限制性条件。</w:t>
      </w:r>
    </w:p>
    <w:p>
      <w:pPr>
        <w:pStyle w:val="5"/>
        <w:snapToGrid w:val="0"/>
        <w:spacing w:before="0" w:after="0"/>
        <w:ind w:firstLine="482" w:firstLineChars="200"/>
        <w:jc w:val="left"/>
        <w:rPr>
          <w:rFonts w:ascii="宋体" w:hAnsi="宋体" w:cs="仿宋_GB2312"/>
          <w:bCs/>
          <w:kern w:val="2"/>
          <w:sz w:val="24"/>
          <w:szCs w:val="24"/>
        </w:rPr>
      </w:pPr>
      <w:bookmarkStart w:id="283" w:name="_Toc432367334"/>
      <w:bookmarkStart w:id="284" w:name="_Toc43730124"/>
      <w:bookmarkStart w:id="285" w:name="_Toc109900270"/>
      <w:bookmarkStart w:id="286" w:name="_Toc111016256"/>
      <w:bookmarkStart w:id="287" w:name="_Toc109899432"/>
      <w:bookmarkStart w:id="288" w:name="_Toc56111131"/>
      <w:bookmarkStart w:id="289" w:name="_Toc109897333"/>
      <w:bookmarkStart w:id="290" w:name="_Toc109899851"/>
      <w:bookmarkStart w:id="291" w:name="_Toc493702255"/>
      <w:r>
        <w:rPr>
          <w:rFonts w:hint="eastAsia" w:ascii="宋体" w:hAnsi="宋体" w:cs="仿宋_GB2312"/>
          <w:bCs/>
          <w:kern w:val="2"/>
          <w:sz w:val="24"/>
          <w:szCs w:val="24"/>
        </w:rPr>
        <w:t>1.12 政府采购政策</w:t>
      </w:r>
      <w:bookmarkEnd w:id="283"/>
      <w:bookmarkEnd w:id="284"/>
      <w:bookmarkEnd w:id="285"/>
      <w:bookmarkEnd w:id="286"/>
      <w:bookmarkEnd w:id="287"/>
      <w:bookmarkEnd w:id="288"/>
      <w:bookmarkEnd w:id="289"/>
      <w:bookmarkEnd w:id="290"/>
      <w:bookmarkEnd w:id="291"/>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bookmarkStart w:id="292" w:name="_Toc432367335"/>
      <w:bookmarkStart w:id="293" w:name="_Toc247527567"/>
      <w:bookmarkStart w:id="294" w:name="_Toc144974510"/>
      <w:bookmarkStart w:id="295" w:name="_Toc152042318"/>
      <w:bookmarkStart w:id="296" w:name="_Toc152045542"/>
      <w:bookmarkStart w:id="297" w:name="_Toc247513966"/>
      <w:bookmarkStart w:id="298" w:name="_Toc430813251"/>
      <w:bookmarkStart w:id="299" w:name="_Toc300834963"/>
      <w:r>
        <w:rPr>
          <w:rFonts w:ascii="宋体" w:hAnsi="宋体" w:cs="仿宋_GB2312"/>
          <w:snapToGrid w:val="0"/>
          <w:sz w:val="24"/>
          <w:szCs w:val="24"/>
          <w:lang w:val="zh-CN"/>
        </w:rPr>
        <w:t>1.12</w:t>
      </w:r>
      <w:r>
        <w:rPr>
          <w:rFonts w:hint="eastAsia" w:ascii="宋体" w:hAnsi="宋体" w:cs="仿宋_GB2312"/>
          <w:snapToGrid w:val="0"/>
          <w:sz w:val="24"/>
          <w:szCs w:val="24"/>
          <w:lang w:val="zh-CN"/>
        </w:rPr>
        <w:t>.1 除非《投标人须知前附表》中有特殊规定，本项目所采购的货物应当为中华人民共和国境内提供。</w:t>
      </w:r>
    </w:p>
    <w:p>
      <w:pPr>
        <w:tabs>
          <w:tab w:val="left" w:pos="426"/>
        </w:tabs>
        <w:autoSpaceDE w:val="0"/>
        <w:autoSpaceDN w:val="0"/>
        <w:adjustRightInd w:val="0"/>
        <w:snapToGrid w:val="0"/>
        <w:spacing w:line="360" w:lineRule="auto"/>
        <w:ind w:firstLine="480" w:firstLineChars="200"/>
        <w:rPr>
          <w:rFonts w:ascii="宋体" w:hAnsi="宋体" w:cs="仿宋_GB2312"/>
          <w:snapToGrid w:val="0"/>
          <w:color w:val="000000" w:themeColor="text1"/>
          <w:sz w:val="24"/>
          <w:szCs w:val="24"/>
          <w:lang w:val="zh-CN"/>
          <w14:textFill>
            <w14:solidFill>
              <w14:schemeClr w14:val="tx1"/>
            </w14:solidFill>
          </w14:textFill>
        </w:rPr>
      </w:pPr>
      <w:r>
        <w:rPr>
          <w:rFonts w:hint="eastAsia" w:ascii="宋体" w:hAnsi="宋体" w:cs="仿宋_GB2312"/>
          <w:snapToGrid w:val="0"/>
          <w:color w:val="000000" w:themeColor="text1"/>
          <w:sz w:val="24"/>
          <w:szCs w:val="24"/>
          <w:lang w:val="zh-CN"/>
          <w14:textFill>
            <w14:solidFill>
              <w14:schemeClr w14:val="tx1"/>
            </w14:solidFill>
          </w14:textFill>
        </w:rPr>
        <w:t>1.12.2</w:t>
      </w:r>
      <w:r>
        <w:rPr>
          <w:rFonts w:ascii="宋体" w:hAnsi="宋体" w:cs="仿宋_GB2312"/>
          <w:snapToGrid w:val="0"/>
          <w:color w:val="000000" w:themeColor="text1"/>
          <w:sz w:val="24"/>
          <w:szCs w:val="24"/>
          <w:lang w:val="zh-CN"/>
          <w14:textFill>
            <w14:solidFill>
              <w14:schemeClr w14:val="tx1"/>
            </w14:solidFill>
          </w14:textFill>
        </w:rPr>
        <w:t xml:space="preserve"> </w:t>
      </w:r>
      <w:r>
        <w:rPr>
          <w:rFonts w:hint="eastAsia" w:ascii="宋体" w:hAnsi="宋体" w:cs="仿宋_GB2312"/>
          <w:snapToGrid w:val="0"/>
          <w:color w:val="000000" w:themeColor="text1"/>
          <w:sz w:val="24"/>
          <w:szCs w:val="24"/>
          <w:lang w:val="zh-CN"/>
          <w14:textFill>
            <w14:solidFill>
              <w14:schemeClr w14:val="tx1"/>
            </w14:solidFill>
          </w14:textFill>
        </w:rPr>
        <w:t>为促进中小企业发展，依据财政部、工业和信息化部《</w:t>
      </w:r>
      <w:r>
        <w:rPr>
          <w:rFonts w:ascii="宋体" w:hAnsi="宋体" w:cs="仿宋_GB2312"/>
          <w:snapToGrid w:val="0"/>
          <w:color w:val="000000" w:themeColor="text1"/>
          <w:sz w:val="24"/>
          <w:szCs w:val="24"/>
          <w:lang w:val="zh-CN"/>
          <w14:textFill>
            <w14:solidFill>
              <w14:schemeClr w14:val="tx1"/>
            </w14:solidFill>
          </w14:textFill>
        </w:rPr>
        <w:t>关于印发</w:t>
      </w:r>
      <w:r>
        <w:rPr>
          <w:rFonts w:hint="eastAsia" w:ascii="宋体" w:hAnsi="宋体" w:cs="仿宋_GB2312"/>
          <w:snapToGrid w:val="0"/>
          <w:color w:val="000000" w:themeColor="text1"/>
          <w:sz w:val="24"/>
          <w:szCs w:val="24"/>
          <w:lang w:val="zh-CN"/>
          <w14:textFill>
            <w14:solidFill>
              <w14:schemeClr w14:val="tx1"/>
            </w14:solidFill>
          </w14:textFill>
        </w:rPr>
        <w:t>&lt;</w:t>
      </w:r>
      <w:r>
        <w:rPr>
          <w:rFonts w:ascii="宋体" w:hAnsi="宋体" w:cs="仿宋_GB2312"/>
          <w:snapToGrid w:val="0"/>
          <w:color w:val="000000" w:themeColor="text1"/>
          <w:sz w:val="24"/>
          <w:szCs w:val="24"/>
          <w:lang w:val="zh-CN"/>
          <w14:textFill>
            <w14:solidFill>
              <w14:schemeClr w14:val="tx1"/>
            </w14:solidFill>
          </w14:textFill>
        </w:rPr>
        <w:t>政府采购促进中小企业发展管理办法</w:t>
      </w:r>
      <w:r>
        <w:rPr>
          <w:rFonts w:hint="eastAsia" w:ascii="宋体" w:hAnsi="宋体" w:cs="仿宋_GB2312"/>
          <w:snapToGrid w:val="0"/>
          <w:color w:val="000000" w:themeColor="text1"/>
          <w:sz w:val="24"/>
          <w:szCs w:val="24"/>
          <w:lang w:val="zh-CN"/>
          <w14:textFill>
            <w14:solidFill>
              <w14:schemeClr w14:val="tx1"/>
            </w14:solidFill>
          </w14:textFill>
        </w:rPr>
        <w:t>&gt;</w:t>
      </w:r>
      <w:r>
        <w:rPr>
          <w:rFonts w:ascii="宋体" w:hAnsi="宋体" w:cs="仿宋_GB2312"/>
          <w:snapToGrid w:val="0"/>
          <w:color w:val="000000" w:themeColor="text1"/>
          <w:sz w:val="24"/>
          <w:szCs w:val="24"/>
          <w:lang w:val="zh-CN"/>
          <w14:textFill>
            <w14:solidFill>
              <w14:schemeClr w14:val="tx1"/>
            </w14:solidFill>
          </w14:textFill>
        </w:rPr>
        <w:t>的通知</w:t>
      </w:r>
      <w:r>
        <w:rPr>
          <w:rFonts w:hint="eastAsia" w:ascii="宋体" w:hAnsi="宋体" w:cs="仿宋_GB2312"/>
          <w:snapToGrid w:val="0"/>
          <w:color w:val="000000" w:themeColor="text1"/>
          <w:sz w:val="24"/>
          <w:szCs w:val="24"/>
          <w:lang w:val="zh-CN"/>
          <w14:textFill>
            <w14:solidFill>
              <w14:schemeClr w14:val="tx1"/>
            </w14:solidFill>
          </w14:textFill>
        </w:rPr>
        <w:t>》（财库[2020]46号）、财政部 司法部《关于政府采购支持监狱企业发展有关问题的通知》（财库[2014]68号）、财政部 民政部 中国残疾人联合会《关于促进残疾人就业政府采购政策的通知》（财库[2017]141号），本项目投标人如符合上述文件规定的，需提供《中小企业声明函》、监狱企业证明文件、</w:t>
      </w:r>
      <w:r>
        <w:rPr>
          <w:rFonts w:ascii="宋体" w:hAnsi="宋体" w:cs="仿宋_GB2312"/>
          <w:snapToGrid w:val="0"/>
          <w:color w:val="000000" w:themeColor="text1"/>
          <w:sz w:val="24"/>
          <w:szCs w:val="24"/>
          <w:lang w:val="zh-CN"/>
          <w14:textFill>
            <w14:solidFill>
              <w14:schemeClr w14:val="tx1"/>
            </w14:solidFill>
          </w14:textFill>
        </w:rPr>
        <w:t>《残疾人福利性单位声明函》</w:t>
      </w:r>
      <w:r>
        <w:rPr>
          <w:rFonts w:hint="eastAsia" w:ascii="宋体" w:hAnsi="宋体" w:cs="仿宋_GB2312"/>
          <w:snapToGrid w:val="0"/>
          <w:color w:val="000000" w:themeColor="text1"/>
          <w:sz w:val="24"/>
          <w:szCs w:val="24"/>
          <w:lang w:val="zh-CN"/>
          <w14:textFill>
            <w14:solidFill>
              <w14:schemeClr w14:val="tx1"/>
            </w14:solidFill>
          </w14:textFill>
        </w:rPr>
        <w:t>，评审时将对投标人报价给予一定比例的扣除，用扣除后的价格参与评审。具体扣除比例详见《投标人须知前附表》。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color w:val="000000" w:themeColor="text1"/>
          <w:sz w:val="24"/>
          <w:szCs w:val="24"/>
          <w:lang w:val="zh-CN"/>
          <w14:textFill>
            <w14:solidFill>
              <w14:schemeClr w14:val="tx1"/>
            </w14:solidFill>
          </w14:textFill>
        </w:rPr>
      </w:pPr>
      <w:r>
        <w:rPr>
          <w:rFonts w:hint="eastAsia" w:ascii="宋体" w:hAnsi="宋体" w:cs="仿宋_GB2312"/>
          <w:snapToGrid w:val="0"/>
          <w:color w:val="000000" w:themeColor="text1"/>
          <w:sz w:val="24"/>
          <w:szCs w:val="24"/>
          <w:lang w:val="zh-CN"/>
          <w14:textFill>
            <w14:solidFill>
              <w14:schemeClr w14:val="tx1"/>
            </w14:solidFill>
          </w14:textFill>
        </w:rPr>
        <w:t>依据湖北省财政厅 湖北省公共资源交易监督管理局《关于落实稳住经济一揽子政策进一步加大政府采购支持中小企业力度的通知》（鄂财采发〔202</w:t>
      </w:r>
      <w:r>
        <w:rPr>
          <w:rFonts w:ascii="宋体" w:hAnsi="宋体" w:cs="仿宋_GB2312"/>
          <w:snapToGrid w:val="0"/>
          <w:color w:val="000000" w:themeColor="text1"/>
          <w:sz w:val="24"/>
          <w:szCs w:val="24"/>
          <w:lang w:val="zh-CN"/>
          <w14:textFill>
            <w14:solidFill>
              <w14:schemeClr w14:val="tx1"/>
            </w14:solidFill>
          </w14:textFill>
        </w:rPr>
        <w:t>2</w:t>
      </w:r>
      <w:r>
        <w:rPr>
          <w:rFonts w:hint="eastAsia" w:ascii="宋体" w:hAnsi="宋体" w:cs="仿宋_GB2312"/>
          <w:snapToGrid w:val="0"/>
          <w:color w:val="000000" w:themeColor="text1"/>
          <w:sz w:val="24"/>
          <w:szCs w:val="24"/>
          <w:lang w:val="zh-CN"/>
          <w14:textFill>
            <w14:solidFill>
              <w14:schemeClr w14:val="tx1"/>
            </w14:solidFill>
          </w14:textFill>
        </w:rPr>
        <w:t>〕5号）的规定，</w:t>
      </w:r>
      <w:r>
        <w:rPr>
          <w:rFonts w:ascii="宋体" w:hAnsi="宋体" w:cs="仿宋_GB2312"/>
          <w:snapToGrid w:val="0"/>
          <w:color w:val="000000" w:themeColor="text1"/>
          <w:sz w:val="24"/>
          <w:szCs w:val="24"/>
          <w:lang w:val="zh-CN"/>
          <w14:textFill>
            <w14:solidFill>
              <w14:schemeClr w14:val="tx1"/>
            </w14:solidFill>
          </w14:textFill>
        </w:rPr>
        <w:t>货物服务采购项目给予小微企业的价格扣除优惠，由财库〔2020〕46号文件规定的</w:t>
      </w:r>
      <w:r>
        <w:rPr>
          <w:rFonts w:hint="eastAsia" w:ascii="宋体" w:hAnsi="宋体" w:cs="仿宋_GB2312"/>
          <w:snapToGrid w:val="0"/>
          <w:color w:val="000000" w:themeColor="text1"/>
          <w:sz w:val="24"/>
          <w:szCs w:val="24"/>
          <w:lang w:val="zh-CN"/>
          <w14:textFill>
            <w14:solidFill>
              <w14:schemeClr w14:val="tx1"/>
            </w14:solidFill>
          </w14:textFill>
        </w:rPr>
        <w:t xml:space="preserve"> </w:t>
      </w:r>
      <w:r>
        <w:rPr>
          <w:rFonts w:ascii="宋体" w:hAnsi="宋体" w:cs="仿宋_GB2312"/>
          <w:snapToGrid w:val="0"/>
          <w:color w:val="000000" w:themeColor="text1"/>
          <w:sz w:val="24"/>
          <w:szCs w:val="24"/>
          <w:lang w:val="zh-CN"/>
          <w14:textFill>
            <w14:solidFill>
              <w14:schemeClr w14:val="tx1"/>
            </w14:solidFill>
          </w14:textFill>
        </w:rPr>
        <w:t>6%—10%提高至</w:t>
      </w:r>
      <w:r>
        <w:rPr>
          <w:rFonts w:hint="eastAsia" w:ascii="宋体" w:hAnsi="宋体" w:cs="仿宋_GB2312"/>
          <w:snapToGrid w:val="0"/>
          <w:color w:val="000000" w:themeColor="text1"/>
          <w:sz w:val="24"/>
          <w:szCs w:val="24"/>
          <w:lang w:val="zh-CN"/>
          <w14:textFill>
            <w14:solidFill>
              <w14:schemeClr w14:val="tx1"/>
            </w14:solidFill>
          </w14:textFill>
        </w:rPr>
        <w:t xml:space="preserve"> </w:t>
      </w:r>
      <w:r>
        <w:rPr>
          <w:rFonts w:ascii="宋体" w:hAnsi="宋体" w:cs="仿宋_GB2312"/>
          <w:snapToGrid w:val="0"/>
          <w:color w:val="000000" w:themeColor="text1"/>
          <w:sz w:val="24"/>
          <w:szCs w:val="24"/>
          <w:lang w:val="zh-CN"/>
          <w14:textFill>
            <w14:solidFill>
              <w14:schemeClr w14:val="tx1"/>
            </w14:solidFill>
          </w14:textFill>
        </w:rPr>
        <w:t>10%—20%。大中型企业与小微企业组成联合体或者大中型企业向小微企业分包的，评审优惠幅度由</w:t>
      </w:r>
      <w:r>
        <w:rPr>
          <w:rFonts w:hint="eastAsia" w:ascii="宋体" w:hAnsi="宋体" w:cs="仿宋_GB2312"/>
          <w:snapToGrid w:val="0"/>
          <w:color w:val="000000" w:themeColor="text1"/>
          <w:sz w:val="24"/>
          <w:szCs w:val="24"/>
          <w:lang w:val="zh-CN"/>
          <w14:textFill>
            <w14:solidFill>
              <w14:schemeClr w14:val="tx1"/>
            </w14:solidFill>
          </w14:textFill>
        </w:rPr>
        <w:t xml:space="preserve"> </w:t>
      </w:r>
      <w:r>
        <w:rPr>
          <w:rFonts w:ascii="宋体" w:hAnsi="宋体" w:cs="仿宋_GB2312"/>
          <w:snapToGrid w:val="0"/>
          <w:color w:val="000000" w:themeColor="text1"/>
          <w:sz w:val="24"/>
          <w:szCs w:val="24"/>
          <w:lang w:val="zh-CN"/>
          <w14:textFill>
            <w14:solidFill>
              <w14:schemeClr w14:val="tx1"/>
            </w14:solidFill>
          </w14:textFill>
        </w:rPr>
        <w:t>2%—3%提高至</w:t>
      </w:r>
      <w:r>
        <w:rPr>
          <w:rFonts w:hint="eastAsia" w:ascii="宋体" w:hAnsi="宋体" w:cs="仿宋_GB2312"/>
          <w:snapToGrid w:val="0"/>
          <w:color w:val="000000" w:themeColor="text1"/>
          <w:sz w:val="24"/>
          <w:szCs w:val="24"/>
          <w:lang w:val="zh-CN"/>
          <w14:textFill>
            <w14:solidFill>
              <w14:schemeClr w14:val="tx1"/>
            </w14:solidFill>
          </w14:textFill>
        </w:rPr>
        <w:t xml:space="preserve"> </w:t>
      </w:r>
      <w:r>
        <w:rPr>
          <w:rFonts w:ascii="宋体" w:hAnsi="宋体" w:cs="仿宋_GB2312"/>
          <w:snapToGrid w:val="0"/>
          <w:color w:val="000000" w:themeColor="text1"/>
          <w:sz w:val="24"/>
          <w:szCs w:val="24"/>
          <w:lang w:val="zh-CN"/>
          <w14:textFill>
            <w14:solidFill>
              <w14:schemeClr w14:val="tx1"/>
            </w14:solidFill>
          </w14:textFill>
        </w:rPr>
        <w:t>4%—6%。政府采购工程的价格评审优惠按照财库〔2020〕46号文件中对应的 3%—5%、1%—2%的规定执行。对小微企业中的残疾人企业、监狱企业、采购产品纳入创新产品应用示范推荐目录内企业、采购产品获得节能产品或环境标志产品认证证书的企业，以价格评审优惠幅度的上限给予评审优惠。</w:t>
      </w:r>
    </w:p>
    <w:p>
      <w:pPr>
        <w:tabs>
          <w:tab w:val="left" w:pos="426"/>
        </w:tabs>
        <w:autoSpaceDE w:val="0"/>
        <w:autoSpaceDN w:val="0"/>
        <w:adjustRightInd w:val="0"/>
        <w:snapToGrid w:val="0"/>
        <w:spacing w:line="360" w:lineRule="auto"/>
        <w:ind w:firstLine="480" w:firstLineChars="200"/>
        <w:rPr>
          <w:rFonts w:ascii="宋体" w:hAnsi="宋体" w:cs="仿宋_GB2312"/>
          <w:snapToGrid w:val="0"/>
          <w:color w:val="000000" w:themeColor="text1"/>
          <w:sz w:val="24"/>
          <w:szCs w:val="24"/>
          <w:lang w:val="zh-CN"/>
          <w14:textFill>
            <w14:solidFill>
              <w14:schemeClr w14:val="tx1"/>
            </w14:solidFill>
          </w14:textFill>
        </w:rPr>
      </w:pPr>
      <w:r>
        <w:rPr>
          <w:rFonts w:hint="eastAsia" w:ascii="宋体" w:hAnsi="宋体" w:cs="仿宋_GB2312"/>
          <w:snapToGrid w:val="0"/>
          <w:color w:val="000000" w:themeColor="text1"/>
          <w:sz w:val="24"/>
          <w:szCs w:val="24"/>
          <w:lang w:val="zh-CN"/>
          <w14:textFill>
            <w14:solidFill>
              <w14:schemeClr w14:val="tx1"/>
            </w14:solidFill>
          </w14:textFill>
        </w:rPr>
        <w:t>对中小企业在资金支付期限方面的优惠措施：按《湖北省财政厅湖北省经济和信息化厅关于进一步加强政府采购促进中小企业发展的通知》鄂财采发〔2021〕8 号执行。</w:t>
      </w:r>
    </w:p>
    <w:p>
      <w:pPr>
        <w:tabs>
          <w:tab w:val="left" w:pos="426"/>
        </w:tabs>
        <w:autoSpaceDE w:val="0"/>
        <w:autoSpaceDN w:val="0"/>
        <w:adjustRightInd w:val="0"/>
        <w:snapToGrid w:val="0"/>
        <w:spacing w:line="360" w:lineRule="auto"/>
        <w:ind w:firstLine="480" w:firstLineChars="200"/>
        <w:rPr>
          <w:rFonts w:ascii="宋体" w:hAnsi="宋体" w:cs="仿宋_GB2312"/>
          <w:snapToGrid w:val="0"/>
          <w:color w:val="000000" w:themeColor="text1"/>
          <w:sz w:val="24"/>
          <w:szCs w:val="24"/>
          <w:lang w:val="zh-CN"/>
          <w14:textFill>
            <w14:solidFill>
              <w14:schemeClr w14:val="tx1"/>
            </w14:solidFill>
          </w14:textFill>
        </w:rPr>
      </w:pPr>
      <w:r>
        <w:rPr>
          <w:rFonts w:hint="eastAsia" w:ascii="宋体" w:hAnsi="宋体" w:cs="仿宋_GB2312"/>
          <w:snapToGrid w:val="0"/>
          <w:color w:val="000000" w:themeColor="text1"/>
          <w:sz w:val="24"/>
          <w:szCs w:val="24"/>
          <w:lang w:val="zh-CN"/>
          <w14:textFill>
            <w14:solidFill>
              <w14:schemeClr w14:val="tx1"/>
            </w14:solidFill>
          </w14:textFill>
        </w:rPr>
        <w:t>中小企业划型标准详见附件：工业和信息化部 国家统计局 国家发展和改革委员会 财政部《中小企业划型标准规定》（工信部联企业〔2011〕300号）。</w:t>
      </w:r>
    </w:p>
    <w:p>
      <w:pPr>
        <w:tabs>
          <w:tab w:val="left" w:pos="426"/>
        </w:tabs>
        <w:autoSpaceDE w:val="0"/>
        <w:autoSpaceDN w:val="0"/>
        <w:adjustRightInd w:val="0"/>
        <w:snapToGrid w:val="0"/>
        <w:spacing w:line="360" w:lineRule="auto"/>
        <w:ind w:firstLine="480" w:firstLineChars="200"/>
        <w:rPr>
          <w:rFonts w:ascii="宋体" w:hAnsi="宋体" w:cs="仿宋_GB2312"/>
          <w:snapToGrid w:val="0"/>
          <w:color w:val="000000" w:themeColor="text1"/>
          <w:sz w:val="24"/>
          <w:szCs w:val="24"/>
          <w:lang w:val="zh-CN"/>
          <w14:textFill>
            <w14:solidFill>
              <w14:schemeClr w14:val="tx1"/>
            </w14:solidFill>
          </w14:textFill>
        </w:rPr>
      </w:pPr>
      <w:r>
        <w:rPr>
          <w:rFonts w:hint="eastAsia" w:ascii="宋体" w:hAnsi="宋体" w:cs="仿宋_GB2312"/>
          <w:snapToGrid w:val="0"/>
          <w:color w:val="000000" w:themeColor="text1"/>
          <w:sz w:val="24"/>
          <w:szCs w:val="24"/>
          <w:lang w:val="zh-CN"/>
          <w14:textFill>
            <w14:solidFill>
              <w14:schemeClr w14:val="tx1"/>
            </w14:solidFill>
          </w14:textFill>
        </w:rPr>
        <w:t>1.12.3 根据《财政部 国家发展改革委关于印发&lt;节能产品政府采购实施意见&gt;的通知》（财库［2004］185号）、《关于环境标志产品政府采购实施的意见》（财库[2006]90号）《财政部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必须提供国家确定的认证机构出具的、处于有效期之内的节能产品、环境标志产品认证证书，并进行单独分项报价。属于政府强制采购产品的，</w:t>
      </w:r>
      <w:r>
        <w:rPr>
          <w:rFonts w:ascii="宋体" w:hAnsi="宋体" w:cs="仿宋_GB2312"/>
          <w:snapToGrid w:val="0"/>
          <w:color w:val="000000" w:themeColor="text1"/>
          <w:sz w:val="24"/>
          <w:szCs w:val="24"/>
          <w:lang w:val="zh-CN"/>
          <w14:textFill>
            <w14:solidFill>
              <w14:schemeClr w14:val="tx1"/>
            </w14:solidFill>
          </w14:textFill>
        </w:rPr>
        <w:t>已作为投标时强制性要求不再给予价格扣除</w:t>
      </w:r>
      <w:r>
        <w:rPr>
          <w:rFonts w:hint="eastAsia" w:ascii="宋体" w:hAnsi="宋体" w:cs="仿宋_GB2312"/>
          <w:snapToGrid w:val="0"/>
          <w:color w:val="000000" w:themeColor="text1"/>
          <w:sz w:val="24"/>
          <w:szCs w:val="24"/>
          <w:lang w:val="zh-CN"/>
          <w14:textFill>
            <w14:solidFill>
              <w14:schemeClr w14:val="tx1"/>
            </w14:solidFill>
          </w14:textFill>
        </w:rPr>
        <w:t>。属于优先采购范围的，按照《投标人须知前附表》中相关规定，对该项产品的价格给予一定比例的扣除，具体扣除比例详见《投标人须知前附表》。</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1.12.4</w:t>
      </w:r>
      <w:r>
        <w:rPr>
          <w:rFonts w:ascii="宋体" w:hAnsi="宋体" w:cs="仿宋_GB2312"/>
          <w:snapToGrid w:val="0"/>
          <w:sz w:val="24"/>
          <w:szCs w:val="24"/>
          <w:lang w:val="zh-CN"/>
        </w:rPr>
        <w:t xml:space="preserve"> </w:t>
      </w:r>
      <w:r>
        <w:rPr>
          <w:rFonts w:hint="eastAsia" w:ascii="宋体" w:hAnsi="宋体" w:cs="仿宋_GB2312"/>
          <w:snapToGrid w:val="0"/>
          <w:sz w:val="24"/>
          <w:szCs w:val="24"/>
          <w:lang w:val="zh-CN"/>
        </w:rPr>
        <w:t>本招标文件第1</w:t>
      </w:r>
      <w:r>
        <w:rPr>
          <w:rFonts w:ascii="宋体" w:hAnsi="宋体" w:cs="仿宋_GB2312"/>
          <w:snapToGrid w:val="0"/>
          <w:sz w:val="24"/>
          <w:szCs w:val="24"/>
          <w:lang w:val="zh-CN"/>
        </w:rPr>
        <w:t>.12</w:t>
      </w:r>
      <w:r>
        <w:rPr>
          <w:rFonts w:hint="eastAsia" w:ascii="宋体" w:hAnsi="宋体" w:cs="仿宋_GB2312"/>
          <w:snapToGrid w:val="0"/>
          <w:sz w:val="24"/>
          <w:szCs w:val="24"/>
          <w:lang w:val="zh-CN"/>
        </w:rPr>
        <w:t>条关于政府</w:t>
      </w:r>
      <w:r>
        <w:rPr>
          <w:rFonts w:ascii="宋体" w:hAnsi="宋体" w:cs="仿宋_GB2312"/>
          <w:snapToGrid w:val="0"/>
          <w:sz w:val="24"/>
          <w:szCs w:val="24"/>
          <w:lang w:val="zh-CN"/>
        </w:rPr>
        <w:t>采购政策优惠</w:t>
      </w:r>
      <w:r>
        <w:rPr>
          <w:rFonts w:hint="eastAsia" w:ascii="宋体" w:hAnsi="宋体" w:cs="仿宋_GB2312"/>
          <w:snapToGrid w:val="0"/>
          <w:sz w:val="24"/>
          <w:szCs w:val="24"/>
          <w:lang w:val="zh-CN"/>
        </w:rPr>
        <w:t>须经评标委员会评审后</w:t>
      </w:r>
      <w:r>
        <w:rPr>
          <w:rFonts w:ascii="宋体" w:hAnsi="宋体" w:cs="仿宋_GB2312"/>
          <w:snapToGrid w:val="0"/>
          <w:sz w:val="24"/>
          <w:szCs w:val="24"/>
          <w:lang w:val="zh-CN"/>
        </w:rPr>
        <w:t>执行，</w:t>
      </w:r>
      <w:r>
        <w:rPr>
          <w:rFonts w:hint="eastAsia" w:ascii="宋体" w:hAnsi="宋体" w:cs="仿宋_GB2312"/>
          <w:snapToGrid w:val="0"/>
          <w:sz w:val="24"/>
          <w:szCs w:val="24"/>
          <w:lang w:val="zh-CN"/>
        </w:rPr>
        <w:t>未提供单独分项报价或未提供有效证明材料</w:t>
      </w:r>
      <w:r>
        <w:rPr>
          <w:rFonts w:ascii="宋体" w:hAnsi="宋体" w:cs="仿宋_GB2312"/>
          <w:snapToGrid w:val="0"/>
          <w:sz w:val="24"/>
          <w:szCs w:val="24"/>
          <w:lang w:val="zh-CN"/>
        </w:rPr>
        <w:t>的</w:t>
      </w:r>
      <w:r>
        <w:rPr>
          <w:rFonts w:hint="eastAsia" w:ascii="宋体" w:hAnsi="宋体" w:cs="仿宋_GB2312"/>
          <w:snapToGrid w:val="0"/>
          <w:sz w:val="24"/>
          <w:szCs w:val="24"/>
          <w:lang w:val="zh-CN"/>
        </w:rPr>
        <w:t>不给予</w:t>
      </w:r>
      <w:r>
        <w:rPr>
          <w:rFonts w:ascii="宋体" w:hAnsi="宋体" w:cs="仿宋_GB2312"/>
          <w:snapToGrid w:val="0"/>
          <w:sz w:val="24"/>
          <w:szCs w:val="24"/>
          <w:lang w:val="zh-CN"/>
        </w:rPr>
        <w:t>价格扣除。</w:t>
      </w:r>
    </w:p>
    <w:p>
      <w:pPr>
        <w:keepNext/>
        <w:keepLines/>
        <w:spacing w:line="360" w:lineRule="auto"/>
        <w:ind w:firstLine="482" w:firstLineChars="200"/>
        <w:jc w:val="left"/>
        <w:outlineLvl w:val="1"/>
        <w:rPr>
          <w:rFonts w:ascii="宋体" w:hAnsi="宋体" w:cs="仿宋_GB2312"/>
          <w:b/>
          <w:kern w:val="2"/>
          <w:sz w:val="24"/>
          <w:szCs w:val="24"/>
          <w:lang w:val="hr-HR"/>
        </w:rPr>
      </w:pPr>
      <w:bookmarkStart w:id="300" w:name="_Toc111016257"/>
      <w:bookmarkStart w:id="301" w:name="_Toc109900271"/>
      <w:bookmarkStart w:id="302" w:name="_Toc109899852"/>
      <w:bookmarkStart w:id="303" w:name="_Toc109899433"/>
      <w:r>
        <w:rPr>
          <w:rFonts w:hint="eastAsia" w:ascii="宋体" w:hAnsi="宋体" w:cs="仿宋_GB2312"/>
          <w:b/>
          <w:kern w:val="2"/>
          <w:sz w:val="24"/>
          <w:szCs w:val="24"/>
        </w:rPr>
        <w:t>（二）</w:t>
      </w:r>
      <w:r>
        <w:rPr>
          <w:rFonts w:hint="eastAsia" w:ascii="宋体" w:hAnsi="宋体" w:cs="仿宋_GB2312"/>
          <w:b/>
          <w:kern w:val="2"/>
          <w:sz w:val="24"/>
          <w:szCs w:val="24"/>
          <w:lang w:val="hr-HR"/>
        </w:rPr>
        <w:t>招标文件</w:t>
      </w:r>
      <w:bookmarkEnd w:id="292"/>
      <w:bookmarkEnd w:id="300"/>
      <w:bookmarkEnd w:id="301"/>
      <w:bookmarkEnd w:id="302"/>
      <w:bookmarkEnd w:id="303"/>
    </w:p>
    <w:p>
      <w:pPr>
        <w:pStyle w:val="5"/>
        <w:snapToGrid w:val="0"/>
        <w:spacing w:before="0" w:after="0"/>
        <w:ind w:firstLine="482" w:firstLineChars="200"/>
        <w:jc w:val="left"/>
        <w:rPr>
          <w:rFonts w:ascii="宋体" w:hAnsi="宋体" w:cs="仿宋_GB2312"/>
          <w:bCs/>
          <w:kern w:val="2"/>
          <w:sz w:val="24"/>
          <w:szCs w:val="24"/>
        </w:rPr>
      </w:pPr>
      <w:bookmarkStart w:id="304" w:name="_Toc109897335"/>
      <w:bookmarkStart w:id="305" w:name="_Toc432367336"/>
      <w:bookmarkStart w:id="306" w:name="_Toc109899853"/>
      <w:bookmarkStart w:id="307" w:name="_Toc111016258"/>
      <w:bookmarkStart w:id="308" w:name="_Toc109900272"/>
      <w:bookmarkStart w:id="309" w:name="_Toc109899434"/>
      <w:r>
        <w:rPr>
          <w:rFonts w:hint="eastAsia" w:ascii="宋体" w:hAnsi="宋体" w:cs="仿宋_GB2312"/>
          <w:bCs/>
          <w:kern w:val="2"/>
          <w:sz w:val="24"/>
          <w:szCs w:val="24"/>
        </w:rPr>
        <w:t>2.</w:t>
      </w:r>
      <w:bookmarkEnd w:id="293"/>
      <w:bookmarkEnd w:id="294"/>
      <w:bookmarkEnd w:id="295"/>
      <w:bookmarkEnd w:id="296"/>
      <w:bookmarkEnd w:id="297"/>
      <w:bookmarkEnd w:id="298"/>
      <w:bookmarkEnd w:id="299"/>
      <w:r>
        <w:rPr>
          <w:rFonts w:hint="eastAsia" w:ascii="宋体" w:hAnsi="宋体" w:cs="仿宋_GB2312"/>
          <w:bCs/>
          <w:kern w:val="2"/>
          <w:sz w:val="24"/>
          <w:szCs w:val="24"/>
        </w:rPr>
        <w:t>1</w:t>
      </w:r>
      <w:bookmarkStart w:id="310" w:name="_Toc152045543"/>
      <w:bookmarkStart w:id="311" w:name="_Toc430813252"/>
      <w:bookmarkStart w:id="312" w:name="_Toc152042319"/>
      <w:bookmarkStart w:id="313" w:name="_Toc144974511"/>
      <w:bookmarkStart w:id="314" w:name="_Toc247513967"/>
      <w:bookmarkStart w:id="315" w:name="_Toc300834964"/>
      <w:bookmarkStart w:id="316" w:name="_Toc247527568"/>
      <w:r>
        <w:rPr>
          <w:rFonts w:hint="eastAsia" w:ascii="宋体" w:hAnsi="宋体" w:cs="仿宋_GB2312"/>
          <w:bCs/>
          <w:kern w:val="2"/>
          <w:sz w:val="24"/>
          <w:szCs w:val="24"/>
        </w:rPr>
        <w:t xml:space="preserve"> 招标文件的组成</w:t>
      </w:r>
      <w:bookmarkEnd w:id="304"/>
      <w:bookmarkEnd w:id="305"/>
      <w:bookmarkEnd w:id="306"/>
      <w:bookmarkEnd w:id="307"/>
      <w:bookmarkEnd w:id="308"/>
      <w:bookmarkEnd w:id="309"/>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w:t>
      </w:r>
      <w:bookmarkEnd w:id="310"/>
      <w:bookmarkEnd w:id="311"/>
      <w:bookmarkEnd w:id="312"/>
      <w:bookmarkEnd w:id="313"/>
      <w:bookmarkEnd w:id="314"/>
      <w:bookmarkEnd w:id="315"/>
      <w:bookmarkEnd w:id="316"/>
      <w:r>
        <w:rPr>
          <w:rFonts w:hint="eastAsia" w:ascii="宋体" w:hAnsi="宋体" w:cs="仿宋_GB2312"/>
          <w:kern w:val="2"/>
          <w:sz w:val="24"/>
          <w:szCs w:val="24"/>
        </w:rPr>
        <w:t>1.1本招标文件包括下列文件及根据本章第1.10款、第2.2款对招标文件所作的澄清或者修改。</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第一章 招标公告</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第二章 投标人须知</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投标人须知</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第三章 项目采购需求</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第四章 资格审查方法及标准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第五章 评标方法、程序及标准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第六章 合同主要条款</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第七章 投标文件格式</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2.1.2投标人获取招标文件后，应仔细检查招标文件的所有内容，如发现缺页或附件不全，应在获得招标文件1日内向采购代理机构提出，以便补齐。否则，由此引起的损失由投标人自己承担。</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2.1.3投标人或者其他利害关系人对招标文件有质疑的，应当在收到招标文件之日起7个工作日内以书面形式向采购人或采购代理机构提出质疑。采购人或采购代理机构应当在收到投标人的书面质疑后7个工作日内作出答复，并以书面形式通知质疑投标人和其他有关投标人，但答复的内容不得涉及商业秘密。本处所称“质疑”是指投标人或者其他利害关系人认为招标文件的内容违反法律、行政法规的强制性规定，违反公开、公平、公正和诚实信用原则，影响投标人投标而向采购代理机构提出的质疑。质疑与答复应采取书面形式。</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2.1.4采购代理机构对质疑的答复构成对招标文件澄清或者修改的，采购代理机构应当按照第2.2款规定办理。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2.1.5投标人应认真审阅招标文件中所有的事项、格式、条款和要求等，若投标人的投标文件没有按招标文件要求提交全部资料，或投标文件没有对招标文件做出实质性响应，其风险由投标人自行承担。评标委员会将否决未对招标文件做出实质性响应的投标文件。</w:t>
      </w:r>
    </w:p>
    <w:p>
      <w:pPr>
        <w:pStyle w:val="5"/>
        <w:snapToGrid w:val="0"/>
        <w:spacing w:before="0" w:after="0"/>
        <w:ind w:firstLine="482" w:firstLineChars="200"/>
        <w:jc w:val="left"/>
        <w:rPr>
          <w:rFonts w:ascii="宋体" w:hAnsi="宋体" w:cs="仿宋_GB2312"/>
          <w:bCs/>
          <w:kern w:val="2"/>
          <w:sz w:val="24"/>
          <w:szCs w:val="24"/>
        </w:rPr>
      </w:pPr>
      <w:bookmarkStart w:id="317" w:name="_Toc432367337"/>
      <w:bookmarkStart w:id="318" w:name="_Toc109899854"/>
      <w:bookmarkStart w:id="319" w:name="_Toc109899435"/>
      <w:bookmarkStart w:id="320" w:name="_Toc111016259"/>
      <w:bookmarkStart w:id="321" w:name="_Toc109897336"/>
      <w:bookmarkStart w:id="322" w:name="_Toc109900273"/>
      <w:r>
        <w:rPr>
          <w:rFonts w:hint="eastAsia" w:ascii="宋体" w:hAnsi="宋体" w:cs="仿宋_GB2312"/>
          <w:bCs/>
          <w:kern w:val="2"/>
          <w:sz w:val="24"/>
          <w:szCs w:val="24"/>
        </w:rPr>
        <w:t>2.2</w:t>
      </w:r>
      <w:bookmarkStart w:id="323" w:name="_Toc144974512"/>
      <w:bookmarkStart w:id="324" w:name="_Toc247527569"/>
      <w:bookmarkStart w:id="325" w:name="_Toc430813253"/>
      <w:bookmarkStart w:id="326" w:name="_Toc300834965"/>
      <w:bookmarkStart w:id="327" w:name="_Toc152042320"/>
      <w:bookmarkStart w:id="328" w:name="_Toc247513968"/>
      <w:bookmarkStart w:id="329" w:name="_Toc152045544"/>
      <w:r>
        <w:rPr>
          <w:rFonts w:hint="eastAsia" w:ascii="宋体" w:hAnsi="宋体" w:cs="仿宋_GB2312"/>
          <w:bCs/>
          <w:kern w:val="2"/>
          <w:sz w:val="24"/>
          <w:szCs w:val="24"/>
        </w:rPr>
        <w:t xml:space="preserve"> 招标文件的澄清</w:t>
      </w:r>
      <w:bookmarkEnd w:id="317"/>
      <w:r>
        <w:rPr>
          <w:rFonts w:hint="eastAsia" w:ascii="宋体" w:hAnsi="宋体" w:cs="仿宋_GB2312"/>
          <w:bCs/>
          <w:kern w:val="2"/>
          <w:sz w:val="24"/>
          <w:szCs w:val="24"/>
        </w:rPr>
        <w:t>或者修改</w:t>
      </w:r>
      <w:bookmarkEnd w:id="318"/>
      <w:bookmarkEnd w:id="319"/>
      <w:bookmarkEnd w:id="320"/>
      <w:bookmarkEnd w:id="321"/>
      <w:bookmarkEnd w:id="322"/>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w:t>
      </w:r>
      <w:bookmarkEnd w:id="323"/>
      <w:bookmarkEnd w:id="324"/>
      <w:bookmarkEnd w:id="325"/>
      <w:bookmarkEnd w:id="326"/>
      <w:bookmarkEnd w:id="327"/>
      <w:bookmarkEnd w:id="328"/>
      <w:bookmarkEnd w:id="329"/>
      <w:r>
        <w:rPr>
          <w:rFonts w:hint="eastAsia" w:ascii="宋体" w:hAnsi="宋体" w:cs="仿宋_GB2312"/>
          <w:kern w:val="2"/>
          <w:sz w:val="24"/>
          <w:szCs w:val="24"/>
        </w:rPr>
        <w:t>2.1 采购人或者采购代理机构可以对已发出的招标文件进行必要的澄清或者修改。</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2.2.2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2.2.3 投标人在收到澄清或者修改通知后，应在投标人须知前附表规定的时间内以书面形式通知采购代理机构，确认已收到该澄清或者修改通知。</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2.2.4上述书面形式通知包括纸质的文件、信件，也包括电报、电传、传真、电子数据交换和电子邮件等数据电文。</w:t>
      </w:r>
    </w:p>
    <w:p>
      <w:pPr>
        <w:keepNext/>
        <w:keepLines/>
        <w:spacing w:line="360" w:lineRule="auto"/>
        <w:ind w:firstLine="482" w:firstLineChars="200"/>
        <w:jc w:val="left"/>
        <w:outlineLvl w:val="1"/>
        <w:rPr>
          <w:rFonts w:ascii="宋体" w:hAnsi="宋体" w:cs="仿宋_GB2312"/>
          <w:b/>
          <w:kern w:val="2"/>
          <w:sz w:val="24"/>
          <w:szCs w:val="24"/>
          <w:lang w:val="hr-HR"/>
        </w:rPr>
      </w:pPr>
      <w:bookmarkStart w:id="330" w:name="_Toc111016260"/>
      <w:bookmarkStart w:id="331" w:name="_Toc109900274"/>
      <w:bookmarkStart w:id="332" w:name="_Toc109899436"/>
      <w:bookmarkStart w:id="333" w:name="_Toc109899855"/>
      <w:bookmarkStart w:id="334" w:name="_Toc432367339"/>
      <w:bookmarkStart w:id="335" w:name="_Toc430813255"/>
      <w:bookmarkStart w:id="336" w:name="_Toc152042322"/>
      <w:bookmarkStart w:id="337" w:name="_Toc247513970"/>
      <w:bookmarkStart w:id="338" w:name="_Toc144974514"/>
      <w:bookmarkStart w:id="339" w:name="_Toc300834967"/>
      <w:bookmarkStart w:id="340" w:name="_Toc247527571"/>
      <w:bookmarkStart w:id="341" w:name="_Toc152045546"/>
      <w:r>
        <w:rPr>
          <w:rFonts w:hint="eastAsia" w:ascii="宋体" w:hAnsi="宋体" w:cs="仿宋_GB2312"/>
          <w:b/>
          <w:kern w:val="2"/>
          <w:sz w:val="24"/>
          <w:szCs w:val="24"/>
        </w:rPr>
        <w:t>（三）</w:t>
      </w:r>
      <w:r>
        <w:rPr>
          <w:rFonts w:hint="eastAsia" w:ascii="宋体" w:hAnsi="宋体" w:cs="仿宋_GB2312"/>
          <w:b/>
          <w:kern w:val="2"/>
          <w:sz w:val="24"/>
          <w:szCs w:val="24"/>
          <w:lang w:val="hr-HR"/>
        </w:rPr>
        <w:t>投标文件</w:t>
      </w:r>
      <w:bookmarkEnd w:id="330"/>
      <w:bookmarkEnd w:id="331"/>
      <w:bookmarkEnd w:id="332"/>
      <w:bookmarkEnd w:id="333"/>
      <w:bookmarkEnd w:id="334"/>
    </w:p>
    <w:p>
      <w:pPr>
        <w:pStyle w:val="5"/>
        <w:snapToGrid w:val="0"/>
        <w:spacing w:before="0" w:after="0"/>
        <w:ind w:firstLine="482" w:firstLineChars="200"/>
        <w:jc w:val="left"/>
        <w:rPr>
          <w:rFonts w:ascii="宋体" w:hAnsi="宋体" w:cs="仿宋_GB2312"/>
          <w:bCs/>
          <w:kern w:val="2"/>
          <w:sz w:val="24"/>
          <w:szCs w:val="24"/>
        </w:rPr>
      </w:pPr>
      <w:bookmarkStart w:id="342" w:name="_Toc432367340"/>
      <w:bookmarkStart w:id="343" w:name="_Toc111016261"/>
      <w:bookmarkStart w:id="344" w:name="_Toc109899856"/>
      <w:bookmarkStart w:id="345" w:name="_Toc109899437"/>
      <w:bookmarkStart w:id="346" w:name="_Toc109900275"/>
      <w:bookmarkStart w:id="347" w:name="_Toc109897338"/>
      <w:r>
        <w:rPr>
          <w:rFonts w:hint="eastAsia" w:ascii="宋体" w:hAnsi="宋体" w:cs="仿宋_GB2312"/>
          <w:bCs/>
          <w:kern w:val="2"/>
          <w:sz w:val="24"/>
          <w:szCs w:val="24"/>
        </w:rPr>
        <w:t>3.</w:t>
      </w:r>
      <w:bookmarkEnd w:id="335"/>
      <w:bookmarkEnd w:id="336"/>
      <w:bookmarkEnd w:id="337"/>
      <w:bookmarkEnd w:id="338"/>
      <w:bookmarkEnd w:id="339"/>
      <w:bookmarkEnd w:id="340"/>
      <w:bookmarkEnd w:id="341"/>
      <w:r>
        <w:rPr>
          <w:rFonts w:hint="eastAsia" w:ascii="宋体" w:hAnsi="宋体" w:cs="仿宋_GB2312"/>
          <w:bCs/>
          <w:kern w:val="2"/>
          <w:sz w:val="24"/>
          <w:szCs w:val="24"/>
        </w:rPr>
        <w:t>1</w:t>
      </w:r>
      <w:bookmarkStart w:id="348" w:name="_Toc152042323"/>
      <w:bookmarkStart w:id="349" w:name="_Toc300834968"/>
      <w:bookmarkStart w:id="350" w:name="_Toc144974515"/>
      <w:bookmarkStart w:id="351" w:name="_Toc247513971"/>
      <w:bookmarkStart w:id="352" w:name="_Toc247527572"/>
      <w:bookmarkStart w:id="353" w:name="_Toc430813256"/>
      <w:bookmarkStart w:id="354" w:name="_Toc152045547"/>
      <w:r>
        <w:rPr>
          <w:rFonts w:hint="eastAsia" w:ascii="宋体" w:hAnsi="宋体" w:cs="仿宋_GB2312"/>
          <w:bCs/>
          <w:kern w:val="2"/>
          <w:sz w:val="24"/>
          <w:szCs w:val="24"/>
        </w:rPr>
        <w:t xml:space="preserve"> 投标文件的组成</w:t>
      </w:r>
      <w:bookmarkEnd w:id="342"/>
      <w:r>
        <w:rPr>
          <w:rFonts w:hint="eastAsia" w:ascii="宋体" w:hAnsi="宋体" w:cs="仿宋_GB2312"/>
          <w:bCs/>
          <w:color w:val="FF0000"/>
          <w:kern w:val="2"/>
          <w:sz w:val="24"/>
          <w:szCs w:val="24"/>
        </w:rPr>
        <w:t>（根据实际情况调整）</w:t>
      </w:r>
      <w:bookmarkEnd w:id="343"/>
      <w:bookmarkEnd w:id="344"/>
      <w:bookmarkEnd w:id="345"/>
      <w:bookmarkEnd w:id="346"/>
      <w:bookmarkEnd w:id="347"/>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bookmarkEnd w:id="348"/>
      <w:bookmarkEnd w:id="349"/>
      <w:bookmarkEnd w:id="350"/>
      <w:bookmarkEnd w:id="351"/>
      <w:bookmarkEnd w:id="352"/>
      <w:bookmarkEnd w:id="353"/>
      <w:bookmarkEnd w:id="354"/>
      <w:r>
        <w:rPr>
          <w:rFonts w:hint="eastAsia" w:ascii="宋体" w:hAnsi="宋体" w:cs="仿宋_GB2312"/>
          <w:kern w:val="2"/>
          <w:sz w:val="24"/>
          <w:szCs w:val="24"/>
        </w:rPr>
        <w:t>1.1 投标函及报价文件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（1）投标函</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2</w:t>
      </w:r>
      <w:r>
        <w:rPr>
          <w:rFonts w:hint="eastAsia" w:ascii="宋体" w:hAnsi="宋体" w:cs="仿宋_GB2312"/>
          <w:kern w:val="2"/>
          <w:sz w:val="24"/>
          <w:szCs w:val="24"/>
        </w:rPr>
        <w:t>）投标报价一览表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3</w:t>
      </w:r>
      <w:r>
        <w:rPr>
          <w:rFonts w:hint="eastAsia" w:ascii="宋体" w:hAnsi="宋体" w:cs="仿宋_GB2312"/>
          <w:kern w:val="2"/>
          <w:sz w:val="24"/>
          <w:szCs w:val="24"/>
        </w:rPr>
        <w:t>）分项报价表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4</w:t>
      </w:r>
      <w:r>
        <w:rPr>
          <w:rFonts w:hint="eastAsia" w:ascii="宋体" w:hAnsi="宋体" w:cs="仿宋_GB2312"/>
          <w:kern w:val="2"/>
          <w:sz w:val="24"/>
          <w:szCs w:val="24"/>
        </w:rPr>
        <w:t>）法定代表人身份证明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5</w:t>
      </w:r>
      <w:r>
        <w:rPr>
          <w:rFonts w:hint="eastAsia" w:ascii="宋体" w:hAnsi="宋体" w:cs="仿宋_GB2312"/>
          <w:kern w:val="2"/>
          <w:sz w:val="24"/>
          <w:szCs w:val="24"/>
        </w:rPr>
        <w:t>）法定代表人授权书</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3.1.2 资格证明文件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（1）企业法人营业执照、事业单位法人证书或团体组织法人证书</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（2）资格条件承诺书</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3</w:t>
      </w:r>
      <w:r>
        <w:rPr>
          <w:rFonts w:hint="eastAsia" w:ascii="宋体" w:hAnsi="宋体" w:cs="仿宋_GB2312"/>
          <w:kern w:val="2"/>
          <w:sz w:val="24"/>
          <w:szCs w:val="24"/>
        </w:rPr>
        <w:t>）信用查询记录</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4</w:t>
      </w:r>
      <w:r>
        <w:rPr>
          <w:rFonts w:hint="eastAsia" w:ascii="宋体" w:hAnsi="宋体" w:cs="仿宋_GB2312"/>
          <w:kern w:val="2"/>
          <w:sz w:val="24"/>
          <w:szCs w:val="24"/>
        </w:rPr>
        <w:t>）资格证明文件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5</w:t>
      </w:r>
      <w:r>
        <w:rPr>
          <w:rFonts w:hint="eastAsia" w:ascii="宋体" w:hAnsi="宋体" w:cs="仿宋_GB2312"/>
          <w:kern w:val="2"/>
          <w:sz w:val="24"/>
          <w:szCs w:val="24"/>
        </w:rPr>
        <w:t>）联合体协议书（如适用）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6</w:t>
      </w:r>
      <w:r>
        <w:rPr>
          <w:rFonts w:hint="eastAsia" w:ascii="宋体" w:hAnsi="宋体" w:cs="仿宋_GB2312"/>
          <w:kern w:val="2"/>
          <w:sz w:val="24"/>
          <w:szCs w:val="24"/>
        </w:rPr>
        <w:t>）其他资格证明文件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3.1.3 商务文件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（1）投标人基本情况表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（2）商务偏离表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（3）业绩证明文件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4</w:t>
      </w:r>
      <w:r>
        <w:rPr>
          <w:rFonts w:hint="eastAsia" w:ascii="宋体" w:hAnsi="宋体" w:cs="仿宋_GB2312"/>
          <w:kern w:val="2"/>
          <w:sz w:val="24"/>
          <w:szCs w:val="24"/>
        </w:rPr>
        <w:t>）拟派项目团队</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5</w:t>
      </w:r>
      <w:r>
        <w:rPr>
          <w:rFonts w:hint="eastAsia" w:ascii="宋体" w:hAnsi="宋体" w:cs="仿宋_GB2312"/>
          <w:kern w:val="2"/>
          <w:sz w:val="24"/>
          <w:szCs w:val="24"/>
        </w:rPr>
        <w:t>）信誉、荣誉等证明文件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（6）其它商务文件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3.1.4 技术文件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1</w:t>
      </w:r>
      <w:r>
        <w:rPr>
          <w:rFonts w:hint="eastAsia" w:ascii="宋体" w:hAnsi="宋体" w:cs="仿宋_GB2312"/>
          <w:kern w:val="2"/>
          <w:sz w:val="24"/>
          <w:szCs w:val="24"/>
        </w:rPr>
        <w:t>）技术偏离表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2</w:t>
      </w:r>
      <w:r>
        <w:rPr>
          <w:rFonts w:hint="eastAsia" w:ascii="宋体" w:hAnsi="宋体" w:cs="仿宋_GB2312"/>
          <w:kern w:val="2"/>
          <w:sz w:val="24"/>
          <w:szCs w:val="24"/>
        </w:rPr>
        <w:t>）技术方案</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3</w:t>
      </w:r>
      <w:r>
        <w:rPr>
          <w:rFonts w:hint="eastAsia" w:ascii="宋体" w:hAnsi="宋体" w:cs="仿宋_GB2312"/>
          <w:kern w:val="2"/>
          <w:sz w:val="24"/>
          <w:szCs w:val="24"/>
        </w:rPr>
        <w:t>）其他</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r>
        <w:rPr>
          <w:rFonts w:ascii="宋体" w:hAnsi="宋体" w:cs="仿宋_GB2312"/>
          <w:kern w:val="2"/>
          <w:sz w:val="24"/>
          <w:szCs w:val="24"/>
        </w:rPr>
        <w:t>.1.5</w:t>
      </w:r>
      <w:r>
        <w:rPr>
          <w:rFonts w:hint="eastAsia" w:ascii="宋体" w:hAnsi="宋体" w:cs="仿宋_GB2312"/>
          <w:kern w:val="2"/>
          <w:sz w:val="24"/>
          <w:szCs w:val="24"/>
        </w:rPr>
        <w:t>落实政府采购政策相关证明文件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（1）中小企业声明函</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（2）监狱企业证明文件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（3）残疾人福利性单位声明函</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w:t>
      </w:r>
      <w:r>
        <w:rPr>
          <w:rFonts w:ascii="宋体" w:hAnsi="宋体" w:cs="仿宋_GB2312"/>
          <w:kern w:val="2"/>
          <w:sz w:val="24"/>
          <w:szCs w:val="24"/>
        </w:rPr>
        <w:t>4</w:t>
      </w:r>
      <w:r>
        <w:rPr>
          <w:rFonts w:hint="eastAsia" w:ascii="宋体" w:hAnsi="宋体" w:cs="仿宋_GB2312"/>
          <w:kern w:val="2"/>
          <w:sz w:val="24"/>
          <w:szCs w:val="24"/>
        </w:rPr>
        <w:t>）其它落实政府采购政策的相关证明文件</w:t>
      </w:r>
    </w:p>
    <w:p>
      <w:pPr>
        <w:pStyle w:val="5"/>
        <w:snapToGrid w:val="0"/>
        <w:spacing w:before="0" w:after="0"/>
        <w:ind w:firstLine="482" w:firstLineChars="200"/>
        <w:jc w:val="left"/>
        <w:rPr>
          <w:rFonts w:ascii="宋体" w:hAnsi="宋体" w:cs="仿宋_GB2312"/>
          <w:bCs/>
          <w:kern w:val="2"/>
          <w:sz w:val="24"/>
          <w:szCs w:val="24"/>
        </w:rPr>
      </w:pPr>
      <w:bookmarkStart w:id="355" w:name="_Toc432367341"/>
      <w:bookmarkStart w:id="356" w:name="_Toc109899438"/>
      <w:bookmarkStart w:id="357" w:name="_Toc109899857"/>
      <w:bookmarkStart w:id="358" w:name="_Toc109900276"/>
      <w:bookmarkStart w:id="359" w:name="_Toc111016262"/>
      <w:bookmarkStart w:id="360" w:name="_Toc109897339"/>
      <w:r>
        <w:rPr>
          <w:rFonts w:hint="eastAsia" w:ascii="宋体" w:hAnsi="宋体" w:cs="仿宋_GB2312"/>
          <w:bCs/>
          <w:kern w:val="2"/>
          <w:sz w:val="24"/>
          <w:szCs w:val="24"/>
        </w:rPr>
        <w:t>3.2</w:t>
      </w:r>
      <w:bookmarkStart w:id="361" w:name="_Toc430813257"/>
      <w:bookmarkStart w:id="362" w:name="_Toc247527573"/>
      <w:bookmarkStart w:id="363" w:name="_Toc152045548"/>
      <w:bookmarkStart w:id="364" w:name="_Toc144974516"/>
      <w:bookmarkStart w:id="365" w:name="_Toc152042324"/>
      <w:bookmarkStart w:id="366" w:name="_Toc247513972"/>
      <w:bookmarkStart w:id="367" w:name="_Toc300834969"/>
      <w:r>
        <w:rPr>
          <w:rFonts w:hint="eastAsia" w:ascii="宋体" w:hAnsi="宋体" w:cs="仿宋_GB2312"/>
          <w:bCs/>
          <w:kern w:val="2"/>
          <w:sz w:val="24"/>
          <w:szCs w:val="24"/>
        </w:rPr>
        <w:t xml:space="preserve"> 投标报价</w:t>
      </w:r>
      <w:bookmarkEnd w:id="355"/>
      <w:bookmarkEnd w:id="356"/>
      <w:bookmarkEnd w:id="357"/>
      <w:bookmarkEnd w:id="358"/>
      <w:bookmarkEnd w:id="359"/>
      <w:bookmarkEnd w:id="360"/>
    </w:p>
    <w:bookmarkEnd w:id="361"/>
    <w:p>
      <w:pPr>
        <w:spacing w:line="360" w:lineRule="auto"/>
        <w:ind w:firstLine="480" w:firstLineChars="200"/>
        <w:rPr>
          <w:rFonts w:ascii="宋体" w:hAnsi="宋体" w:cs="仿宋_GB2312"/>
          <w:kern w:val="2"/>
          <w:sz w:val="24"/>
          <w:szCs w:val="24"/>
        </w:rPr>
      </w:pPr>
      <w:bookmarkStart w:id="368" w:name="_Toc432367342"/>
      <w:r>
        <w:rPr>
          <w:rFonts w:ascii="宋体" w:hAnsi="宋体" w:cs="仿宋_GB2312"/>
          <w:kern w:val="2"/>
          <w:sz w:val="24"/>
          <w:szCs w:val="24"/>
        </w:rPr>
        <w:t>3.2.1</w:t>
      </w:r>
      <w:r>
        <w:rPr>
          <w:rFonts w:hint="eastAsia" w:ascii="宋体" w:hAnsi="宋体" w:cs="仿宋_GB2312"/>
          <w:kern w:val="2"/>
          <w:sz w:val="24"/>
          <w:szCs w:val="24"/>
        </w:rPr>
        <w:t>投标人</w:t>
      </w:r>
      <w:r>
        <w:rPr>
          <w:rFonts w:ascii="宋体" w:hAnsi="宋体" w:cs="仿宋_GB2312"/>
          <w:kern w:val="2"/>
          <w:sz w:val="24"/>
          <w:szCs w:val="24"/>
        </w:rPr>
        <w:t>的投标报价应包含完成本项目的全部费用，包括但不限于</w:t>
      </w:r>
      <w:r>
        <w:rPr>
          <w:rFonts w:hint="eastAsia" w:ascii="宋体" w:hAnsi="宋体" w:cs="仿宋_GB2312"/>
          <w:kern w:val="2"/>
          <w:sz w:val="24"/>
          <w:szCs w:val="24"/>
        </w:rPr>
        <w:t>包含全部配件、服务、实施、培训、税费等涉及项目的一切费用，采购人不再为此增加任何费用。</w:t>
      </w:r>
      <w:r>
        <w:rPr>
          <w:rFonts w:ascii="宋体" w:hAnsi="宋体" w:cs="仿宋_GB2312"/>
          <w:kern w:val="2"/>
          <w:sz w:val="24"/>
          <w:szCs w:val="24"/>
        </w:rPr>
        <w:t>投标人对报价的准确性和完整性负责，任何漏报、错报等均是投标人的风险。</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3.2.2本项目投标单价在合同执行过程中是固定不变的，投标人应充分考虑合同履行期间各类材料、配件和人工的市场风险和国家政策性调整风险系数，并计入投标报价。除合同约定的情况外，投标人不得以任何理由在合同执行期间要求予以价格调整。</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3.2.3投标人应在报价表上注明拟提供货物</w:t>
      </w:r>
      <w:r>
        <w:rPr>
          <w:rFonts w:hint="eastAsia" w:ascii="宋体" w:hAnsi="宋体" w:cs="仿宋_GB2312"/>
          <w:kern w:val="2"/>
          <w:sz w:val="24"/>
          <w:szCs w:val="24"/>
        </w:rPr>
        <w:t>或服务</w:t>
      </w:r>
      <w:r>
        <w:rPr>
          <w:rFonts w:ascii="宋体" w:hAnsi="宋体" w:cs="仿宋_GB2312"/>
          <w:kern w:val="2"/>
          <w:sz w:val="24"/>
          <w:szCs w:val="24"/>
        </w:rPr>
        <w:t>的单价和总价。每种货物</w:t>
      </w:r>
      <w:r>
        <w:rPr>
          <w:rFonts w:hint="eastAsia" w:ascii="宋体" w:hAnsi="宋体" w:cs="仿宋_GB2312"/>
          <w:kern w:val="2"/>
          <w:sz w:val="24"/>
          <w:szCs w:val="24"/>
        </w:rPr>
        <w:t>或服务</w:t>
      </w:r>
      <w:r>
        <w:rPr>
          <w:rFonts w:ascii="宋体" w:hAnsi="宋体" w:cs="仿宋_GB2312"/>
          <w:kern w:val="2"/>
          <w:sz w:val="24"/>
          <w:szCs w:val="24"/>
        </w:rPr>
        <w:t>只允许有一个报价，以可调整的价格或可选择的价格提交的投标文件将不予接受。</w:t>
      </w:r>
    </w:p>
    <w:p>
      <w:pPr>
        <w:spacing w:line="360" w:lineRule="auto"/>
        <w:ind w:firstLine="480" w:firstLineChars="200"/>
        <w:rPr>
          <w:rFonts w:ascii="宋体" w:hAnsi="宋体" w:cs="仿宋_GB2312"/>
          <w:kern w:val="2"/>
          <w:sz w:val="24"/>
          <w:szCs w:val="24"/>
        </w:rPr>
      </w:pPr>
      <w:r>
        <w:rPr>
          <w:rFonts w:ascii="宋体" w:hAnsi="宋体" w:cs="仿宋_GB2312"/>
          <w:kern w:val="2"/>
          <w:sz w:val="24"/>
          <w:szCs w:val="24"/>
        </w:rPr>
        <w:t>3.2.4</w:t>
      </w:r>
      <w:r>
        <w:rPr>
          <w:rFonts w:hint="eastAsia" w:ascii="宋体" w:hAnsi="宋体" w:cs="仿宋_GB2312"/>
          <w:kern w:val="2"/>
          <w:sz w:val="24"/>
          <w:szCs w:val="24"/>
        </w:rPr>
        <w:t>投标报价不得超过</w:t>
      </w:r>
      <w:r>
        <w:rPr>
          <w:rFonts w:ascii="宋体" w:hAnsi="宋体" w:cs="仿宋_GB2312"/>
          <w:kern w:val="2"/>
          <w:sz w:val="24"/>
          <w:szCs w:val="24"/>
        </w:rPr>
        <w:t>投标人须知前附表</w:t>
      </w:r>
      <w:r>
        <w:rPr>
          <w:rFonts w:hint="eastAsia" w:ascii="宋体" w:hAnsi="宋体" w:cs="仿宋_GB2312"/>
          <w:kern w:val="2"/>
          <w:sz w:val="24"/>
          <w:szCs w:val="24"/>
        </w:rPr>
        <w:t>中规定的最高投标限价，否则</w:t>
      </w:r>
      <w:r>
        <w:rPr>
          <w:rFonts w:ascii="宋体" w:hAnsi="宋体" w:cs="仿宋_GB2312"/>
          <w:kern w:val="2"/>
          <w:sz w:val="24"/>
          <w:szCs w:val="24"/>
        </w:rPr>
        <w:t>评标委员会将否决其投标。</w:t>
      </w:r>
    </w:p>
    <w:p>
      <w:pPr>
        <w:pStyle w:val="5"/>
        <w:snapToGrid w:val="0"/>
        <w:spacing w:before="0" w:after="0"/>
        <w:ind w:firstLine="482" w:firstLineChars="200"/>
        <w:jc w:val="left"/>
        <w:rPr>
          <w:rFonts w:ascii="宋体" w:hAnsi="宋体" w:cs="仿宋_GB2312"/>
          <w:bCs/>
          <w:kern w:val="2"/>
          <w:sz w:val="24"/>
          <w:szCs w:val="24"/>
        </w:rPr>
      </w:pPr>
      <w:bookmarkStart w:id="369" w:name="_Toc109897340"/>
      <w:bookmarkStart w:id="370" w:name="_Toc109900277"/>
      <w:bookmarkStart w:id="371" w:name="_Toc109899439"/>
      <w:bookmarkStart w:id="372" w:name="_Toc109899858"/>
      <w:bookmarkStart w:id="373" w:name="_Toc111016263"/>
      <w:r>
        <w:rPr>
          <w:rFonts w:hint="eastAsia" w:ascii="宋体" w:hAnsi="宋体" w:cs="仿宋_GB2312"/>
          <w:bCs/>
          <w:kern w:val="2"/>
          <w:sz w:val="24"/>
          <w:szCs w:val="24"/>
        </w:rPr>
        <w:t>3.3</w:t>
      </w:r>
      <w:bookmarkEnd w:id="362"/>
      <w:bookmarkEnd w:id="363"/>
      <w:bookmarkEnd w:id="364"/>
      <w:bookmarkEnd w:id="365"/>
      <w:bookmarkEnd w:id="366"/>
      <w:bookmarkEnd w:id="367"/>
      <w:bookmarkStart w:id="374" w:name="_Toc430813258"/>
      <w:bookmarkStart w:id="375" w:name="_Toc247527574"/>
      <w:bookmarkStart w:id="376" w:name="_Toc300834970"/>
      <w:bookmarkStart w:id="377" w:name="_Toc152045549"/>
      <w:bookmarkStart w:id="378" w:name="_Toc144974517"/>
      <w:bookmarkStart w:id="379" w:name="_Toc152042325"/>
      <w:bookmarkStart w:id="380" w:name="_Toc247513973"/>
      <w:r>
        <w:rPr>
          <w:rFonts w:hint="eastAsia" w:ascii="宋体" w:hAnsi="宋体" w:cs="仿宋_GB2312"/>
          <w:bCs/>
          <w:kern w:val="2"/>
          <w:sz w:val="24"/>
          <w:szCs w:val="24"/>
        </w:rPr>
        <w:t xml:space="preserve"> 投标有效期</w:t>
      </w:r>
      <w:bookmarkEnd w:id="368"/>
      <w:bookmarkEnd w:id="369"/>
      <w:bookmarkEnd w:id="370"/>
      <w:bookmarkEnd w:id="371"/>
      <w:bookmarkEnd w:id="372"/>
      <w:bookmarkEnd w:id="373"/>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bookmarkEnd w:id="374"/>
      <w:bookmarkEnd w:id="375"/>
      <w:bookmarkEnd w:id="376"/>
      <w:bookmarkEnd w:id="377"/>
      <w:bookmarkEnd w:id="378"/>
      <w:bookmarkEnd w:id="379"/>
      <w:bookmarkEnd w:id="380"/>
      <w:r>
        <w:rPr>
          <w:rFonts w:hint="eastAsia" w:ascii="宋体" w:hAnsi="宋体" w:cs="仿宋_GB2312"/>
          <w:kern w:val="2"/>
          <w:sz w:val="24"/>
          <w:szCs w:val="24"/>
        </w:rPr>
        <w:t>3.1 投标有效期见投标人须知前附表。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3.3.2 在投标有效期内，投标人撤销或修改其投标文件的，应承担法律和招标文件规定的责任。</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3.3.3需要延长投标有效期的，采购代理机构将以书面形式通知所有投标人延长投标有效期。投标人同意延长的，不得要求或被允许修改或撤销其投标文件；投标人拒绝延长的，其投标失效。 </w:t>
      </w:r>
    </w:p>
    <w:p>
      <w:pPr>
        <w:pStyle w:val="5"/>
        <w:snapToGrid w:val="0"/>
        <w:spacing w:before="0" w:after="0"/>
        <w:ind w:firstLine="482" w:firstLineChars="200"/>
        <w:jc w:val="left"/>
        <w:rPr>
          <w:rFonts w:ascii="宋体" w:hAnsi="宋体" w:cs="仿宋_GB2312"/>
          <w:bCs/>
          <w:kern w:val="2"/>
          <w:sz w:val="24"/>
          <w:szCs w:val="24"/>
        </w:rPr>
      </w:pPr>
      <w:bookmarkStart w:id="381" w:name="_Toc109899859"/>
      <w:bookmarkStart w:id="382" w:name="_Toc111016264"/>
      <w:bookmarkStart w:id="383" w:name="_Toc109900278"/>
      <w:bookmarkStart w:id="384" w:name="_Toc432367344"/>
      <w:bookmarkStart w:id="385" w:name="_Toc109899440"/>
      <w:bookmarkStart w:id="386" w:name="_Toc109897341"/>
      <w:r>
        <w:rPr>
          <w:rFonts w:hint="eastAsia" w:ascii="宋体" w:hAnsi="宋体" w:cs="仿宋_GB2312"/>
          <w:bCs/>
          <w:kern w:val="2"/>
          <w:sz w:val="24"/>
          <w:szCs w:val="24"/>
        </w:rPr>
        <w:t>3.</w:t>
      </w:r>
      <w:bookmarkStart w:id="387" w:name="_Toc152042329"/>
      <w:bookmarkStart w:id="388" w:name="_Toc144974521"/>
      <w:bookmarkStart w:id="389" w:name="_Toc152045553"/>
      <w:bookmarkStart w:id="390" w:name="_Toc247527578"/>
      <w:bookmarkStart w:id="391" w:name="_Toc300834974"/>
      <w:bookmarkStart w:id="392" w:name="_Toc430813260"/>
      <w:bookmarkStart w:id="393" w:name="_Toc247513977"/>
      <w:r>
        <w:rPr>
          <w:rFonts w:ascii="宋体" w:hAnsi="宋体" w:cs="仿宋_GB2312"/>
          <w:bCs/>
          <w:kern w:val="2"/>
          <w:sz w:val="24"/>
          <w:szCs w:val="24"/>
        </w:rPr>
        <w:t>4</w:t>
      </w:r>
      <w:r>
        <w:rPr>
          <w:rFonts w:hint="eastAsia" w:ascii="宋体" w:hAnsi="宋体" w:cs="仿宋_GB2312"/>
          <w:bCs/>
          <w:kern w:val="2"/>
          <w:sz w:val="24"/>
          <w:szCs w:val="24"/>
        </w:rPr>
        <w:t xml:space="preserve"> 备选投标方案</w:t>
      </w:r>
      <w:bookmarkEnd w:id="381"/>
      <w:bookmarkEnd w:id="382"/>
      <w:bookmarkEnd w:id="383"/>
      <w:bookmarkEnd w:id="384"/>
      <w:bookmarkEnd w:id="385"/>
      <w:bookmarkEnd w:id="386"/>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bookmarkEnd w:id="387"/>
      <w:bookmarkEnd w:id="388"/>
      <w:bookmarkEnd w:id="389"/>
      <w:bookmarkEnd w:id="390"/>
      <w:bookmarkEnd w:id="391"/>
      <w:bookmarkEnd w:id="392"/>
      <w:bookmarkEnd w:id="393"/>
      <w:r>
        <w:rPr>
          <w:rFonts w:ascii="宋体" w:hAnsi="宋体" w:cs="仿宋_GB2312"/>
          <w:kern w:val="2"/>
          <w:sz w:val="24"/>
          <w:szCs w:val="24"/>
        </w:rPr>
        <w:t>4</w:t>
      </w:r>
      <w:r>
        <w:rPr>
          <w:rFonts w:hint="eastAsia" w:ascii="宋体" w:hAnsi="宋体" w:cs="仿宋_GB2312"/>
          <w:kern w:val="2"/>
          <w:sz w:val="24"/>
          <w:szCs w:val="24"/>
        </w:rPr>
        <w:t>.1投标人可以按投标人须知前附表规定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pPr>
        <w:pStyle w:val="5"/>
        <w:snapToGrid w:val="0"/>
        <w:spacing w:before="0" w:after="0"/>
        <w:ind w:firstLine="482" w:firstLineChars="200"/>
        <w:jc w:val="left"/>
        <w:rPr>
          <w:rFonts w:ascii="宋体" w:hAnsi="宋体" w:cs="仿宋_GB2312"/>
          <w:bCs/>
          <w:kern w:val="2"/>
          <w:sz w:val="24"/>
          <w:szCs w:val="24"/>
        </w:rPr>
      </w:pPr>
      <w:bookmarkStart w:id="394" w:name="_Toc109899441"/>
      <w:bookmarkStart w:id="395" w:name="_Toc109897342"/>
      <w:bookmarkStart w:id="396" w:name="_Toc109899860"/>
      <w:bookmarkStart w:id="397" w:name="_Toc109900279"/>
      <w:bookmarkStart w:id="398" w:name="_Toc432367345"/>
      <w:bookmarkStart w:id="399" w:name="_Toc111016265"/>
      <w:r>
        <w:rPr>
          <w:rFonts w:hint="eastAsia" w:ascii="宋体" w:hAnsi="宋体" w:cs="仿宋_GB2312"/>
          <w:bCs/>
          <w:kern w:val="2"/>
          <w:sz w:val="24"/>
          <w:szCs w:val="24"/>
        </w:rPr>
        <w:t>3.</w:t>
      </w:r>
      <w:bookmarkStart w:id="400" w:name="_Toc144974522"/>
      <w:bookmarkStart w:id="401" w:name="_Toc152045554"/>
      <w:bookmarkStart w:id="402" w:name="_Toc300834975"/>
      <w:bookmarkStart w:id="403" w:name="_Toc430813261"/>
      <w:bookmarkStart w:id="404" w:name="_Toc247527579"/>
      <w:bookmarkStart w:id="405" w:name="_Toc152042330"/>
      <w:bookmarkStart w:id="406" w:name="_Toc247513978"/>
      <w:r>
        <w:rPr>
          <w:rFonts w:ascii="宋体" w:hAnsi="宋体" w:cs="仿宋_GB2312"/>
          <w:bCs/>
          <w:kern w:val="2"/>
          <w:sz w:val="24"/>
          <w:szCs w:val="24"/>
        </w:rPr>
        <w:t>5</w:t>
      </w:r>
      <w:r>
        <w:rPr>
          <w:rFonts w:hint="eastAsia" w:ascii="宋体" w:hAnsi="宋体" w:cs="仿宋_GB2312"/>
          <w:bCs/>
          <w:kern w:val="2"/>
          <w:sz w:val="24"/>
          <w:szCs w:val="24"/>
        </w:rPr>
        <w:t xml:space="preserve"> 投标文件的编制</w:t>
      </w:r>
      <w:bookmarkEnd w:id="394"/>
      <w:bookmarkEnd w:id="395"/>
      <w:bookmarkEnd w:id="396"/>
      <w:bookmarkEnd w:id="397"/>
      <w:bookmarkEnd w:id="398"/>
      <w:bookmarkEnd w:id="399"/>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bookmarkEnd w:id="400"/>
      <w:bookmarkEnd w:id="401"/>
      <w:bookmarkEnd w:id="402"/>
      <w:bookmarkEnd w:id="403"/>
      <w:bookmarkEnd w:id="404"/>
      <w:bookmarkEnd w:id="405"/>
      <w:bookmarkEnd w:id="406"/>
      <w:r>
        <w:rPr>
          <w:rFonts w:ascii="宋体" w:hAnsi="宋体" w:cs="仿宋_GB2312"/>
          <w:kern w:val="2"/>
          <w:sz w:val="24"/>
          <w:szCs w:val="24"/>
        </w:rPr>
        <w:t>5</w:t>
      </w:r>
      <w:r>
        <w:rPr>
          <w:rFonts w:hint="eastAsia" w:ascii="宋体" w:hAnsi="宋体" w:cs="仿宋_GB2312"/>
          <w:kern w:val="2"/>
          <w:sz w:val="24"/>
          <w:szCs w:val="24"/>
        </w:rPr>
        <w:t>.1 投标文件应按第七章“投标文件格式”进行编写，如有必要，可以增加附页，作为投标文件的组成部分。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r>
        <w:rPr>
          <w:rFonts w:ascii="宋体" w:hAnsi="宋体" w:cs="仿宋_GB2312"/>
          <w:kern w:val="2"/>
          <w:sz w:val="24"/>
          <w:szCs w:val="24"/>
        </w:rPr>
        <w:t>5</w:t>
      </w:r>
      <w:r>
        <w:rPr>
          <w:rFonts w:hint="eastAsia" w:ascii="宋体" w:hAnsi="宋体" w:cs="仿宋_GB2312"/>
          <w:kern w:val="2"/>
          <w:sz w:val="24"/>
          <w:szCs w:val="24"/>
        </w:rPr>
        <w:t>.2 投标文件应当对招标文件的实质性内容作出响应。</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r>
        <w:rPr>
          <w:rFonts w:ascii="宋体" w:hAnsi="宋体" w:cs="仿宋_GB2312"/>
          <w:kern w:val="2"/>
          <w:sz w:val="24"/>
          <w:szCs w:val="24"/>
        </w:rPr>
        <w:t>5</w:t>
      </w:r>
      <w:r>
        <w:rPr>
          <w:rFonts w:hint="eastAsia" w:ascii="宋体" w:hAnsi="宋体" w:cs="仿宋_GB2312"/>
          <w:kern w:val="2"/>
          <w:sz w:val="24"/>
          <w:szCs w:val="24"/>
        </w:rPr>
        <w:t xml:space="preserve">.3 投标文件应用不褪色的材料书写或打印，并由投标人代表按招标文件规定在投标文件上签字并加盖公章。投标人代表是法定代表人的，投标文件应附法定代表人身份证明；投标人代表是授权代理人的，投标文件应附法定代表人签署的授权委托书和授权代理人身份证明。投标文件应尽量避免涂改、行间插字或删除。如果出现上述情况，改动之处应加盖单位章或由投标人代表签字确认。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r>
        <w:rPr>
          <w:rFonts w:ascii="宋体" w:hAnsi="宋体" w:cs="仿宋_GB2312"/>
          <w:kern w:val="2"/>
          <w:sz w:val="24"/>
          <w:szCs w:val="24"/>
        </w:rPr>
        <w:t>5</w:t>
      </w:r>
      <w:r>
        <w:rPr>
          <w:rFonts w:hint="eastAsia" w:ascii="宋体" w:hAnsi="宋体" w:cs="仿宋_GB2312"/>
          <w:kern w:val="2"/>
          <w:sz w:val="24"/>
          <w:szCs w:val="24"/>
        </w:rPr>
        <w:t>.4 投标文件份数见投标人须知前附表。正本和副本的封面上应清楚地标记“正本”或“副本”的字样。当副本和正本不一致时，以正本为准。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r>
        <w:rPr>
          <w:rFonts w:ascii="宋体" w:hAnsi="宋体" w:cs="仿宋_GB2312"/>
          <w:kern w:val="2"/>
          <w:sz w:val="24"/>
          <w:szCs w:val="24"/>
        </w:rPr>
        <w:t>5</w:t>
      </w:r>
      <w:r>
        <w:rPr>
          <w:rFonts w:hint="eastAsia" w:ascii="宋体" w:hAnsi="宋体" w:cs="仿宋_GB2312"/>
          <w:kern w:val="2"/>
          <w:sz w:val="24"/>
          <w:szCs w:val="24"/>
        </w:rPr>
        <w:t>.5 投标文件的正本与副本应分别装订成册，并编制目录，具体装订要求见投标人须知前附表规定。</w:t>
      </w:r>
    </w:p>
    <w:p>
      <w:pPr>
        <w:keepNext/>
        <w:keepLines/>
        <w:spacing w:line="360" w:lineRule="auto"/>
        <w:ind w:firstLine="482" w:firstLineChars="200"/>
        <w:jc w:val="left"/>
        <w:outlineLvl w:val="1"/>
        <w:rPr>
          <w:rFonts w:ascii="宋体" w:hAnsi="宋体" w:cs="仿宋_GB2312"/>
          <w:b/>
          <w:kern w:val="2"/>
          <w:sz w:val="24"/>
          <w:szCs w:val="24"/>
          <w:lang w:val="hr-HR"/>
        </w:rPr>
      </w:pPr>
      <w:bookmarkStart w:id="407" w:name="_Toc109899861"/>
      <w:bookmarkStart w:id="408" w:name="_Toc432367346"/>
      <w:bookmarkStart w:id="409" w:name="_Toc109899442"/>
      <w:bookmarkStart w:id="410" w:name="_Toc109900280"/>
      <w:bookmarkStart w:id="411" w:name="_Toc111016266"/>
      <w:bookmarkStart w:id="412" w:name="_Toc152042331"/>
      <w:bookmarkStart w:id="413" w:name="_Toc247527580"/>
      <w:bookmarkStart w:id="414" w:name="_Toc430813262"/>
      <w:bookmarkStart w:id="415" w:name="_Toc247513979"/>
      <w:bookmarkStart w:id="416" w:name="_Toc144974523"/>
      <w:bookmarkStart w:id="417" w:name="_Toc152045555"/>
      <w:bookmarkStart w:id="418" w:name="_Toc300834976"/>
      <w:r>
        <w:rPr>
          <w:rFonts w:hint="eastAsia" w:ascii="宋体" w:hAnsi="宋体" w:cs="仿宋_GB2312"/>
          <w:b/>
          <w:kern w:val="2"/>
          <w:sz w:val="24"/>
          <w:szCs w:val="24"/>
        </w:rPr>
        <w:t>（四）</w:t>
      </w:r>
      <w:r>
        <w:rPr>
          <w:rFonts w:hint="eastAsia" w:ascii="宋体" w:hAnsi="宋体" w:cs="仿宋_GB2312"/>
          <w:b/>
          <w:kern w:val="2"/>
          <w:sz w:val="24"/>
          <w:szCs w:val="24"/>
          <w:lang w:val="hr-HR"/>
        </w:rPr>
        <w:t>投标</w:t>
      </w:r>
      <w:bookmarkEnd w:id="407"/>
      <w:bookmarkEnd w:id="408"/>
      <w:bookmarkEnd w:id="409"/>
      <w:bookmarkEnd w:id="410"/>
      <w:bookmarkEnd w:id="411"/>
    </w:p>
    <w:p>
      <w:pPr>
        <w:pStyle w:val="5"/>
        <w:snapToGrid w:val="0"/>
        <w:spacing w:before="0" w:after="0"/>
        <w:ind w:firstLine="482" w:firstLineChars="200"/>
        <w:jc w:val="left"/>
        <w:rPr>
          <w:rFonts w:ascii="宋体" w:hAnsi="宋体" w:cs="仿宋_GB2312"/>
          <w:bCs/>
          <w:kern w:val="2"/>
          <w:sz w:val="24"/>
          <w:szCs w:val="24"/>
        </w:rPr>
      </w:pPr>
      <w:bookmarkStart w:id="419" w:name="_Toc111016267"/>
      <w:bookmarkStart w:id="420" w:name="_Toc432367347"/>
      <w:bookmarkStart w:id="421" w:name="_Toc109900281"/>
      <w:bookmarkStart w:id="422" w:name="_Toc109897344"/>
      <w:bookmarkStart w:id="423" w:name="_Toc109899862"/>
      <w:bookmarkStart w:id="424" w:name="_Toc109899443"/>
      <w:r>
        <w:rPr>
          <w:rFonts w:hint="eastAsia" w:ascii="宋体" w:hAnsi="宋体" w:cs="仿宋_GB2312"/>
          <w:bCs/>
          <w:kern w:val="2"/>
          <w:sz w:val="24"/>
          <w:szCs w:val="24"/>
        </w:rPr>
        <w:t>4.</w:t>
      </w:r>
      <w:bookmarkEnd w:id="412"/>
      <w:bookmarkEnd w:id="413"/>
      <w:bookmarkEnd w:id="414"/>
      <w:bookmarkEnd w:id="415"/>
      <w:bookmarkEnd w:id="416"/>
      <w:bookmarkEnd w:id="417"/>
      <w:bookmarkEnd w:id="418"/>
      <w:r>
        <w:rPr>
          <w:rFonts w:hint="eastAsia" w:ascii="宋体" w:hAnsi="宋体" w:cs="仿宋_GB2312"/>
          <w:bCs/>
          <w:kern w:val="2"/>
          <w:sz w:val="24"/>
          <w:szCs w:val="24"/>
        </w:rPr>
        <w:t>1</w:t>
      </w:r>
      <w:bookmarkStart w:id="425" w:name="_Toc152042332"/>
      <w:bookmarkStart w:id="426" w:name="_Toc300834977"/>
      <w:bookmarkStart w:id="427" w:name="_Toc144974524"/>
      <w:bookmarkStart w:id="428" w:name="_Toc152045556"/>
      <w:bookmarkStart w:id="429" w:name="_Toc247527581"/>
      <w:bookmarkStart w:id="430" w:name="_Toc430813263"/>
      <w:bookmarkStart w:id="431" w:name="_Toc247513980"/>
      <w:r>
        <w:rPr>
          <w:rFonts w:hint="eastAsia" w:ascii="宋体" w:hAnsi="宋体" w:cs="仿宋_GB2312"/>
          <w:bCs/>
          <w:kern w:val="2"/>
          <w:sz w:val="24"/>
          <w:szCs w:val="24"/>
        </w:rPr>
        <w:t xml:space="preserve"> 投标文件的密封和标记</w:t>
      </w:r>
      <w:bookmarkEnd w:id="419"/>
      <w:bookmarkEnd w:id="420"/>
      <w:bookmarkEnd w:id="421"/>
      <w:bookmarkEnd w:id="422"/>
      <w:bookmarkEnd w:id="423"/>
      <w:bookmarkEnd w:id="424"/>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w:t>
      </w:r>
      <w:bookmarkEnd w:id="425"/>
      <w:bookmarkEnd w:id="426"/>
      <w:bookmarkEnd w:id="427"/>
      <w:bookmarkEnd w:id="428"/>
      <w:bookmarkEnd w:id="429"/>
      <w:bookmarkEnd w:id="430"/>
      <w:bookmarkEnd w:id="431"/>
      <w:r>
        <w:rPr>
          <w:rFonts w:hint="eastAsia" w:ascii="宋体" w:hAnsi="宋体" w:cs="仿宋_GB2312"/>
          <w:kern w:val="2"/>
          <w:sz w:val="24"/>
          <w:szCs w:val="24"/>
        </w:rPr>
        <w:t>1.1投标人应将所有投标文件（包括纸质文件和电子文件）密封完好。</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4.1.2封套上应写明的内容见投标人须知前附表。</w:t>
      </w:r>
    </w:p>
    <w:p>
      <w:pPr>
        <w:pStyle w:val="5"/>
        <w:snapToGrid w:val="0"/>
        <w:spacing w:before="0" w:after="0"/>
        <w:ind w:firstLine="482" w:firstLineChars="200"/>
        <w:jc w:val="left"/>
        <w:rPr>
          <w:rFonts w:ascii="宋体" w:hAnsi="宋体" w:cs="仿宋_GB2312"/>
          <w:bCs/>
          <w:kern w:val="2"/>
          <w:sz w:val="24"/>
          <w:szCs w:val="24"/>
        </w:rPr>
      </w:pPr>
      <w:bookmarkStart w:id="432" w:name="_Toc111016268"/>
      <w:bookmarkStart w:id="433" w:name="_Toc109899444"/>
      <w:bookmarkStart w:id="434" w:name="_Toc109897345"/>
      <w:bookmarkStart w:id="435" w:name="_Toc109900282"/>
      <w:bookmarkStart w:id="436" w:name="_Toc432367348"/>
      <w:bookmarkStart w:id="437" w:name="_Toc109899863"/>
      <w:r>
        <w:rPr>
          <w:rFonts w:hint="eastAsia" w:ascii="宋体" w:hAnsi="宋体" w:cs="仿宋_GB2312"/>
          <w:bCs/>
          <w:kern w:val="2"/>
          <w:sz w:val="24"/>
          <w:szCs w:val="24"/>
        </w:rPr>
        <w:t>4.2</w:t>
      </w:r>
      <w:bookmarkStart w:id="438" w:name="_Toc152042333"/>
      <w:bookmarkStart w:id="439" w:name="_Toc247527582"/>
      <w:bookmarkStart w:id="440" w:name="_Toc144974525"/>
      <w:bookmarkStart w:id="441" w:name="_Toc430813264"/>
      <w:bookmarkStart w:id="442" w:name="_Toc300834978"/>
      <w:bookmarkStart w:id="443" w:name="_Toc152045557"/>
      <w:bookmarkStart w:id="444" w:name="_Toc247513981"/>
      <w:r>
        <w:rPr>
          <w:rFonts w:hint="eastAsia" w:ascii="宋体" w:hAnsi="宋体" w:cs="仿宋_GB2312"/>
          <w:bCs/>
          <w:kern w:val="2"/>
          <w:sz w:val="24"/>
          <w:szCs w:val="24"/>
        </w:rPr>
        <w:t xml:space="preserve"> 投标文件的递交</w:t>
      </w:r>
      <w:bookmarkEnd w:id="432"/>
      <w:bookmarkEnd w:id="433"/>
      <w:bookmarkEnd w:id="434"/>
      <w:bookmarkEnd w:id="435"/>
      <w:bookmarkEnd w:id="436"/>
      <w:bookmarkEnd w:id="437"/>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w:t>
      </w:r>
      <w:bookmarkEnd w:id="438"/>
      <w:bookmarkEnd w:id="439"/>
      <w:bookmarkEnd w:id="440"/>
      <w:bookmarkEnd w:id="441"/>
      <w:bookmarkEnd w:id="442"/>
      <w:bookmarkEnd w:id="443"/>
      <w:bookmarkEnd w:id="444"/>
      <w:r>
        <w:rPr>
          <w:rFonts w:hint="eastAsia" w:ascii="宋体" w:hAnsi="宋体" w:cs="仿宋_GB2312"/>
          <w:kern w:val="2"/>
          <w:sz w:val="24"/>
          <w:szCs w:val="24"/>
        </w:rPr>
        <w:t>2.1 投标人应在投标人须知前附表规定的投标截止时间前递交投标文件。</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4.2.2 投标人递交投标文件的地点见投标人须知前附表。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4.2.3投标人所递交的投标文件不予退还。</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4.2.4逾期送达指定地点的或者不按照本章第4.1.1项要求密封的投标文件，采购人和采购代理机构应当拒收。</w:t>
      </w:r>
    </w:p>
    <w:p>
      <w:pPr>
        <w:pStyle w:val="5"/>
        <w:snapToGrid w:val="0"/>
        <w:spacing w:before="0" w:after="0"/>
        <w:ind w:firstLine="482" w:firstLineChars="200"/>
        <w:jc w:val="left"/>
        <w:rPr>
          <w:rFonts w:ascii="宋体" w:hAnsi="宋体" w:cs="仿宋_GB2312"/>
          <w:bCs/>
          <w:kern w:val="2"/>
          <w:sz w:val="24"/>
          <w:szCs w:val="24"/>
        </w:rPr>
      </w:pPr>
      <w:bookmarkStart w:id="445" w:name="_Toc109900283"/>
      <w:bookmarkStart w:id="446" w:name="_Toc109897346"/>
      <w:bookmarkStart w:id="447" w:name="_Toc109899864"/>
      <w:bookmarkStart w:id="448" w:name="_Toc111016269"/>
      <w:bookmarkStart w:id="449" w:name="_Toc109899445"/>
      <w:bookmarkStart w:id="450" w:name="_Toc432367349"/>
      <w:r>
        <w:rPr>
          <w:rFonts w:hint="eastAsia" w:ascii="宋体" w:hAnsi="宋体" w:cs="仿宋_GB2312"/>
          <w:bCs/>
          <w:kern w:val="2"/>
          <w:sz w:val="24"/>
          <w:szCs w:val="24"/>
        </w:rPr>
        <w:t>4.3</w:t>
      </w:r>
      <w:bookmarkStart w:id="451" w:name="_Toc152042334"/>
      <w:bookmarkStart w:id="452" w:name="_Toc152045558"/>
      <w:bookmarkStart w:id="453" w:name="_Toc144974526"/>
      <w:bookmarkStart w:id="454" w:name="_Toc247527583"/>
      <w:bookmarkStart w:id="455" w:name="_Toc430813265"/>
      <w:bookmarkStart w:id="456" w:name="_Toc247513982"/>
      <w:bookmarkStart w:id="457" w:name="_Toc300834979"/>
      <w:r>
        <w:rPr>
          <w:rFonts w:hint="eastAsia" w:ascii="宋体" w:hAnsi="宋体" w:cs="仿宋_GB2312"/>
          <w:bCs/>
          <w:kern w:val="2"/>
          <w:sz w:val="24"/>
          <w:szCs w:val="24"/>
        </w:rPr>
        <w:t xml:space="preserve"> 投标文件的修改与撤回</w:t>
      </w:r>
      <w:bookmarkEnd w:id="445"/>
      <w:bookmarkEnd w:id="446"/>
      <w:bookmarkEnd w:id="447"/>
      <w:bookmarkEnd w:id="448"/>
      <w:bookmarkEnd w:id="449"/>
      <w:bookmarkEnd w:id="450"/>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w:t>
      </w:r>
      <w:bookmarkEnd w:id="451"/>
      <w:bookmarkEnd w:id="452"/>
      <w:bookmarkEnd w:id="453"/>
      <w:bookmarkEnd w:id="454"/>
      <w:bookmarkEnd w:id="455"/>
      <w:bookmarkEnd w:id="456"/>
      <w:bookmarkEnd w:id="457"/>
      <w:r>
        <w:rPr>
          <w:rFonts w:hint="eastAsia" w:ascii="宋体" w:hAnsi="宋体" w:cs="仿宋_GB2312"/>
          <w:kern w:val="2"/>
          <w:sz w:val="24"/>
          <w:szCs w:val="24"/>
        </w:rPr>
        <w:t>3.1 在投标截止时间前，投标人可以修改或撤回已递交的投标文件，但应以书面形式通知采购代理机构。</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4.3.2 投标人修改或撤回已递交投标文件的书面通知应按照本章第3.6.3项的要求签字、盖章。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4.3.3 修改的内容为投标文件的组成部分。修改的投标文件应按照本章第三条、第四条规定进行编制、密封、标记和递交，并标明“修改”字样。</w:t>
      </w:r>
    </w:p>
    <w:p>
      <w:pPr>
        <w:keepNext/>
        <w:keepLines/>
        <w:spacing w:line="360" w:lineRule="auto"/>
        <w:ind w:firstLine="482" w:firstLineChars="200"/>
        <w:jc w:val="left"/>
        <w:outlineLvl w:val="1"/>
        <w:rPr>
          <w:rFonts w:ascii="宋体" w:hAnsi="宋体" w:cs="仿宋_GB2312"/>
          <w:kern w:val="2"/>
          <w:sz w:val="24"/>
          <w:szCs w:val="24"/>
        </w:rPr>
      </w:pPr>
      <w:bookmarkStart w:id="458" w:name="_Toc109899446"/>
      <w:bookmarkStart w:id="459" w:name="_Toc432367350"/>
      <w:bookmarkStart w:id="460" w:name="_Toc109900284"/>
      <w:bookmarkStart w:id="461" w:name="_Toc109899865"/>
      <w:bookmarkStart w:id="462" w:name="_Toc111016270"/>
      <w:bookmarkStart w:id="463" w:name="_Toc152045559"/>
      <w:bookmarkStart w:id="464" w:name="_Toc430813266"/>
      <w:bookmarkStart w:id="465" w:name="_Toc247527584"/>
      <w:bookmarkStart w:id="466" w:name="_Toc144974527"/>
      <w:bookmarkStart w:id="467" w:name="_Toc300834980"/>
      <w:bookmarkStart w:id="468" w:name="_Toc152042335"/>
      <w:bookmarkStart w:id="469" w:name="_Toc247513983"/>
      <w:r>
        <w:rPr>
          <w:rFonts w:hint="eastAsia" w:ascii="宋体" w:hAnsi="宋体" w:cs="仿宋_GB2312"/>
          <w:b/>
          <w:kern w:val="2"/>
          <w:sz w:val="24"/>
          <w:szCs w:val="24"/>
        </w:rPr>
        <w:t>（五）</w:t>
      </w:r>
      <w:r>
        <w:rPr>
          <w:rFonts w:hint="eastAsia" w:ascii="宋体" w:hAnsi="宋体" w:cs="仿宋_GB2312"/>
          <w:b/>
          <w:kern w:val="2"/>
          <w:sz w:val="24"/>
          <w:szCs w:val="24"/>
          <w:lang w:val="hr-HR"/>
        </w:rPr>
        <w:t>开标</w:t>
      </w:r>
      <w:bookmarkEnd w:id="458"/>
      <w:bookmarkEnd w:id="459"/>
      <w:bookmarkEnd w:id="460"/>
      <w:bookmarkEnd w:id="461"/>
      <w:bookmarkEnd w:id="462"/>
    </w:p>
    <w:p>
      <w:pPr>
        <w:pStyle w:val="5"/>
        <w:snapToGrid w:val="0"/>
        <w:spacing w:before="0" w:after="0"/>
        <w:ind w:firstLine="482" w:firstLineChars="200"/>
        <w:jc w:val="left"/>
        <w:rPr>
          <w:rFonts w:ascii="宋体" w:hAnsi="宋体" w:cs="仿宋_GB2312"/>
          <w:bCs/>
          <w:kern w:val="2"/>
          <w:sz w:val="24"/>
          <w:szCs w:val="24"/>
        </w:rPr>
      </w:pPr>
      <w:bookmarkStart w:id="470" w:name="_Toc109900285"/>
      <w:bookmarkStart w:id="471" w:name="_Toc109899866"/>
      <w:bookmarkStart w:id="472" w:name="_Toc111016271"/>
      <w:bookmarkStart w:id="473" w:name="_Toc109897348"/>
      <w:bookmarkStart w:id="474" w:name="_Toc432367351"/>
      <w:bookmarkStart w:id="475" w:name="_Toc109899447"/>
      <w:r>
        <w:rPr>
          <w:rFonts w:hint="eastAsia" w:ascii="宋体" w:hAnsi="宋体" w:cs="仿宋_GB2312"/>
          <w:bCs/>
          <w:kern w:val="2"/>
          <w:sz w:val="24"/>
          <w:szCs w:val="24"/>
        </w:rPr>
        <w:t>5.</w:t>
      </w:r>
      <w:bookmarkEnd w:id="463"/>
      <w:bookmarkEnd w:id="464"/>
      <w:bookmarkEnd w:id="465"/>
      <w:bookmarkEnd w:id="466"/>
      <w:bookmarkEnd w:id="467"/>
      <w:bookmarkEnd w:id="468"/>
      <w:bookmarkEnd w:id="469"/>
      <w:r>
        <w:rPr>
          <w:rFonts w:hint="eastAsia" w:ascii="宋体" w:hAnsi="宋体" w:cs="仿宋_GB2312"/>
          <w:bCs/>
          <w:kern w:val="2"/>
          <w:sz w:val="24"/>
          <w:szCs w:val="24"/>
        </w:rPr>
        <w:t>1</w:t>
      </w:r>
      <w:bookmarkStart w:id="476" w:name="_Toc144974528"/>
      <w:bookmarkStart w:id="477" w:name="_Toc152042336"/>
      <w:bookmarkStart w:id="478" w:name="_Toc247513984"/>
      <w:bookmarkStart w:id="479" w:name="_Toc247527585"/>
      <w:bookmarkStart w:id="480" w:name="_Toc300834981"/>
      <w:bookmarkStart w:id="481" w:name="_Toc152045560"/>
      <w:bookmarkStart w:id="482" w:name="_Toc430813267"/>
      <w:r>
        <w:rPr>
          <w:rFonts w:hint="eastAsia" w:ascii="宋体" w:hAnsi="宋体" w:cs="仿宋_GB2312"/>
          <w:bCs/>
          <w:kern w:val="2"/>
          <w:sz w:val="24"/>
          <w:szCs w:val="24"/>
        </w:rPr>
        <w:t xml:space="preserve"> 开标时间和地点</w:t>
      </w:r>
      <w:bookmarkEnd w:id="470"/>
      <w:bookmarkEnd w:id="471"/>
      <w:bookmarkEnd w:id="472"/>
      <w:bookmarkEnd w:id="473"/>
      <w:bookmarkEnd w:id="474"/>
      <w:bookmarkEnd w:id="475"/>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5.</w:t>
      </w:r>
      <w:bookmarkEnd w:id="476"/>
      <w:bookmarkEnd w:id="477"/>
      <w:bookmarkEnd w:id="478"/>
      <w:bookmarkEnd w:id="479"/>
      <w:bookmarkEnd w:id="480"/>
      <w:bookmarkEnd w:id="481"/>
      <w:bookmarkEnd w:id="482"/>
      <w:r>
        <w:rPr>
          <w:rFonts w:hint="eastAsia" w:ascii="宋体" w:hAnsi="宋体" w:cs="仿宋_GB2312"/>
          <w:kern w:val="2"/>
          <w:sz w:val="24"/>
          <w:szCs w:val="24"/>
        </w:rPr>
        <w:t>1.1开标会按投标人须知前附表规定的开标时间和地点准时举行，采购代理机构在此邀请所有投标人授权代表准时参加开标会。投标人授权代表如出席会议，应向采购代理机构提交投标人授权代表身份证明，以证明其出席。投标人授权代表如不出席会议，则视为对开标程序和内容无异议。</w:t>
      </w:r>
    </w:p>
    <w:p>
      <w:pPr>
        <w:pStyle w:val="5"/>
        <w:snapToGrid w:val="0"/>
        <w:spacing w:before="0" w:after="0"/>
        <w:ind w:firstLine="482" w:firstLineChars="200"/>
        <w:jc w:val="left"/>
        <w:rPr>
          <w:rFonts w:ascii="宋体" w:hAnsi="宋体" w:cs="仿宋_GB2312"/>
          <w:bCs/>
          <w:kern w:val="2"/>
          <w:sz w:val="24"/>
          <w:szCs w:val="24"/>
        </w:rPr>
      </w:pPr>
      <w:bookmarkStart w:id="483" w:name="_Toc109899867"/>
      <w:bookmarkStart w:id="484" w:name="_Toc109900286"/>
      <w:bookmarkStart w:id="485" w:name="_Toc109897349"/>
      <w:bookmarkStart w:id="486" w:name="_Toc109899448"/>
      <w:bookmarkStart w:id="487" w:name="_Toc111016272"/>
      <w:bookmarkStart w:id="488" w:name="_Toc432367352"/>
      <w:r>
        <w:rPr>
          <w:rFonts w:hint="eastAsia" w:ascii="宋体" w:hAnsi="宋体" w:cs="仿宋_GB2312"/>
          <w:bCs/>
          <w:kern w:val="2"/>
          <w:sz w:val="24"/>
          <w:szCs w:val="24"/>
        </w:rPr>
        <w:t>5.2</w:t>
      </w:r>
      <w:bookmarkStart w:id="489" w:name="_Toc152042337"/>
      <w:bookmarkStart w:id="490" w:name="_Toc144974529"/>
      <w:bookmarkStart w:id="491" w:name="_Toc152045561"/>
      <w:bookmarkStart w:id="492" w:name="_Toc247513985"/>
      <w:bookmarkStart w:id="493" w:name="_Toc247527586"/>
      <w:bookmarkStart w:id="494" w:name="_Toc300834982"/>
      <w:bookmarkStart w:id="495" w:name="_Toc430813268"/>
      <w:r>
        <w:rPr>
          <w:rFonts w:hint="eastAsia" w:ascii="宋体" w:hAnsi="宋体" w:cs="仿宋_GB2312"/>
          <w:bCs/>
          <w:kern w:val="2"/>
          <w:sz w:val="24"/>
          <w:szCs w:val="24"/>
        </w:rPr>
        <w:t xml:space="preserve"> 开标程序</w:t>
      </w:r>
      <w:bookmarkEnd w:id="483"/>
      <w:bookmarkEnd w:id="484"/>
      <w:bookmarkEnd w:id="485"/>
      <w:bookmarkEnd w:id="486"/>
      <w:bookmarkEnd w:id="487"/>
      <w:bookmarkEnd w:id="488"/>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5.</w:t>
      </w:r>
      <w:bookmarkEnd w:id="489"/>
      <w:bookmarkEnd w:id="490"/>
      <w:bookmarkEnd w:id="491"/>
      <w:bookmarkEnd w:id="492"/>
      <w:bookmarkEnd w:id="493"/>
      <w:bookmarkEnd w:id="494"/>
      <w:bookmarkEnd w:id="495"/>
      <w:r>
        <w:rPr>
          <w:rFonts w:hint="eastAsia" w:ascii="宋体" w:hAnsi="宋体" w:cs="仿宋_GB2312"/>
          <w:kern w:val="2"/>
          <w:sz w:val="24"/>
          <w:szCs w:val="24"/>
        </w:rPr>
        <w:t>2.1主持人按下列程序进行开标：</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（1）宣布开标会纪律</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（2）介绍参加开标会的单位和人员</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（3）核验投标人授权代表身份</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（4）检查投标文件密封情况</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（5）当众拆封投标文件</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（6）宣布投标人名称、投标价格和招标文件规定的需要宣布的其他内容</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（7）确认开标记录及程序</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（8）开标会结束</w:t>
      </w:r>
    </w:p>
    <w:p>
      <w:pPr>
        <w:widowControl/>
        <w:spacing w:line="360" w:lineRule="auto"/>
        <w:ind w:firstLine="480" w:firstLineChars="200"/>
        <w:jc w:val="left"/>
        <w:rPr>
          <w:rFonts w:ascii="宋体" w:hAnsi="宋体" w:cs="仿宋_GB2312"/>
          <w:kern w:val="2"/>
          <w:sz w:val="24"/>
          <w:szCs w:val="24"/>
        </w:rPr>
      </w:pPr>
      <w:r>
        <w:rPr>
          <w:rFonts w:hint="eastAsia" w:ascii="宋体" w:hAnsi="宋体" w:cs="仿宋_GB2312"/>
          <w:kern w:val="2"/>
          <w:sz w:val="24"/>
          <w:szCs w:val="24"/>
        </w:rPr>
        <w:t>投标人不足3家的，不得开标。</w:t>
      </w:r>
    </w:p>
    <w:p>
      <w:pPr>
        <w:pStyle w:val="5"/>
        <w:snapToGrid w:val="0"/>
        <w:spacing w:before="0" w:after="0"/>
        <w:ind w:firstLine="482" w:firstLineChars="200"/>
        <w:jc w:val="left"/>
        <w:rPr>
          <w:rFonts w:ascii="宋体" w:hAnsi="宋体" w:cs="仿宋_GB2312"/>
          <w:bCs/>
          <w:kern w:val="2"/>
          <w:sz w:val="24"/>
          <w:szCs w:val="24"/>
        </w:rPr>
      </w:pPr>
      <w:bookmarkStart w:id="496" w:name="_Toc109897350"/>
      <w:bookmarkStart w:id="497" w:name="_Toc109899868"/>
      <w:bookmarkStart w:id="498" w:name="_Toc111016273"/>
      <w:bookmarkStart w:id="499" w:name="_Toc432367353"/>
      <w:bookmarkStart w:id="500" w:name="_Toc109899449"/>
      <w:bookmarkStart w:id="501" w:name="_Toc109900287"/>
      <w:r>
        <w:rPr>
          <w:rFonts w:hint="eastAsia" w:ascii="宋体" w:hAnsi="宋体" w:cs="仿宋_GB2312"/>
          <w:bCs/>
          <w:kern w:val="2"/>
          <w:sz w:val="24"/>
          <w:szCs w:val="24"/>
        </w:rPr>
        <w:t>5.3</w:t>
      </w:r>
      <w:bookmarkStart w:id="502" w:name="_Toc430813269"/>
      <w:bookmarkStart w:id="503" w:name="_Toc300834983"/>
      <w:r>
        <w:rPr>
          <w:rFonts w:hint="eastAsia" w:ascii="宋体" w:hAnsi="宋体" w:cs="仿宋_GB2312"/>
          <w:bCs/>
          <w:kern w:val="2"/>
          <w:sz w:val="24"/>
          <w:szCs w:val="24"/>
        </w:rPr>
        <w:t xml:space="preserve"> 开标异议</w:t>
      </w:r>
      <w:bookmarkEnd w:id="496"/>
      <w:bookmarkEnd w:id="497"/>
      <w:bookmarkEnd w:id="498"/>
      <w:bookmarkEnd w:id="499"/>
      <w:bookmarkEnd w:id="500"/>
      <w:bookmarkEnd w:id="501"/>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5.</w:t>
      </w:r>
      <w:bookmarkEnd w:id="502"/>
      <w:bookmarkEnd w:id="503"/>
      <w:r>
        <w:rPr>
          <w:rFonts w:hint="eastAsia" w:ascii="宋体" w:hAnsi="宋体" w:cs="仿宋_GB2312"/>
          <w:kern w:val="2"/>
          <w:sz w:val="24"/>
          <w:szCs w:val="24"/>
        </w:rPr>
        <w:t>3.1投标人对开标程序有异议的，投标人授权代表应当在开标现场提出，采购代理机构当场作出答复，并制作记录。</w:t>
      </w:r>
    </w:p>
    <w:p>
      <w:pPr>
        <w:keepNext/>
        <w:keepLines/>
        <w:spacing w:line="360" w:lineRule="auto"/>
        <w:ind w:firstLine="482" w:firstLineChars="200"/>
        <w:jc w:val="left"/>
        <w:outlineLvl w:val="1"/>
        <w:rPr>
          <w:rFonts w:ascii="宋体" w:hAnsi="宋体" w:cs="仿宋_GB2312"/>
          <w:kern w:val="2"/>
          <w:sz w:val="24"/>
          <w:szCs w:val="24"/>
        </w:rPr>
      </w:pPr>
      <w:bookmarkStart w:id="504" w:name="_Toc109899450"/>
      <w:bookmarkStart w:id="505" w:name="_Toc432367354"/>
      <w:bookmarkStart w:id="506" w:name="_Toc111016274"/>
      <w:bookmarkStart w:id="507" w:name="_Toc109900288"/>
      <w:bookmarkStart w:id="508" w:name="_Toc109899869"/>
      <w:bookmarkStart w:id="509" w:name="_Toc144974530"/>
      <w:bookmarkStart w:id="510" w:name="_Toc152042338"/>
      <w:bookmarkStart w:id="511" w:name="_Toc152045562"/>
      <w:bookmarkStart w:id="512" w:name="_Toc247513986"/>
      <w:bookmarkStart w:id="513" w:name="_Toc247527587"/>
      <w:bookmarkStart w:id="514" w:name="_Toc300834984"/>
      <w:bookmarkStart w:id="515" w:name="_Toc430813270"/>
      <w:r>
        <w:rPr>
          <w:rFonts w:hint="eastAsia" w:ascii="宋体" w:hAnsi="宋体" w:cs="仿宋_GB2312"/>
          <w:b/>
          <w:kern w:val="2"/>
          <w:sz w:val="24"/>
          <w:szCs w:val="24"/>
        </w:rPr>
        <w:t>（六）</w:t>
      </w:r>
      <w:r>
        <w:rPr>
          <w:rFonts w:hint="eastAsia" w:ascii="宋体" w:hAnsi="宋体" w:cs="仿宋_GB2312"/>
          <w:b/>
          <w:kern w:val="2"/>
          <w:sz w:val="24"/>
          <w:szCs w:val="24"/>
          <w:lang w:val="hr-HR"/>
        </w:rPr>
        <w:t>评标</w:t>
      </w:r>
      <w:bookmarkEnd w:id="504"/>
      <w:bookmarkEnd w:id="505"/>
      <w:bookmarkEnd w:id="506"/>
      <w:bookmarkEnd w:id="507"/>
      <w:bookmarkEnd w:id="508"/>
    </w:p>
    <w:p>
      <w:pPr>
        <w:pStyle w:val="5"/>
        <w:snapToGrid w:val="0"/>
        <w:spacing w:before="0" w:after="0"/>
        <w:ind w:firstLine="482" w:firstLineChars="200"/>
        <w:jc w:val="left"/>
        <w:rPr>
          <w:rFonts w:ascii="宋体" w:hAnsi="宋体" w:cs="仿宋_GB2312"/>
          <w:bCs/>
          <w:kern w:val="2"/>
          <w:sz w:val="24"/>
          <w:szCs w:val="24"/>
        </w:rPr>
      </w:pPr>
      <w:bookmarkStart w:id="516" w:name="_Toc432367355"/>
      <w:bookmarkStart w:id="517" w:name="_Toc109897352"/>
      <w:bookmarkStart w:id="518" w:name="_Toc111016275"/>
      <w:bookmarkStart w:id="519" w:name="_Toc109900289"/>
      <w:bookmarkStart w:id="520" w:name="_Toc109899451"/>
      <w:bookmarkStart w:id="521" w:name="_Toc109899870"/>
      <w:r>
        <w:rPr>
          <w:rFonts w:hint="eastAsia" w:ascii="宋体" w:hAnsi="宋体" w:cs="仿宋_GB2312"/>
          <w:bCs/>
          <w:kern w:val="2"/>
          <w:sz w:val="24"/>
          <w:szCs w:val="24"/>
        </w:rPr>
        <w:t>6.</w:t>
      </w:r>
      <w:bookmarkEnd w:id="509"/>
      <w:bookmarkEnd w:id="510"/>
      <w:bookmarkEnd w:id="511"/>
      <w:bookmarkEnd w:id="512"/>
      <w:bookmarkEnd w:id="513"/>
      <w:bookmarkEnd w:id="514"/>
      <w:bookmarkEnd w:id="515"/>
      <w:r>
        <w:rPr>
          <w:rFonts w:hint="eastAsia" w:ascii="宋体" w:hAnsi="宋体" w:cs="仿宋_GB2312"/>
          <w:bCs/>
          <w:kern w:val="2"/>
          <w:sz w:val="24"/>
          <w:szCs w:val="24"/>
        </w:rPr>
        <w:t>1</w:t>
      </w:r>
      <w:bookmarkStart w:id="522" w:name="_Toc152042339"/>
      <w:bookmarkStart w:id="523" w:name="_Toc144974531"/>
      <w:bookmarkStart w:id="524" w:name="_Toc152045563"/>
      <w:bookmarkStart w:id="525" w:name="_Toc247513987"/>
      <w:bookmarkStart w:id="526" w:name="_Toc247527588"/>
      <w:bookmarkStart w:id="527" w:name="_Toc300834985"/>
      <w:bookmarkStart w:id="528" w:name="_Toc430813271"/>
      <w:r>
        <w:rPr>
          <w:rFonts w:hint="eastAsia" w:ascii="宋体" w:hAnsi="宋体" w:cs="仿宋_GB2312"/>
          <w:bCs/>
          <w:kern w:val="2"/>
          <w:sz w:val="24"/>
          <w:szCs w:val="24"/>
        </w:rPr>
        <w:t xml:space="preserve"> 评标委员会</w:t>
      </w:r>
      <w:bookmarkEnd w:id="516"/>
      <w:bookmarkEnd w:id="517"/>
      <w:bookmarkEnd w:id="518"/>
      <w:bookmarkEnd w:id="519"/>
      <w:bookmarkEnd w:id="520"/>
      <w:bookmarkEnd w:id="521"/>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w:t>
      </w:r>
      <w:bookmarkEnd w:id="522"/>
      <w:bookmarkEnd w:id="523"/>
      <w:bookmarkEnd w:id="524"/>
      <w:bookmarkEnd w:id="525"/>
      <w:bookmarkEnd w:id="526"/>
      <w:bookmarkEnd w:id="527"/>
      <w:bookmarkEnd w:id="528"/>
      <w:r>
        <w:rPr>
          <w:rFonts w:hint="eastAsia" w:ascii="宋体" w:hAnsi="宋体" w:cs="仿宋_GB2312"/>
          <w:kern w:val="2"/>
          <w:sz w:val="24"/>
          <w:szCs w:val="24"/>
        </w:rPr>
        <w:t>1.1 评标由采购人依法组建的评标委员会负责。评标委员会由采购人代表和评审专家组成。评标委员会成员人数以及评审专家的确定方式见投标人须知前附表。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6.1.2采购人不得以专家身份参与本项目的评标，采购代理机构工作人员不得参加本项目的评标。</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6.1.3 评标委员会成员有下列情形之一的，应当回避：</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（1）参加采购活动前3年内与投标人存在劳动关系；</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（2）参加采购活动前3年内担任投标人的董事、监事；</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（3）参加采购活动前3年内是投标人的控股股东或者实际控制人；</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（4）与投标人的法定代表人或者负责人有夫妻、直系血亲、三代以内旁系血亲或者近姻亲关系；</w:t>
      </w:r>
    </w:p>
    <w:p>
      <w:pPr>
        <w:spacing w:line="360" w:lineRule="auto"/>
        <w:ind w:firstLine="398" w:firstLineChars="166"/>
        <w:rPr>
          <w:rFonts w:ascii="宋体" w:hAnsi="宋体" w:cs="仿宋_GB2312"/>
          <w:kern w:val="2"/>
          <w:sz w:val="24"/>
          <w:szCs w:val="24"/>
        </w:rPr>
      </w:pPr>
      <w:r>
        <w:rPr>
          <w:rFonts w:hint="eastAsia" w:ascii="宋体" w:hAnsi="宋体" w:cs="仿宋_GB2312"/>
          <w:kern w:val="2"/>
          <w:sz w:val="24"/>
          <w:szCs w:val="24"/>
        </w:rPr>
        <w:t>（5）与投标人有其他可能影响采购活动公平、公正进行的关系。</w:t>
      </w:r>
    </w:p>
    <w:p>
      <w:pPr>
        <w:pStyle w:val="5"/>
        <w:snapToGrid w:val="0"/>
        <w:spacing w:before="0" w:after="0"/>
        <w:ind w:firstLine="482" w:firstLineChars="200"/>
        <w:jc w:val="left"/>
        <w:rPr>
          <w:rFonts w:ascii="宋体" w:hAnsi="宋体" w:cs="仿宋_GB2312"/>
          <w:bCs/>
          <w:kern w:val="2"/>
          <w:sz w:val="24"/>
          <w:szCs w:val="24"/>
        </w:rPr>
      </w:pPr>
      <w:bookmarkStart w:id="529" w:name="_Toc109899871"/>
      <w:bookmarkStart w:id="530" w:name="_Toc109899452"/>
      <w:bookmarkStart w:id="531" w:name="_Toc109900290"/>
      <w:bookmarkStart w:id="532" w:name="_Toc109897353"/>
      <w:bookmarkStart w:id="533" w:name="_Toc432367356"/>
      <w:bookmarkStart w:id="534" w:name="_Toc111016276"/>
      <w:r>
        <w:rPr>
          <w:rFonts w:hint="eastAsia" w:ascii="宋体" w:hAnsi="宋体" w:cs="仿宋_GB2312"/>
          <w:bCs/>
          <w:kern w:val="2"/>
          <w:sz w:val="24"/>
          <w:szCs w:val="24"/>
        </w:rPr>
        <w:t>6.2</w:t>
      </w:r>
      <w:bookmarkStart w:id="535" w:name="_Toc247527589"/>
      <w:bookmarkStart w:id="536" w:name="_Toc144974532"/>
      <w:bookmarkStart w:id="537" w:name="_Toc300834986"/>
      <w:bookmarkStart w:id="538" w:name="_Toc430813272"/>
      <w:bookmarkStart w:id="539" w:name="_Toc247513988"/>
      <w:bookmarkStart w:id="540" w:name="_Toc152045564"/>
      <w:bookmarkStart w:id="541" w:name="_Toc152042340"/>
      <w:r>
        <w:rPr>
          <w:rFonts w:hint="eastAsia" w:ascii="宋体" w:hAnsi="宋体" w:cs="仿宋_GB2312"/>
          <w:bCs/>
          <w:kern w:val="2"/>
          <w:sz w:val="24"/>
          <w:szCs w:val="24"/>
        </w:rPr>
        <w:t xml:space="preserve"> 评标原则</w:t>
      </w:r>
      <w:bookmarkEnd w:id="529"/>
      <w:bookmarkEnd w:id="530"/>
      <w:bookmarkEnd w:id="531"/>
      <w:bookmarkEnd w:id="532"/>
      <w:bookmarkEnd w:id="533"/>
      <w:bookmarkEnd w:id="534"/>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w:t>
      </w:r>
      <w:bookmarkEnd w:id="535"/>
      <w:bookmarkEnd w:id="536"/>
      <w:bookmarkEnd w:id="537"/>
      <w:bookmarkEnd w:id="538"/>
      <w:bookmarkEnd w:id="539"/>
      <w:bookmarkEnd w:id="540"/>
      <w:bookmarkEnd w:id="541"/>
      <w:r>
        <w:rPr>
          <w:rFonts w:hint="eastAsia" w:ascii="宋体" w:hAnsi="宋体" w:cs="仿宋_GB2312"/>
          <w:kern w:val="2"/>
          <w:sz w:val="24"/>
          <w:szCs w:val="24"/>
        </w:rPr>
        <w:t>2.1评标活动遵循公平、公正、科学和择优的原则。</w:t>
      </w:r>
    </w:p>
    <w:p>
      <w:pPr>
        <w:pStyle w:val="5"/>
        <w:snapToGrid w:val="0"/>
        <w:spacing w:before="0" w:after="0"/>
        <w:ind w:firstLine="482" w:firstLineChars="200"/>
        <w:jc w:val="left"/>
        <w:rPr>
          <w:rFonts w:ascii="宋体" w:hAnsi="宋体" w:cs="仿宋_GB2312"/>
          <w:bCs/>
          <w:kern w:val="2"/>
          <w:sz w:val="24"/>
          <w:szCs w:val="24"/>
        </w:rPr>
      </w:pPr>
      <w:bookmarkStart w:id="542" w:name="_Toc109899872"/>
      <w:bookmarkStart w:id="543" w:name="_Toc111016277"/>
      <w:bookmarkStart w:id="544" w:name="_Toc432367357"/>
      <w:bookmarkStart w:id="545" w:name="_Toc109900291"/>
      <w:bookmarkStart w:id="546" w:name="_Toc109899453"/>
      <w:bookmarkStart w:id="547" w:name="_Toc109897354"/>
      <w:r>
        <w:rPr>
          <w:rFonts w:hint="eastAsia" w:ascii="宋体" w:hAnsi="宋体" w:cs="仿宋_GB2312"/>
          <w:bCs/>
          <w:kern w:val="2"/>
          <w:sz w:val="24"/>
          <w:szCs w:val="24"/>
        </w:rPr>
        <w:t>6.3</w:t>
      </w:r>
      <w:bookmarkStart w:id="548" w:name="_Toc152045565"/>
      <w:bookmarkStart w:id="549" w:name="_Toc247527590"/>
      <w:bookmarkStart w:id="550" w:name="_Toc430813273"/>
      <w:bookmarkStart w:id="551" w:name="_Toc247513989"/>
      <w:bookmarkStart w:id="552" w:name="_Toc144974533"/>
      <w:bookmarkStart w:id="553" w:name="_Toc152042341"/>
      <w:bookmarkStart w:id="554" w:name="_Toc300834987"/>
      <w:r>
        <w:rPr>
          <w:rFonts w:hint="eastAsia" w:ascii="宋体" w:hAnsi="宋体" w:cs="仿宋_GB2312"/>
          <w:bCs/>
          <w:kern w:val="2"/>
          <w:sz w:val="24"/>
          <w:szCs w:val="24"/>
        </w:rPr>
        <w:t xml:space="preserve"> 评标</w:t>
      </w:r>
      <w:bookmarkEnd w:id="542"/>
      <w:bookmarkEnd w:id="543"/>
      <w:bookmarkEnd w:id="544"/>
      <w:bookmarkEnd w:id="545"/>
      <w:bookmarkEnd w:id="546"/>
      <w:bookmarkEnd w:id="547"/>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w:t>
      </w:r>
      <w:bookmarkEnd w:id="548"/>
      <w:bookmarkEnd w:id="549"/>
      <w:bookmarkEnd w:id="550"/>
      <w:bookmarkEnd w:id="551"/>
      <w:bookmarkEnd w:id="552"/>
      <w:bookmarkEnd w:id="553"/>
      <w:bookmarkEnd w:id="554"/>
      <w:r>
        <w:rPr>
          <w:rFonts w:hint="eastAsia" w:ascii="宋体" w:hAnsi="宋体" w:cs="仿宋_GB2312"/>
          <w:kern w:val="2"/>
          <w:sz w:val="24"/>
          <w:szCs w:val="24"/>
        </w:rPr>
        <w:t>3.1评标委员会按照第五章“评标方法、程序及标准”规定的方法、评审因素、标准和程序对投标文件进行评审。“评标办法”没有规定的方法、评审因素和标准，不作为评标依据。</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6.3.2评标委员会按投标人须知前附表规定的数量在评标报告中向采购人推荐中标候选人。</w:t>
      </w:r>
    </w:p>
    <w:p>
      <w:pPr>
        <w:keepNext/>
        <w:keepLines/>
        <w:spacing w:line="360" w:lineRule="auto"/>
        <w:ind w:firstLine="482" w:firstLineChars="200"/>
        <w:jc w:val="left"/>
        <w:outlineLvl w:val="1"/>
        <w:rPr>
          <w:rFonts w:ascii="宋体" w:hAnsi="宋体" w:cs="仿宋_GB2312"/>
          <w:kern w:val="2"/>
          <w:sz w:val="24"/>
          <w:szCs w:val="24"/>
        </w:rPr>
      </w:pPr>
      <w:bookmarkStart w:id="555" w:name="_Toc111016278"/>
      <w:bookmarkStart w:id="556" w:name="_Toc109899454"/>
      <w:bookmarkStart w:id="557" w:name="_Toc109900292"/>
      <w:bookmarkStart w:id="558" w:name="_Toc432367358"/>
      <w:bookmarkStart w:id="559" w:name="_Toc109899873"/>
      <w:r>
        <w:rPr>
          <w:rFonts w:hint="eastAsia" w:ascii="宋体" w:hAnsi="宋体" w:cs="仿宋_GB2312"/>
          <w:b/>
          <w:kern w:val="2"/>
          <w:sz w:val="24"/>
          <w:szCs w:val="24"/>
        </w:rPr>
        <w:t>（七）</w:t>
      </w:r>
      <w:r>
        <w:rPr>
          <w:rFonts w:hint="eastAsia" w:ascii="宋体" w:hAnsi="宋体" w:cs="仿宋_GB2312"/>
          <w:b/>
          <w:kern w:val="2"/>
          <w:sz w:val="24"/>
          <w:szCs w:val="24"/>
          <w:lang w:val="hr-HR"/>
        </w:rPr>
        <w:t>定</w:t>
      </w:r>
      <w:bookmarkStart w:id="560" w:name="_Toc430813274"/>
      <w:bookmarkStart w:id="561" w:name="_Toc300834990"/>
      <w:bookmarkStart w:id="562" w:name="_Toc247527591"/>
      <w:bookmarkStart w:id="563" w:name="_Toc300834988"/>
      <w:bookmarkStart w:id="564" w:name="_Toc144974534"/>
      <w:bookmarkStart w:id="565" w:name="_Toc247513990"/>
      <w:bookmarkStart w:id="566" w:name="_Toc152045566"/>
      <w:bookmarkStart w:id="567" w:name="_Toc152042342"/>
      <w:r>
        <w:rPr>
          <w:rFonts w:hint="eastAsia" w:ascii="宋体" w:hAnsi="宋体" w:cs="仿宋_GB2312"/>
          <w:b/>
          <w:kern w:val="2"/>
          <w:sz w:val="24"/>
          <w:szCs w:val="24"/>
          <w:lang w:val="hr-HR"/>
        </w:rPr>
        <w:t>标</w:t>
      </w:r>
      <w:bookmarkEnd w:id="555"/>
      <w:bookmarkEnd w:id="556"/>
      <w:bookmarkEnd w:id="557"/>
      <w:bookmarkEnd w:id="558"/>
      <w:bookmarkEnd w:id="559"/>
    </w:p>
    <w:p>
      <w:pPr>
        <w:pStyle w:val="5"/>
        <w:snapToGrid w:val="0"/>
        <w:spacing w:before="0" w:after="0"/>
        <w:ind w:firstLine="482" w:firstLineChars="200"/>
        <w:jc w:val="left"/>
        <w:rPr>
          <w:rFonts w:ascii="宋体" w:hAnsi="宋体" w:cs="仿宋_GB2312"/>
          <w:bCs/>
          <w:kern w:val="2"/>
          <w:sz w:val="24"/>
          <w:szCs w:val="24"/>
        </w:rPr>
      </w:pPr>
      <w:bookmarkStart w:id="568" w:name="_Toc432367359"/>
      <w:bookmarkStart w:id="569" w:name="_Toc109897356"/>
      <w:bookmarkStart w:id="570" w:name="_Toc109899455"/>
      <w:bookmarkStart w:id="571" w:name="_Toc109900293"/>
      <w:bookmarkStart w:id="572" w:name="_Toc111016279"/>
      <w:bookmarkStart w:id="573" w:name="_Toc109899874"/>
      <w:r>
        <w:rPr>
          <w:rFonts w:hint="eastAsia" w:ascii="宋体" w:hAnsi="宋体" w:cs="仿宋_GB2312"/>
          <w:bCs/>
          <w:kern w:val="2"/>
          <w:sz w:val="24"/>
          <w:szCs w:val="24"/>
        </w:rPr>
        <w:t>7.</w:t>
      </w:r>
      <w:bookmarkStart w:id="574" w:name="_Toc144974535"/>
      <w:bookmarkStart w:id="575" w:name="_Toc152045567"/>
      <w:bookmarkStart w:id="576" w:name="_Toc247513991"/>
      <w:bookmarkStart w:id="577" w:name="_Toc300834989"/>
      <w:bookmarkStart w:id="578" w:name="_Toc152042343"/>
      <w:bookmarkStart w:id="579" w:name="_Toc247527592"/>
      <w:bookmarkStart w:id="580" w:name="_Toc430813276"/>
      <w:r>
        <w:rPr>
          <w:rFonts w:hint="eastAsia" w:ascii="宋体" w:hAnsi="宋体" w:cs="仿宋_GB2312"/>
          <w:bCs/>
          <w:kern w:val="2"/>
          <w:sz w:val="24"/>
          <w:szCs w:val="24"/>
        </w:rPr>
        <w:t>1 确定</w:t>
      </w:r>
      <w:bookmarkEnd w:id="574"/>
      <w:bookmarkEnd w:id="575"/>
      <w:bookmarkEnd w:id="576"/>
      <w:bookmarkEnd w:id="577"/>
      <w:bookmarkEnd w:id="578"/>
      <w:bookmarkEnd w:id="579"/>
      <w:r>
        <w:rPr>
          <w:rFonts w:hint="eastAsia" w:ascii="宋体" w:hAnsi="宋体" w:cs="仿宋_GB2312"/>
          <w:bCs/>
          <w:kern w:val="2"/>
          <w:sz w:val="24"/>
          <w:szCs w:val="24"/>
        </w:rPr>
        <w:t>中标</w:t>
      </w:r>
      <w:bookmarkEnd w:id="568"/>
      <w:r>
        <w:rPr>
          <w:rFonts w:hint="eastAsia" w:ascii="宋体" w:hAnsi="宋体" w:cs="仿宋_GB2312"/>
          <w:bCs/>
          <w:kern w:val="2"/>
          <w:sz w:val="24"/>
          <w:szCs w:val="24"/>
        </w:rPr>
        <w:t>人</w:t>
      </w:r>
      <w:bookmarkEnd w:id="569"/>
      <w:bookmarkEnd w:id="570"/>
      <w:bookmarkEnd w:id="571"/>
      <w:bookmarkEnd w:id="572"/>
      <w:bookmarkEnd w:id="573"/>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7.</w:t>
      </w:r>
      <w:bookmarkEnd w:id="580"/>
      <w:r>
        <w:rPr>
          <w:rFonts w:hint="eastAsia" w:ascii="宋体" w:hAnsi="宋体" w:cs="仿宋_GB2312"/>
          <w:kern w:val="2"/>
          <w:sz w:val="24"/>
          <w:szCs w:val="24"/>
        </w:rPr>
        <w:t>1.1采购人应当自收到评审报告之日起5个工作日内按照《投标人须知前附表》中规定的中标原则确定中标人。</w:t>
      </w:r>
    </w:p>
    <w:p>
      <w:pPr>
        <w:pStyle w:val="5"/>
        <w:snapToGrid w:val="0"/>
        <w:spacing w:before="0" w:after="0"/>
        <w:ind w:firstLine="482" w:firstLineChars="200"/>
        <w:jc w:val="left"/>
        <w:rPr>
          <w:rFonts w:ascii="宋体" w:hAnsi="宋体" w:cs="仿宋_GB2312"/>
          <w:bCs/>
          <w:kern w:val="2"/>
          <w:sz w:val="24"/>
          <w:szCs w:val="24"/>
        </w:rPr>
      </w:pPr>
      <w:bookmarkStart w:id="581" w:name="_Toc109897357"/>
      <w:bookmarkStart w:id="582" w:name="_Toc111016280"/>
      <w:bookmarkStart w:id="583" w:name="_Toc432367360"/>
      <w:bookmarkStart w:id="584" w:name="_Toc109899875"/>
      <w:bookmarkStart w:id="585" w:name="_Toc109900294"/>
      <w:bookmarkStart w:id="586" w:name="_Toc109899456"/>
      <w:r>
        <w:rPr>
          <w:rFonts w:hint="eastAsia" w:ascii="宋体" w:hAnsi="宋体" w:cs="仿宋_GB2312"/>
          <w:bCs/>
          <w:kern w:val="2"/>
          <w:sz w:val="24"/>
          <w:szCs w:val="24"/>
        </w:rPr>
        <w:t>7.</w:t>
      </w:r>
      <w:bookmarkEnd w:id="560"/>
      <w:bookmarkStart w:id="587" w:name="_Toc430813275"/>
      <w:r>
        <w:rPr>
          <w:rFonts w:hint="eastAsia" w:ascii="宋体" w:hAnsi="宋体" w:cs="仿宋_GB2312"/>
          <w:bCs/>
          <w:kern w:val="2"/>
          <w:sz w:val="24"/>
          <w:szCs w:val="24"/>
        </w:rPr>
        <w:t>2 中标结果公告</w:t>
      </w:r>
      <w:bookmarkEnd w:id="581"/>
      <w:bookmarkEnd w:id="582"/>
      <w:bookmarkEnd w:id="583"/>
      <w:bookmarkEnd w:id="584"/>
      <w:bookmarkEnd w:id="585"/>
      <w:bookmarkEnd w:id="586"/>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7.</w:t>
      </w:r>
      <w:bookmarkEnd w:id="561"/>
      <w:bookmarkEnd w:id="587"/>
      <w:r>
        <w:rPr>
          <w:rFonts w:hint="eastAsia" w:ascii="宋体" w:hAnsi="宋体" w:cs="仿宋_GB2312"/>
          <w:kern w:val="2"/>
          <w:sz w:val="24"/>
          <w:szCs w:val="24"/>
        </w:rPr>
        <w:t>2.1采购代理机构应当自中标人确定之日起2个工作日内，发出中标通知书，并在《投标人须知前附表》中规定的媒体上发布中标结果公告，招标文件随中标结果同时公告，中标结果公告期限为1个工作日。</w:t>
      </w:r>
    </w:p>
    <w:p>
      <w:pPr>
        <w:pStyle w:val="5"/>
        <w:snapToGrid w:val="0"/>
        <w:spacing w:before="0" w:after="0"/>
        <w:ind w:firstLine="482" w:firstLineChars="200"/>
        <w:jc w:val="left"/>
        <w:rPr>
          <w:rFonts w:ascii="宋体" w:hAnsi="宋体" w:cs="仿宋_GB2312"/>
          <w:bCs/>
          <w:kern w:val="2"/>
          <w:sz w:val="24"/>
          <w:szCs w:val="24"/>
        </w:rPr>
      </w:pPr>
      <w:bookmarkStart w:id="588" w:name="_Toc109899876"/>
      <w:bookmarkStart w:id="589" w:name="_Toc109900295"/>
      <w:bookmarkStart w:id="590" w:name="_Toc111016281"/>
      <w:bookmarkStart w:id="591" w:name="_Toc432367361"/>
      <w:bookmarkStart w:id="592" w:name="_Toc109899457"/>
      <w:bookmarkStart w:id="593" w:name="_Toc109897358"/>
      <w:r>
        <w:rPr>
          <w:rFonts w:hint="eastAsia" w:ascii="宋体" w:hAnsi="宋体" w:cs="仿宋_GB2312"/>
          <w:bCs/>
          <w:kern w:val="2"/>
          <w:sz w:val="24"/>
          <w:szCs w:val="24"/>
        </w:rPr>
        <w:t>7.3</w:t>
      </w:r>
      <w:bookmarkStart w:id="594" w:name="_Toc430813277"/>
      <w:bookmarkStart w:id="595" w:name="_Toc247527593"/>
      <w:bookmarkStart w:id="596" w:name="_Toc247513992"/>
      <w:bookmarkStart w:id="597" w:name="_Toc300834991"/>
      <w:r>
        <w:rPr>
          <w:rFonts w:hint="eastAsia" w:ascii="宋体" w:hAnsi="宋体" w:cs="仿宋_GB2312"/>
          <w:bCs/>
          <w:kern w:val="2"/>
          <w:sz w:val="24"/>
          <w:szCs w:val="24"/>
        </w:rPr>
        <w:t xml:space="preserve"> 中标通知</w:t>
      </w:r>
      <w:bookmarkEnd w:id="588"/>
      <w:bookmarkEnd w:id="589"/>
      <w:bookmarkEnd w:id="590"/>
      <w:bookmarkEnd w:id="591"/>
      <w:bookmarkEnd w:id="592"/>
      <w:bookmarkEnd w:id="593"/>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7.</w:t>
      </w:r>
      <w:bookmarkEnd w:id="594"/>
      <w:bookmarkEnd w:id="595"/>
      <w:bookmarkEnd w:id="596"/>
      <w:bookmarkEnd w:id="597"/>
      <w:r>
        <w:rPr>
          <w:rFonts w:hint="eastAsia" w:ascii="宋体" w:hAnsi="宋体" w:cs="仿宋_GB2312"/>
          <w:kern w:val="2"/>
          <w:sz w:val="24"/>
          <w:szCs w:val="24"/>
        </w:rPr>
        <w:t>3.1采购人和采购代理机构以书面形式向中标人发出中标通知书，同时将招标结果通知未中标的投标人。</w:t>
      </w:r>
    </w:p>
    <w:p>
      <w:pPr>
        <w:keepNext/>
        <w:keepLines/>
        <w:spacing w:line="360" w:lineRule="auto"/>
        <w:ind w:firstLine="482" w:firstLineChars="200"/>
        <w:jc w:val="left"/>
        <w:outlineLvl w:val="1"/>
        <w:rPr>
          <w:rFonts w:ascii="宋体" w:hAnsi="宋体" w:cs="仿宋_GB2312"/>
          <w:kern w:val="2"/>
          <w:sz w:val="24"/>
          <w:szCs w:val="24"/>
        </w:rPr>
      </w:pPr>
      <w:bookmarkStart w:id="598" w:name="_Toc111016282"/>
      <w:bookmarkStart w:id="599" w:name="_Toc109900296"/>
      <w:bookmarkStart w:id="600" w:name="_Toc109899877"/>
      <w:bookmarkStart w:id="601" w:name="_Toc109899458"/>
      <w:r>
        <w:rPr>
          <w:rFonts w:hint="eastAsia" w:ascii="宋体" w:hAnsi="宋体" w:cs="仿宋_GB2312"/>
          <w:b/>
          <w:kern w:val="2"/>
          <w:sz w:val="24"/>
          <w:szCs w:val="24"/>
        </w:rPr>
        <w:t>（八）质疑和</w:t>
      </w:r>
      <w:r>
        <w:rPr>
          <w:rFonts w:hint="eastAsia" w:ascii="宋体" w:hAnsi="宋体" w:cs="仿宋_GB2312"/>
          <w:b/>
          <w:kern w:val="2"/>
          <w:sz w:val="24"/>
          <w:szCs w:val="24"/>
          <w:lang w:val="hr-HR"/>
        </w:rPr>
        <w:t>投诉</w:t>
      </w:r>
      <w:bookmarkEnd w:id="598"/>
      <w:bookmarkEnd w:id="599"/>
      <w:bookmarkEnd w:id="600"/>
      <w:bookmarkEnd w:id="601"/>
    </w:p>
    <w:p>
      <w:pPr>
        <w:pStyle w:val="5"/>
        <w:snapToGrid w:val="0"/>
        <w:spacing w:before="0" w:after="0"/>
        <w:ind w:firstLine="482" w:firstLineChars="200"/>
        <w:jc w:val="left"/>
        <w:rPr>
          <w:rFonts w:ascii="宋体" w:hAnsi="宋体" w:cs="仿宋_GB2312"/>
          <w:bCs/>
          <w:kern w:val="2"/>
          <w:sz w:val="24"/>
          <w:szCs w:val="24"/>
        </w:rPr>
      </w:pPr>
      <w:bookmarkStart w:id="602" w:name="_Toc109900297"/>
      <w:bookmarkStart w:id="603" w:name="_Toc109899878"/>
      <w:bookmarkStart w:id="604" w:name="_Toc111016283"/>
      <w:bookmarkStart w:id="605" w:name="_Toc109897360"/>
      <w:bookmarkStart w:id="606" w:name="_Toc109899459"/>
      <w:r>
        <w:rPr>
          <w:rFonts w:hint="eastAsia" w:ascii="宋体" w:hAnsi="宋体" w:cs="仿宋_GB2312"/>
          <w:bCs/>
          <w:kern w:val="2"/>
          <w:sz w:val="24"/>
          <w:szCs w:val="24"/>
        </w:rPr>
        <w:t>8.1质疑</w:t>
      </w:r>
      <w:bookmarkEnd w:id="602"/>
      <w:bookmarkEnd w:id="603"/>
      <w:bookmarkEnd w:id="604"/>
      <w:bookmarkEnd w:id="605"/>
      <w:bookmarkEnd w:id="606"/>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8.1.1投标人认为招标文件、招标过程和中标结果使自己的权益受到损害的，可以在知道或者应知其权益受到损害之日起7个工作日内，以书面形式向采购人或采购代理机构提出质疑。</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8.1.2</w:t>
      </w:r>
      <w:r>
        <w:rPr>
          <w:rFonts w:ascii="Segoe UI" w:hAnsi="Segoe UI" w:cs="Segoe UI"/>
          <w:color w:val="333333"/>
          <w:sz w:val="24"/>
          <w:szCs w:val="24"/>
        </w:rPr>
        <w:t>投标人提出质疑应当提交质疑函和必要的证明材料。质疑函应当包括下列内容：</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（1）质疑人的</w:t>
      </w:r>
      <w:r>
        <w:rPr>
          <w:rFonts w:hint="eastAsia" w:ascii="宋体" w:hAnsi="宋体" w:cs="宋体"/>
          <w:snapToGrid w:val="0"/>
          <w:sz w:val="24"/>
          <w:szCs w:val="24"/>
          <w:lang w:val="zh-CN"/>
        </w:rPr>
        <w:t>姓名或者名称、地址、邮编、联系人及联系电话；</w:t>
      </w:r>
      <w:r>
        <w:rPr>
          <w:rFonts w:hint="eastAsia" w:ascii="宋体" w:hAnsi="宋体" w:cs="仿宋_GB2312"/>
          <w:kern w:val="2"/>
          <w:sz w:val="24"/>
          <w:szCs w:val="24"/>
        </w:rPr>
        <w:t>；</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w:t>
      </w:r>
      <w:r>
        <w:rPr>
          <w:rFonts w:hint="eastAsia" w:ascii="宋体" w:hAnsi="宋体" w:cs="宋体"/>
          <w:snapToGrid w:val="0"/>
          <w:sz w:val="24"/>
          <w:szCs w:val="24"/>
          <w:lang w:val="zh-CN"/>
        </w:rPr>
        <w:t>质疑项目的名称、编号；</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r>
        <w:rPr>
          <w:rFonts w:ascii="Segoe UI" w:hAnsi="Segoe UI" w:cs="Segoe UI"/>
          <w:color w:val="333333"/>
          <w:sz w:val="24"/>
          <w:szCs w:val="24"/>
        </w:rPr>
        <w:t>具体、明确的质疑事项和与质疑事项相关的请求</w:t>
      </w:r>
      <w:r>
        <w:rPr>
          <w:rFonts w:hint="eastAsia" w:ascii="宋体" w:hAnsi="宋体" w:cs="仿宋_GB2312"/>
          <w:kern w:val="2"/>
          <w:sz w:val="24"/>
          <w:szCs w:val="24"/>
        </w:rPr>
        <w:t>；</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（4）质疑事项的事实根据、法律依据及其他必要的证明材料；质疑人提供的证明材料属于其他投标人投标文件未公开内容的，应当提供书面材料证明其合法来源；</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（5）提出质疑的日期；</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（6）质疑人的署名及签章（</w:t>
      </w:r>
      <w:r>
        <w:rPr>
          <w:rFonts w:hint="eastAsia" w:ascii="Segoe UI" w:hAnsi="Segoe UI" w:cs="Segoe UI"/>
          <w:color w:val="333333"/>
          <w:sz w:val="24"/>
          <w:szCs w:val="24"/>
        </w:rPr>
        <w:t>质疑</w:t>
      </w:r>
      <w:r>
        <w:rPr>
          <w:rFonts w:ascii="Segoe UI" w:hAnsi="Segoe UI" w:cs="Segoe UI"/>
          <w:color w:val="333333"/>
          <w:sz w:val="24"/>
          <w:szCs w:val="24"/>
        </w:rPr>
        <w:t>人为自然人的，应当由本人签字；</w:t>
      </w:r>
      <w:r>
        <w:rPr>
          <w:rFonts w:hint="eastAsia" w:ascii="Segoe UI" w:hAnsi="Segoe UI" w:cs="Segoe UI"/>
          <w:color w:val="333333"/>
          <w:sz w:val="24"/>
          <w:szCs w:val="24"/>
        </w:rPr>
        <w:t>质疑</w:t>
      </w:r>
      <w:r>
        <w:rPr>
          <w:rFonts w:ascii="Segoe UI" w:hAnsi="Segoe UI" w:cs="Segoe UI"/>
          <w:color w:val="333333"/>
          <w:sz w:val="24"/>
          <w:szCs w:val="24"/>
        </w:rPr>
        <w:t>人为法人或者其他组织的，应当由法定代表人、主要负责人，或者其授权代表签字或者盖章，并加盖公章。</w:t>
      </w:r>
      <w:r>
        <w:rPr>
          <w:rFonts w:hint="eastAsia" w:ascii="宋体" w:hAnsi="宋体" w:cs="仿宋_GB2312"/>
          <w:kern w:val="2"/>
          <w:sz w:val="24"/>
          <w:szCs w:val="24"/>
        </w:rPr>
        <w:t>）；</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（7）法人授权委托书（质疑人委托代理人办理质疑事务的，应当提供授权委托书，授权委托书应当载明委托代理的具体权限和事项）。</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质疑函不符合上述要求的，采购人或代理机构应书面告知具体事项，质疑人应当按要求进行修改或补充，并在质疑有效期限内提交。</w:t>
      </w:r>
    </w:p>
    <w:p>
      <w:pPr>
        <w:pStyle w:val="5"/>
        <w:snapToGrid w:val="0"/>
        <w:spacing w:before="0" w:after="0"/>
        <w:ind w:firstLine="482" w:firstLineChars="200"/>
        <w:jc w:val="left"/>
        <w:rPr>
          <w:rFonts w:ascii="宋体" w:hAnsi="宋体" w:cs="仿宋_GB2312"/>
          <w:bCs/>
          <w:kern w:val="2"/>
          <w:sz w:val="24"/>
          <w:szCs w:val="24"/>
        </w:rPr>
      </w:pPr>
      <w:bookmarkStart w:id="607" w:name="_Toc109899460"/>
      <w:bookmarkStart w:id="608" w:name="_Toc109899879"/>
      <w:bookmarkStart w:id="609" w:name="_Toc111016284"/>
      <w:bookmarkStart w:id="610" w:name="_Toc109900298"/>
      <w:bookmarkStart w:id="611" w:name="_Toc109897361"/>
      <w:r>
        <w:rPr>
          <w:rFonts w:hint="eastAsia" w:ascii="宋体" w:hAnsi="宋体" w:cs="仿宋_GB2312"/>
          <w:bCs/>
          <w:kern w:val="2"/>
          <w:sz w:val="24"/>
          <w:szCs w:val="24"/>
        </w:rPr>
        <w:t>8.2质疑回复</w:t>
      </w:r>
      <w:bookmarkEnd w:id="607"/>
      <w:bookmarkEnd w:id="608"/>
      <w:bookmarkEnd w:id="609"/>
      <w:bookmarkEnd w:id="610"/>
      <w:bookmarkEnd w:id="611"/>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8.2.1采购人或采购代理机构应当在收到投标人的书面质疑后7个工作日内作出答复，并以书面形式通知质疑投标人和其他有关投标人，但答复的内容不得涉及商业秘密。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8.2.2质疑答复应当包括下列内容：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（1）质疑人的姓名或者名称；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（2）收到质疑函的日期、质疑项目名称及编号；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（3）质疑事项、质疑答复的具体内容、事实依据和法律依据；</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（4）告知质疑人依法投诉的权利；</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（5）质疑答复人名称；</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sz w:val="24"/>
          <w:szCs w:val="24"/>
          <w:lang w:val="zh-CN"/>
        </w:rPr>
      </w:pPr>
      <w:r>
        <w:rPr>
          <w:rFonts w:hint="eastAsia" w:ascii="宋体" w:hAnsi="宋体" w:cs="宋体"/>
          <w:snapToGrid w:val="0"/>
          <w:sz w:val="24"/>
          <w:szCs w:val="24"/>
          <w:lang w:val="zh-CN"/>
        </w:rPr>
        <w:t>（6）答复质疑的日期。</w:t>
      </w:r>
    </w:p>
    <w:p>
      <w:pPr>
        <w:pStyle w:val="5"/>
        <w:snapToGrid w:val="0"/>
        <w:spacing w:before="0" w:after="0"/>
        <w:ind w:firstLine="482" w:firstLineChars="200"/>
        <w:jc w:val="left"/>
        <w:rPr>
          <w:rFonts w:ascii="宋体" w:hAnsi="宋体" w:cs="仿宋_GB2312"/>
          <w:bCs/>
          <w:kern w:val="2"/>
          <w:sz w:val="24"/>
          <w:szCs w:val="24"/>
        </w:rPr>
      </w:pPr>
      <w:bookmarkStart w:id="612" w:name="_Toc109899461"/>
      <w:bookmarkStart w:id="613" w:name="_Toc109899880"/>
      <w:bookmarkStart w:id="614" w:name="_Toc109897362"/>
      <w:bookmarkStart w:id="615" w:name="_Toc109900299"/>
      <w:bookmarkStart w:id="616" w:name="_Toc111016285"/>
      <w:r>
        <w:rPr>
          <w:rFonts w:hint="eastAsia" w:ascii="宋体" w:hAnsi="宋体" w:cs="仿宋_GB2312"/>
          <w:bCs/>
          <w:kern w:val="2"/>
          <w:sz w:val="24"/>
          <w:szCs w:val="24"/>
        </w:rPr>
        <w:t>8.3投诉</w:t>
      </w:r>
      <w:bookmarkEnd w:id="612"/>
      <w:bookmarkEnd w:id="613"/>
      <w:bookmarkEnd w:id="614"/>
      <w:bookmarkEnd w:id="615"/>
      <w:bookmarkEnd w:id="616"/>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8.3.1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8.3.2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keepNext/>
        <w:keepLines/>
        <w:spacing w:line="360" w:lineRule="auto"/>
        <w:ind w:firstLine="482" w:firstLineChars="200"/>
        <w:jc w:val="left"/>
        <w:outlineLvl w:val="1"/>
        <w:rPr>
          <w:rFonts w:ascii="宋体" w:hAnsi="宋体" w:cs="仿宋_GB2312"/>
          <w:b/>
          <w:kern w:val="2"/>
          <w:sz w:val="24"/>
          <w:szCs w:val="24"/>
          <w:lang w:val="hr-HR"/>
        </w:rPr>
      </w:pPr>
      <w:bookmarkStart w:id="617" w:name="_Toc109899881"/>
      <w:bookmarkStart w:id="618" w:name="_Toc109899462"/>
      <w:bookmarkStart w:id="619" w:name="_Toc432367362"/>
      <w:bookmarkStart w:id="620" w:name="_Toc109900300"/>
      <w:bookmarkStart w:id="621" w:name="_Toc111016286"/>
      <w:bookmarkStart w:id="622" w:name="_Toc430813278"/>
      <w:r>
        <w:rPr>
          <w:rFonts w:hint="eastAsia" w:ascii="宋体" w:hAnsi="宋体" w:cs="仿宋_GB2312"/>
          <w:b/>
          <w:kern w:val="2"/>
          <w:sz w:val="24"/>
          <w:szCs w:val="24"/>
        </w:rPr>
        <w:t>（九）</w:t>
      </w:r>
      <w:r>
        <w:rPr>
          <w:rFonts w:hint="eastAsia" w:ascii="宋体" w:hAnsi="宋体" w:cs="仿宋_GB2312"/>
          <w:b/>
          <w:kern w:val="2"/>
          <w:sz w:val="24"/>
          <w:szCs w:val="24"/>
          <w:lang w:val="hr-HR"/>
        </w:rPr>
        <w:t>合同授予</w:t>
      </w:r>
      <w:bookmarkEnd w:id="617"/>
      <w:bookmarkEnd w:id="618"/>
      <w:bookmarkEnd w:id="619"/>
      <w:bookmarkEnd w:id="620"/>
      <w:bookmarkEnd w:id="621"/>
    </w:p>
    <w:p>
      <w:pPr>
        <w:pStyle w:val="5"/>
        <w:snapToGrid w:val="0"/>
        <w:spacing w:before="0" w:after="0"/>
        <w:ind w:firstLine="482" w:firstLineChars="200"/>
        <w:jc w:val="left"/>
        <w:rPr>
          <w:rFonts w:ascii="宋体" w:hAnsi="宋体" w:cs="仿宋_GB2312"/>
          <w:bCs/>
          <w:kern w:val="2"/>
          <w:sz w:val="24"/>
          <w:szCs w:val="24"/>
        </w:rPr>
      </w:pPr>
      <w:bookmarkStart w:id="623" w:name="_Toc109899882"/>
      <w:bookmarkStart w:id="624" w:name="_Toc109897364"/>
      <w:bookmarkStart w:id="625" w:name="_Toc111016287"/>
      <w:bookmarkStart w:id="626" w:name="_Toc432367363"/>
      <w:bookmarkStart w:id="627" w:name="_Toc109899463"/>
      <w:bookmarkStart w:id="628" w:name="_Toc109900301"/>
      <w:r>
        <w:rPr>
          <w:rFonts w:hint="eastAsia" w:ascii="宋体" w:hAnsi="宋体" w:cs="仿宋_GB2312"/>
          <w:bCs/>
          <w:kern w:val="2"/>
          <w:sz w:val="24"/>
          <w:szCs w:val="24"/>
        </w:rPr>
        <w:t>9.</w:t>
      </w:r>
      <w:bookmarkEnd w:id="562"/>
      <w:bookmarkEnd w:id="563"/>
      <w:bookmarkEnd w:id="564"/>
      <w:bookmarkEnd w:id="565"/>
      <w:bookmarkEnd w:id="566"/>
      <w:bookmarkEnd w:id="567"/>
      <w:bookmarkEnd w:id="622"/>
      <w:r>
        <w:rPr>
          <w:rFonts w:hint="eastAsia" w:ascii="宋体" w:hAnsi="宋体" w:cs="仿宋_GB2312"/>
          <w:bCs/>
          <w:kern w:val="2"/>
          <w:sz w:val="24"/>
          <w:szCs w:val="24"/>
        </w:rPr>
        <w:t>1</w:t>
      </w:r>
      <w:bookmarkStart w:id="629" w:name="_Toc430813279"/>
      <w:bookmarkStart w:id="630" w:name="_Toc152045570"/>
      <w:bookmarkStart w:id="631" w:name="_Toc300834993"/>
      <w:bookmarkStart w:id="632" w:name="_Toc247513994"/>
      <w:bookmarkStart w:id="633" w:name="_Toc144974538"/>
      <w:bookmarkStart w:id="634" w:name="_Toc152042346"/>
      <w:bookmarkStart w:id="635" w:name="_Toc247527595"/>
      <w:r>
        <w:rPr>
          <w:rFonts w:hint="eastAsia" w:ascii="宋体" w:hAnsi="宋体" w:cs="仿宋_GB2312"/>
          <w:bCs/>
          <w:kern w:val="2"/>
          <w:sz w:val="24"/>
          <w:szCs w:val="24"/>
        </w:rPr>
        <w:t>履约担保</w:t>
      </w:r>
      <w:bookmarkEnd w:id="623"/>
      <w:bookmarkEnd w:id="624"/>
      <w:bookmarkEnd w:id="625"/>
      <w:bookmarkEnd w:id="626"/>
      <w:bookmarkEnd w:id="627"/>
      <w:bookmarkEnd w:id="628"/>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9.</w:t>
      </w:r>
      <w:bookmarkEnd w:id="629"/>
      <w:r>
        <w:rPr>
          <w:rFonts w:hint="eastAsia" w:ascii="宋体" w:hAnsi="宋体" w:cs="仿宋_GB2312"/>
          <w:kern w:val="2"/>
          <w:sz w:val="24"/>
          <w:szCs w:val="24"/>
        </w:rPr>
        <w:t>1.1在签订合同前，中标人应按投标人须知前附表规定的金额、担保形式和采购人认可的履约担保格式向采购人提交履约担保。</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9.1.2中标人不能按本章第9.1.1项要求提交履约担保的，视为放弃中标，给采购人造成损失的，中标人还应当予以赔偿。</w:t>
      </w:r>
    </w:p>
    <w:p>
      <w:pPr>
        <w:pStyle w:val="5"/>
        <w:snapToGrid w:val="0"/>
        <w:spacing w:before="0" w:after="0"/>
        <w:ind w:firstLine="482" w:firstLineChars="200"/>
        <w:jc w:val="left"/>
        <w:rPr>
          <w:rFonts w:ascii="宋体" w:hAnsi="宋体" w:cs="仿宋_GB2312"/>
          <w:bCs/>
          <w:kern w:val="2"/>
          <w:sz w:val="24"/>
          <w:szCs w:val="24"/>
        </w:rPr>
      </w:pPr>
      <w:bookmarkStart w:id="636" w:name="_Toc432367364"/>
      <w:bookmarkStart w:id="637" w:name="_Toc109897365"/>
      <w:bookmarkStart w:id="638" w:name="_Toc109899883"/>
      <w:bookmarkStart w:id="639" w:name="_Toc109899464"/>
      <w:bookmarkStart w:id="640" w:name="_Toc109900302"/>
      <w:bookmarkStart w:id="641" w:name="_Toc111016288"/>
      <w:r>
        <w:rPr>
          <w:rFonts w:hint="eastAsia" w:ascii="宋体" w:hAnsi="宋体" w:cs="仿宋_GB2312"/>
          <w:bCs/>
          <w:kern w:val="2"/>
          <w:sz w:val="24"/>
          <w:szCs w:val="24"/>
        </w:rPr>
        <w:t>9.2</w:t>
      </w:r>
      <w:bookmarkStart w:id="642" w:name="_Toc430813280"/>
      <w:r>
        <w:rPr>
          <w:rFonts w:hint="eastAsia" w:ascii="宋体" w:hAnsi="宋体" w:cs="仿宋_GB2312"/>
          <w:bCs/>
          <w:kern w:val="2"/>
          <w:sz w:val="24"/>
          <w:szCs w:val="24"/>
        </w:rPr>
        <w:t xml:space="preserve"> 签订合同</w:t>
      </w:r>
      <w:bookmarkEnd w:id="636"/>
      <w:bookmarkEnd w:id="637"/>
      <w:bookmarkEnd w:id="638"/>
      <w:bookmarkEnd w:id="639"/>
      <w:bookmarkEnd w:id="640"/>
      <w:bookmarkEnd w:id="641"/>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9.</w:t>
      </w:r>
      <w:bookmarkEnd w:id="630"/>
      <w:bookmarkEnd w:id="631"/>
      <w:bookmarkEnd w:id="632"/>
      <w:bookmarkEnd w:id="633"/>
      <w:bookmarkEnd w:id="634"/>
      <w:bookmarkEnd w:id="635"/>
      <w:bookmarkEnd w:id="642"/>
      <w:r>
        <w:rPr>
          <w:rFonts w:hint="eastAsia" w:ascii="宋体" w:hAnsi="宋体" w:cs="仿宋_GB2312"/>
          <w:kern w:val="2"/>
          <w:sz w:val="24"/>
          <w:szCs w:val="24"/>
        </w:rPr>
        <w:t xml:space="preserve">2.1 采购人和中标人应当自中标通知书发出之日起30天内，根据招标文件和中标人的投标文件订立书面合同。所签订的合同不得对招标文件和中标人投标文件作实质性修改。中标人无正当理由拒签合同的，采购人将取消其中标资格，给采购人造成损失的，中标人还应当予以赔偿。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9.2.2 采购人和中标人不得向对方提出任何不合理的要求，作为签订合同的条件，双方不得私下订立背离合同实质性内容的协议。</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9.2.3采购合同履行中，采购人需追加与合同标的相同的服务的，在不改变合同其他条款的前提下，可以与中标人协商签订补充合同，但所有补充合同的采购金额不得超过原合同采购金额的百分之十。</w:t>
      </w:r>
    </w:p>
    <w:p>
      <w:pPr>
        <w:keepNext/>
        <w:keepLines/>
        <w:spacing w:line="360" w:lineRule="auto"/>
        <w:ind w:firstLine="482" w:firstLineChars="200"/>
        <w:jc w:val="left"/>
        <w:outlineLvl w:val="1"/>
        <w:rPr>
          <w:rFonts w:ascii="宋体" w:hAnsi="宋体" w:cs="仿宋_GB2312"/>
          <w:b/>
          <w:kern w:val="2"/>
          <w:sz w:val="24"/>
          <w:szCs w:val="24"/>
          <w:lang w:val="hr-HR"/>
        </w:rPr>
      </w:pPr>
      <w:bookmarkStart w:id="643" w:name="_Toc109899465"/>
      <w:bookmarkStart w:id="644" w:name="_Toc109900303"/>
      <w:bookmarkStart w:id="645" w:name="_Toc111016289"/>
      <w:bookmarkStart w:id="646" w:name="_Toc109899884"/>
      <w:bookmarkStart w:id="647" w:name="_Toc432367365"/>
      <w:r>
        <w:rPr>
          <w:rFonts w:hint="eastAsia" w:ascii="宋体" w:hAnsi="宋体" w:cs="仿宋_GB2312"/>
          <w:b/>
          <w:kern w:val="2"/>
          <w:sz w:val="24"/>
          <w:szCs w:val="24"/>
        </w:rPr>
        <w:t>（十）</w:t>
      </w:r>
      <w:r>
        <w:rPr>
          <w:rFonts w:hint="eastAsia" w:ascii="宋体" w:hAnsi="宋体" w:cs="仿宋_GB2312"/>
          <w:b/>
          <w:kern w:val="2"/>
          <w:sz w:val="24"/>
          <w:szCs w:val="24"/>
          <w:lang w:val="hr-HR"/>
        </w:rPr>
        <w:t>招</w:t>
      </w:r>
      <w:bookmarkStart w:id="648" w:name="_Toc430813281"/>
      <w:bookmarkStart w:id="649" w:name="_Toc247513995"/>
      <w:bookmarkStart w:id="650" w:name="_Toc144974539"/>
      <w:bookmarkStart w:id="651" w:name="_Toc247527596"/>
      <w:bookmarkStart w:id="652" w:name="_Toc152042347"/>
      <w:bookmarkStart w:id="653" w:name="_Toc152045571"/>
      <w:bookmarkStart w:id="654" w:name="_Toc300834994"/>
      <w:r>
        <w:rPr>
          <w:rFonts w:hint="eastAsia" w:ascii="宋体" w:hAnsi="宋体" w:cs="仿宋_GB2312"/>
          <w:b/>
          <w:kern w:val="2"/>
          <w:sz w:val="24"/>
          <w:szCs w:val="24"/>
          <w:lang w:val="hr-HR"/>
        </w:rPr>
        <w:t>标代理服务费</w:t>
      </w:r>
      <w:bookmarkEnd w:id="643"/>
      <w:bookmarkEnd w:id="644"/>
      <w:bookmarkEnd w:id="645"/>
      <w:bookmarkEnd w:id="646"/>
      <w:bookmarkEnd w:id="647"/>
    </w:p>
    <w:p>
      <w:pPr>
        <w:pStyle w:val="5"/>
        <w:snapToGrid w:val="0"/>
        <w:spacing w:before="0" w:after="0"/>
        <w:ind w:firstLine="482" w:firstLineChars="200"/>
        <w:jc w:val="left"/>
        <w:rPr>
          <w:rFonts w:ascii="宋体" w:hAnsi="宋体" w:cs="仿宋_GB2312"/>
          <w:bCs/>
          <w:kern w:val="2"/>
          <w:sz w:val="24"/>
          <w:szCs w:val="24"/>
        </w:rPr>
      </w:pPr>
      <w:bookmarkStart w:id="655" w:name="_Toc432367366"/>
      <w:bookmarkStart w:id="656" w:name="_Toc111016290"/>
      <w:bookmarkStart w:id="657" w:name="_Toc109899885"/>
      <w:bookmarkStart w:id="658" w:name="_Toc109897367"/>
      <w:bookmarkStart w:id="659" w:name="_Toc109900304"/>
      <w:bookmarkStart w:id="660" w:name="_Toc109899466"/>
      <w:r>
        <w:rPr>
          <w:rFonts w:hint="eastAsia" w:ascii="宋体" w:hAnsi="宋体" w:cs="仿宋_GB2312"/>
          <w:bCs/>
          <w:kern w:val="2"/>
          <w:sz w:val="24"/>
          <w:szCs w:val="24"/>
        </w:rPr>
        <w:t>10.</w:t>
      </w:r>
      <w:bookmarkEnd w:id="648"/>
      <w:r>
        <w:rPr>
          <w:rFonts w:hint="eastAsia" w:ascii="宋体" w:hAnsi="宋体" w:cs="仿宋_GB2312"/>
          <w:bCs/>
          <w:kern w:val="2"/>
          <w:sz w:val="24"/>
          <w:szCs w:val="24"/>
        </w:rPr>
        <w:t>1</w:t>
      </w:r>
      <w:bookmarkStart w:id="661" w:name="_Toc430813282"/>
      <w:r>
        <w:rPr>
          <w:rFonts w:hint="eastAsia" w:ascii="宋体" w:hAnsi="宋体" w:cs="仿宋_GB2312"/>
          <w:bCs/>
          <w:kern w:val="2"/>
          <w:sz w:val="24"/>
          <w:szCs w:val="24"/>
        </w:rPr>
        <w:t>收取方式和标准</w:t>
      </w:r>
      <w:bookmarkEnd w:id="655"/>
      <w:bookmarkEnd w:id="656"/>
      <w:bookmarkEnd w:id="657"/>
      <w:bookmarkEnd w:id="658"/>
      <w:bookmarkEnd w:id="659"/>
      <w:bookmarkEnd w:id="660"/>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10.</w:t>
      </w:r>
      <w:bookmarkEnd w:id="661"/>
      <w:r>
        <w:rPr>
          <w:rFonts w:hint="eastAsia" w:ascii="宋体" w:hAnsi="宋体" w:cs="仿宋_GB2312"/>
          <w:kern w:val="2"/>
          <w:sz w:val="24"/>
          <w:szCs w:val="24"/>
        </w:rPr>
        <w:t>1.1采购代理机构按投标人须知前附表规定的方式和标准收取招标代理服务费。</w:t>
      </w:r>
    </w:p>
    <w:p>
      <w:pPr>
        <w:pStyle w:val="5"/>
        <w:snapToGrid w:val="0"/>
        <w:spacing w:before="0" w:after="0"/>
        <w:ind w:firstLine="482" w:firstLineChars="200"/>
        <w:jc w:val="left"/>
        <w:rPr>
          <w:rFonts w:ascii="宋体" w:hAnsi="宋体" w:cs="仿宋_GB2312"/>
          <w:bCs/>
          <w:kern w:val="2"/>
          <w:sz w:val="24"/>
          <w:szCs w:val="24"/>
        </w:rPr>
      </w:pPr>
      <w:bookmarkStart w:id="662" w:name="_Toc109897368"/>
      <w:bookmarkStart w:id="663" w:name="_Toc109899886"/>
      <w:bookmarkStart w:id="664" w:name="_Toc111016291"/>
      <w:bookmarkStart w:id="665" w:name="_Toc109900305"/>
      <w:bookmarkStart w:id="666" w:name="_Toc109899467"/>
      <w:bookmarkStart w:id="667" w:name="_Toc432367367"/>
      <w:r>
        <w:rPr>
          <w:rFonts w:hint="eastAsia" w:ascii="宋体" w:hAnsi="宋体" w:cs="仿宋_GB2312"/>
          <w:bCs/>
          <w:kern w:val="2"/>
          <w:sz w:val="24"/>
          <w:szCs w:val="24"/>
        </w:rPr>
        <w:t>10.2</w:t>
      </w:r>
      <w:bookmarkStart w:id="668" w:name="_Toc430813283"/>
      <w:r>
        <w:rPr>
          <w:rFonts w:hint="eastAsia" w:ascii="宋体" w:hAnsi="宋体" w:cs="仿宋_GB2312"/>
          <w:bCs/>
          <w:kern w:val="2"/>
          <w:sz w:val="24"/>
          <w:szCs w:val="24"/>
        </w:rPr>
        <w:t>收取时间</w:t>
      </w:r>
      <w:bookmarkEnd w:id="662"/>
      <w:bookmarkEnd w:id="663"/>
      <w:bookmarkEnd w:id="664"/>
      <w:bookmarkEnd w:id="665"/>
      <w:bookmarkEnd w:id="666"/>
      <w:bookmarkEnd w:id="667"/>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10.</w:t>
      </w:r>
      <w:bookmarkEnd w:id="668"/>
      <w:r>
        <w:rPr>
          <w:rFonts w:hint="eastAsia" w:ascii="宋体" w:hAnsi="宋体" w:cs="仿宋_GB2312"/>
          <w:kern w:val="2"/>
          <w:sz w:val="24"/>
          <w:szCs w:val="24"/>
        </w:rPr>
        <w:t>2.1采购代理机构按投标人须知前附表规定的时限收讫招标代理服务费。</w:t>
      </w:r>
    </w:p>
    <w:p>
      <w:pPr>
        <w:keepNext/>
        <w:keepLines/>
        <w:spacing w:line="360" w:lineRule="auto"/>
        <w:ind w:firstLine="482" w:firstLineChars="200"/>
        <w:jc w:val="left"/>
        <w:outlineLvl w:val="1"/>
        <w:rPr>
          <w:rFonts w:ascii="宋体" w:hAnsi="宋体" w:cs="仿宋_GB2312"/>
          <w:b/>
          <w:kern w:val="2"/>
          <w:sz w:val="24"/>
          <w:szCs w:val="24"/>
          <w:lang w:val="hr-HR"/>
        </w:rPr>
      </w:pPr>
      <w:bookmarkStart w:id="669" w:name="_Toc109899887"/>
      <w:bookmarkStart w:id="670" w:name="_Toc109899468"/>
      <w:bookmarkStart w:id="671" w:name="_Toc111016292"/>
      <w:bookmarkStart w:id="672" w:name="_Toc432367368"/>
      <w:bookmarkStart w:id="673" w:name="_Toc109900306"/>
      <w:bookmarkStart w:id="674" w:name="_Toc430813284"/>
      <w:r>
        <w:rPr>
          <w:rFonts w:hint="eastAsia" w:ascii="宋体" w:hAnsi="宋体" w:cs="仿宋_GB2312"/>
          <w:b/>
          <w:kern w:val="2"/>
          <w:sz w:val="24"/>
          <w:szCs w:val="24"/>
        </w:rPr>
        <w:t>（十一）</w:t>
      </w:r>
      <w:r>
        <w:rPr>
          <w:rFonts w:hint="eastAsia" w:ascii="宋体" w:hAnsi="宋体" w:cs="仿宋_GB2312"/>
          <w:b/>
          <w:kern w:val="2"/>
          <w:sz w:val="24"/>
          <w:szCs w:val="24"/>
          <w:lang w:val="hr-HR"/>
        </w:rPr>
        <w:t>无效投标和废标</w:t>
      </w:r>
      <w:bookmarkEnd w:id="669"/>
      <w:bookmarkEnd w:id="670"/>
      <w:bookmarkEnd w:id="671"/>
      <w:bookmarkEnd w:id="672"/>
      <w:bookmarkEnd w:id="673"/>
      <w:r>
        <w:rPr>
          <w:rFonts w:hint="eastAsia" w:ascii="宋体" w:hAnsi="宋体" w:cs="仿宋_GB2312"/>
          <w:b/>
          <w:kern w:val="2"/>
          <w:sz w:val="24"/>
          <w:szCs w:val="24"/>
          <w:lang w:val="hr-HR"/>
        </w:rPr>
        <w:t xml:space="preserve"> </w:t>
      </w:r>
    </w:p>
    <w:p>
      <w:pPr>
        <w:pStyle w:val="5"/>
        <w:snapToGrid w:val="0"/>
        <w:spacing w:before="0" w:after="0"/>
        <w:ind w:firstLine="482" w:firstLineChars="200"/>
        <w:jc w:val="left"/>
        <w:rPr>
          <w:rFonts w:ascii="宋体" w:hAnsi="宋体" w:cs="仿宋_GB2312"/>
          <w:bCs/>
          <w:kern w:val="2"/>
          <w:sz w:val="24"/>
          <w:szCs w:val="24"/>
        </w:rPr>
      </w:pPr>
      <w:bookmarkStart w:id="675" w:name="_Toc432367369"/>
      <w:bookmarkStart w:id="676" w:name="_Toc109899469"/>
      <w:bookmarkStart w:id="677" w:name="_Toc109897370"/>
      <w:bookmarkStart w:id="678" w:name="_Toc109899888"/>
      <w:bookmarkStart w:id="679" w:name="_Toc109900307"/>
      <w:bookmarkStart w:id="680" w:name="_Toc111016293"/>
      <w:r>
        <w:rPr>
          <w:rFonts w:hint="eastAsia" w:ascii="宋体" w:hAnsi="宋体" w:cs="仿宋_GB2312"/>
          <w:bCs/>
          <w:kern w:val="2"/>
          <w:sz w:val="24"/>
          <w:szCs w:val="24"/>
        </w:rPr>
        <w:t>1</w:t>
      </w:r>
      <w:bookmarkEnd w:id="674"/>
      <w:r>
        <w:rPr>
          <w:rFonts w:hint="eastAsia" w:ascii="宋体" w:hAnsi="宋体" w:cs="仿宋_GB2312"/>
          <w:bCs/>
          <w:kern w:val="2"/>
          <w:sz w:val="24"/>
          <w:szCs w:val="24"/>
        </w:rPr>
        <w:t>1.</w:t>
      </w:r>
      <w:bookmarkStart w:id="681" w:name="_Toc430813285"/>
      <w:r>
        <w:rPr>
          <w:rFonts w:hint="eastAsia" w:ascii="宋体" w:hAnsi="宋体" w:cs="仿宋_GB2312"/>
          <w:bCs/>
          <w:kern w:val="2"/>
          <w:sz w:val="24"/>
          <w:szCs w:val="24"/>
        </w:rPr>
        <w:t>1 无效</w:t>
      </w:r>
      <w:bookmarkEnd w:id="675"/>
      <w:r>
        <w:rPr>
          <w:rFonts w:hint="eastAsia" w:ascii="宋体" w:hAnsi="宋体" w:cs="仿宋_GB2312"/>
          <w:bCs/>
          <w:kern w:val="2"/>
          <w:sz w:val="24"/>
          <w:szCs w:val="24"/>
        </w:rPr>
        <w:t>投标</w:t>
      </w:r>
      <w:bookmarkEnd w:id="676"/>
      <w:bookmarkEnd w:id="677"/>
      <w:bookmarkEnd w:id="678"/>
      <w:bookmarkEnd w:id="679"/>
      <w:bookmarkEnd w:id="680"/>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681"/>
      <w:r>
        <w:rPr>
          <w:rFonts w:hint="eastAsia" w:ascii="宋体" w:hAnsi="宋体" w:cs="仿宋_GB2312"/>
          <w:kern w:val="2"/>
          <w:sz w:val="24"/>
          <w:szCs w:val="24"/>
        </w:rPr>
        <w:t>1.1.1投标文件属下列情况之一的，应当在资格性、符合性检查时按照无效投标处理：详见第四章“资格审查方法及标准”、第五章 “评标方法、程序及标准”。</w:t>
      </w:r>
    </w:p>
    <w:p>
      <w:pPr>
        <w:pStyle w:val="5"/>
        <w:snapToGrid w:val="0"/>
        <w:spacing w:before="0" w:after="0"/>
        <w:ind w:firstLine="482" w:firstLineChars="200"/>
        <w:jc w:val="left"/>
        <w:rPr>
          <w:rFonts w:ascii="宋体" w:hAnsi="宋体" w:cs="仿宋_GB2312"/>
          <w:bCs/>
          <w:kern w:val="2"/>
          <w:sz w:val="24"/>
          <w:szCs w:val="24"/>
        </w:rPr>
      </w:pPr>
      <w:bookmarkStart w:id="682" w:name="_Toc432367370"/>
      <w:bookmarkStart w:id="683" w:name="_Toc109897371"/>
      <w:bookmarkStart w:id="684" w:name="_Toc109900308"/>
      <w:bookmarkStart w:id="685" w:name="_Toc109899470"/>
      <w:bookmarkStart w:id="686" w:name="_Toc111016294"/>
      <w:bookmarkStart w:id="687" w:name="_Toc109899889"/>
      <w:r>
        <w:rPr>
          <w:rFonts w:hint="eastAsia" w:ascii="宋体" w:hAnsi="宋体" w:cs="仿宋_GB2312"/>
          <w:bCs/>
          <w:kern w:val="2"/>
          <w:sz w:val="24"/>
          <w:szCs w:val="24"/>
        </w:rPr>
        <w:t>11.</w:t>
      </w:r>
      <w:bookmarkStart w:id="688" w:name="_Toc430813286"/>
      <w:r>
        <w:rPr>
          <w:rFonts w:hint="eastAsia" w:ascii="宋体" w:hAnsi="宋体" w:cs="仿宋_GB2312"/>
          <w:bCs/>
          <w:kern w:val="2"/>
          <w:sz w:val="24"/>
          <w:szCs w:val="24"/>
        </w:rPr>
        <w:t>2 废标</w:t>
      </w:r>
      <w:bookmarkEnd w:id="682"/>
      <w:bookmarkEnd w:id="683"/>
      <w:bookmarkEnd w:id="684"/>
      <w:bookmarkEnd w:id="685"/>
      <w:bookmarkEnd w:id="686"/>
      <w:bookmarkEnd w:id="687"/>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688"/>
      <w:r>
        <w:rPr>
          <w:rFonts w:hint="eastAsia" w:ascii="宋体" w:hAnsi="宋体" w:cs="仿宋_GB2312"/>
          <w:kern w:val="2"/>
          <w:sz w:val="24"/>
          <w:szCs w:val="24"/>
        </w:rPr>
        <w:t xml:space="preserve">1.2.1有下列情形之一的，采购人将重新招标在招标采购中，出现下列情形之一的，应予废标：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（1）符合专业条件的投标人或者对招标文件作实质响应的投标人不足三家的；</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（2）出现影响采购公正的违法、违规行为的；</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（3）投标人的报价均超过了采购预算，采购人不能支付的；</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（4）因重大变故，采购任务取消的。</w:t>
      </w:r>
    </w:p>
    <w:p>
      <w:pPr>
        <w:keepNext/>
        <w:keepLines/>
        <w:spacing w:line="360" w:lineRule="auto"/>
        <w:ind w:firstLine="482" w:firstLineChars="200"/>
        <w:jc w:val="left"/>
        <w:outlineLvl w:val="1"/>
        <w:rPr>
          <w:rFonts w:ascii="宋体" w:hAnsi="宋体" w:cs="仿宋_GB2312"/>
          <w:b/>
          <w:kern w:val="2"/>
          <w:sz w:val="24"/>
          <w:szCs w:val="24"/>
          <w:lang w:val="hr-HR"/>
        </w:rPr>
      </w:pPr>
      <w:bookmarkStart w:id="689" w:name="_Toc109899471"/>
      <w:bookmarkStart w:id="690" w:name="_Toc111016295"/>
      <w:bookmarkStart w:id="691" w:name="_Toc109900309"/>
      <w:bookmarkStart w:id="692" w:name="_Toc432367371"/>
      <w:bookmarkStart w:id="693" w:name="_Toc109899890"/>
      <w:bookmarkStart w:id="694" w:name="_Toc430813287"/>
      <w:r>
        <w:rPr>
          <w:rFonts w:hint="eastAsia" w:ascii="宋体" w:hAnsi="宋体" w:cs="仿宋_GB2312"/>
          <w:b/>
          <w:kern w:val="2"/>
          <w:sz w:val="24"/>
          <w:szCs w:val="24"/>
        </w:rPr>
        <w:t>（十二）</w:t>
      </w:r>
      <w:r>
        <w:rPr>
          <w:rFonts w:hint="eastAsia" w:ascii="宋体" w:hAnsi="宋体" w:cs="仿宋_GB2312"/>
          <w:b/>
          <w:kern w:val="2"/>
          <w:sz w:val="24"/>
          <w:szCs w:val="24"/>
          <w:lang w:val="hr-HR"/>
        </w:rPr>
        <w:t>纪律</w:t>
      </w:r>
      <w:bookmarkEnd w:id="649"/>
      <w:bookmarkEnd w:id="650"/>
      <w:bookmarkEnd w:id="651"/>
      <w:bookmarkEnd w:id="652"/>
      <w:bookmarkEnd w:id="653"/>
      <w:bookmarkStart w:id="695" w:name="_Toc247513998"/>
      <w:bookmarkStart w:id="696" w:name="_Toc152045574"/>
      <w:bookmarkStart w:id="697" w:name="_Toc144974542"/>
      <w:bookmarkStart w:id="698" w:name="_Toc152042350"/>
      <w:bookmarkStart w:id="699" w:name="_Toc247527599"/>
      <w:r>
        <w:rPr>
          <w:rFonts w:hint="eastAsia" w:ascii="宋体" w:hAnsi="宋体" w:cs="仿宋_GB2312"/>
          <w:b/>
          <w:kern w:val="2"/>
          <w:sz w:val="24"/>
          <w:szCs w:val="24"/>
          <w:lang w:val="hr-HR"/>
        </w:rPr>
        <w:t>和监督</w:t>
      </w:r>
      <w:bookmarkEnd w:id="689"/>
      <w:bookmarkEnd w:id="690"/>
      <w:bookmarkEnd w:id="691"/>
      <w:bookmarkEnd w:id="692"/>
      <w:bookmarkEnd w:id="693"/>
    </w:p>
    <w:p>
      <w:pPr>
        <w:pStyle w:val="5"/>
        <w:snapToGrid w:val="0"/>
        <w:spacing w:before="0" w:after="0"/>
        <w:ind w:firstLine="482" w:firstLineChars="200"/>
        <w:jc w:val="left"/>
        <w:rPr>
          <w:rFonts w:ascii="宋体" w:hAnsi="宋体" w:cs="仿宋_GB2312"/>
          <w:bCs/>
          <w:kern w:val="2"/>
          <w:sz w:val="24"/>
          <w:szCs w:val="24"/>
        </w:rPr>
      </w:pPr>
      <w:bookmarkStart w:id="700" w:name="_Toc109899891"/>
      <w:bookmarkStart w:id="701" w:name="_Toc432367372"/>
      <w:bookmarkStart w:id="702" w:name="_Toc109900310"/>
      <w:bookmarkStart w:id="703" w:name="_Toc111016296"/>
      <w:bookmarkStart w:id="704" w:name="_Toc109899472"/>
      <w:bookmarkStart w:id="705" w:name="_Toc109897373"/>
      <w:r>
        <w:rPr>
          <w:rFonts w:hint="eastAsia" w:ascii="宋体" w:hAnsi="宋体" w:cs="仿宋_GB2312"/>
          <w:bCs/>
          <w:kern w:val="2"/>
          <w:sz w:val="24"/>
          <w:szCs w:val="24"/>
        </w:rPr>
        <w:t>1</w:t>
      </w:r>
      <w:bookmarkEnd w:id="654"/>
      <w:bookmarkEnd w:id="694"/>
      <w:bookmarkEnd w:id="695"/>
      <w:bookmarkEnd w:id="696"/>
      <w:bookmarkEnd w:id="697"/>
      <w:bookmarkEnd w:id="698"/>
      <w:bookmarkEnd w:id="699"/>
      <w:r>
        <w:rPr>
          <w:rFonts w:hint="eastAsia" w:ascii="宋体" w:hAnsi="宋体" w:cs="仿宋_GB2312"/>
          <w:bCs/>
          <w:kern w:val="2"/>
          <w:sz w:val="24"/>
          <w:szCs w:val="24"/>
        </w:rPr>
        <w:t>2.</w:t>
      </w:r>
      <w:bookmarkStart w:id="706" w:name="_Toc144974543"/>
      <w:bookmarkStart w:id="707" w:name="_Toc300834995"/>
      <w:bookmarkStart w:id="708" w:name="_Toc152042351"/>
      <w:bookmarkStart w:id="709" w:name="_Toc152045575"/>
      <w:bookmarkStart w:id="710" w:name="_Toc247513999"/>
      <w:bookmarkStart w:id="711" w:name="_Toc247527600"/>
      <w:bookmarkStart w:id="712" w:name="_Toc430813288"/>
      <w:r>
        <w:rPr>
          <w:rFonts w:hint="eastAsia" w:ascii="宋体" w:hAnsi="宋体" w:cs="仿宋_GB2312"/>
          <w:bCs/>
          <w:kern w:val="2"/>
          <w:sz w:val="24"/>
          <w:szCs w:val="24"/>
        </w:rPr>
        <w:t>1 对采购人和采购代理机构的纪律要求</w:t>
      </w:r>
      <w:bookmarkEnd w:id="700"/>
      <w:bookmarkEnd w:id="701"/>
      <w:bookmarkEnd w:id="702"/>
      <w:bookmarkEnd w:id="703"/>
      <w:bookmarkEnd w:id="704"/>
      <w:bookmarkEnd w:id="705"/>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706"/>
      <w:bookmarkEnd w:id="707"/>
      <w:bookmarkEnd w:id="708"/>
      <w:bookmarkEnd w:id="709"/>
      <w:bookmarkEnd w:id="710"/>
      <w:bookmarkEnd w:id="711"/>
      <w:bookmarkEnd w:id="712"/>
      <w:r>
        <w:rPr>
          <w:rFonts w:hint="eastAsia" w:ascii="宋体" w:hAnsi="宋体" w:cs="仿宋_GB2312"/>
          <w:kern w:val="2"/>
          <w:sz w:val="24"/>
          <w:szCs w:val="24"/>
        </w:rPr>
        <w:t>2.1.1 采购人和采购代理机构不得相互串通损害国家利益、社会公共利益和其他当事人的合法权益；不得以任何手段排斥其他投标人参与竞争。</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12.1.2采购人和采购代理机构不得向投标人索要或者接受其给予的赠品、回扣或者与采购无关的其他商品、服务。</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12.1.3采购人和采购代理机构工作人员不得接受投标人组织的宴请、旅游、娱乐，不得收受礼品、现金、有价证券等，不得向投标人报销应当由个人承担的费用。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12.1.4 采购人可以根据采购项目的特殊要求，规定投标人的特定条件，但不得以不合理的条件对投标人实行差别待遇或者歧视待遇。</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12.1.5 采购人和采购代理机构不得向他人透露已获取招标文件的潜在投标人的名称、数量以及可能影响公平竞争的有关招标投标的其他情况。</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12.1.6 采购人和采购代理机构不得向评标委员会的评审专家作倾向性、误导性的解释或者说明。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12.1.7 采购人或者采购代理机构不得通过对样品进行检测、对投标人进行考察等方式改变评审结果。</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12.1.8在确定中标人前，采购人或者采购代理机构不得与投标人就投标价格、投标方案等实质性内容进行谈判。</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12.1.9 采购人和采购代理机构不得向中标人提出任何不合理的要求，作为签订合同的条件，不得与中标人私下订立背离合同实质性内容的协议。</w:t>
      </w:r>
    </w:p>
    <w:p>
      <w:pPr>
        <w:pStyle w:val="5"/>
        <w:snapToGrid w:val="0"/>
        <w:spacing w:before="0" w:after="0"/>
        <w:ind w:firstLine="482" w:firstLineChars="200"/>
        <w:jc w:val="left"/>
        <w:rPr>
          <w:rFonts w:ascii="宋体" w:hAnsi="宋体" w:cs="仿宋_GB2312"/>
          <w:bCs/>
          <w:kern w:val="2"/>
          <w:sz w:val="24"/>
          <w:szCs w:val="24"/>
        </w:rPr>
      </w:pPr>
      <w:bookmarkStart w:id="713" w:name="_Toc109900311"/>
      <w:bookmarkStart w:id="714" w:name="_Toc111016297"/>
      <w:bookmarkStart w:id="715" w:name="_Toc432367373"/>
      <w:bookmarkStart w:id="716" w:name="_Toc109899892"/>
      <w:bookmarkStart w:id="717" w:name="_Toc109897374"/>
      <w:bookmarkStart w:id="718" w:name="_Toc109899473"/>
      <w:r>
        <w:rPr>
          <w:rFonts w:hint="eastAsia" w:ascii="宋体" w:hAnsi="宋体" w:cs="仿宋_GB2312"/>
          <w:bCs/>
          <w:kern w:val="2"/>
          <w:sz w:val="24"/>
          <w:szCs w:val="24"/>
        </w:rPr>
        <w:t>12.</w:t>
      </w:r>
      <w:bookmarkStart w:id="719" w:name="_Toc430813289"/>
      <w:bookmarkStart w:id="720" w:name="_Toc300834996"/>
      <w:bookmarkStart w:id="721" w:name="_Toc152042352"/>
      <w:bookmarkStart w:id="722" w:name="_Toc247527601"/>
      <w:bookmarkStart w:id="723" w:name="_Toc247514000"/>
      <w:bookmarkStart w:id="724" w:name="_Toc152045576"/>
      <w:bookmarkStart w:id="725" w:name="_Toc144974544"/>
      <w:r>
        <w:rPr>
          <w:rFonts w:hint="eastAsia" w:ascii="宋体" w:hAnsi="宋体" w:cs="仿宋_GB2312"/>
          <w:bCs/>
          <w:kern w:val="2"/>
          <w:sz w:val="24"/>
          <w:szCs w:val="24"/>
        </w:rPr>
        <w:t>2 对投标人的纪律要求</w:t>
      </w:r>
      <w:bookmarkEnd w:id="713"/>
      <w:bookmarkEnd w:id="714"/>
      <w:bookmarkEnd w:id="715"/>
      <w:bookmarkEnd w:id="716"/>
      <w:bookmarkEnd w:id="717"/>
      <w:bookmarkEnd w:id="718"/>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719"/>
      <w:bookmarkEnd w:id="720"/>
      <w:bookmarkEnd w:id="721"/>
      <w:bookmarkEnd w:id="722"/>
      <w:bookmarkEnd w:id="723"/>
      <w:bookmarkEnd w:id="724"/>
      <w:bookmarkEnd w:id="725"/>
      <w:r>
        <w:rPr>
          <w:rFonts w:hint="eastAsia" w:ascii="宋体" w:hAnsi="宋体" w:cs="仿宋_GB2312"/>
          <w:kern w:val="2"/>
          <w:sz w:val="24"/>
          <w:szCs w:val="24"/>
        </w:rPr>
        <w:t>2.2.1 投标人不得以向采购人、采购代理机构、评标委员会的组成人员行贿或者提供虚假材料以及采取其他不正当手段谋取中标。</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12.2.2 投标人之间不得相互串通投标报价，不得妨碍其他投标人的公平竞争，不得损害采购活动各当事人的合法权益。</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12.2.3 投标人不得非法干预、影响评标办法的确定，以及评标过程和结果。</w:t>
      </w:r>
    </w:p>
    <w:p>
      <w:pPr>
        <w:pStyle w:val="5"/>
        <w:snapToGrid w:val="0"/>
        <w:spacing w:before="0" w:after="0"/>
        <w:ind w:firstLine="482" w:firstLineChars="200"/>
        <w:jc w:val="left"/>
        <w:rPr>
          <w:rFonts w:ascii="宋体" w:hAnsi="宋体" w:cs="仿宋_GB2312"/>
          <w:bCs/>
          <w:kern w:val="2"/>
          <w:sz w:val="24"/>
          <w:szCs w:val="24"/>
        </w:rPr>
      </w:pPr>
      <w:bookmarkStart w:id="726" w:name="_Toc432367374"/>
      <w:bookmarkStart w:id="727" w:name="_Toc111016298"/>
      <w:bookmarkStart w:id="728" w:name="_Toc109897375"/>
      <w:bookmarkStart w:id="729" w:name="_Toc109899893"/>
      <w:bookmarkStart w:id="730" w:name="_Toc109900312"/>
      <w:bookmarkStart w:id="731" w:name="_Toc109899474"/>
      <w:r>
        <w:rPr>
          <w:rFonts w:hint="eastAsia" w:ascii="宋体" w:hAnsi="宋体" w:cs="仿宋_GB2312"/>
          <w:bCs/>
          <w:kern w:val="2"/>
          <w:sz w:val="24"/>
          <w:szCs w:val="24"/>
        </w:rPr>
        <w:t>12.</w:t>
      </w:r>
      <w:bookmarkStart w:id="732" w:name="_Toc144974545"/>
      <w:bookmarkStart w:id="733" w:name="_Toc152042353"/>
      <w:bookmarkStart w:id="734" w:name="_Toc152045577"/>
      <w:bookmarkStart w:id="735" w:name="_Toc247514001"/>
      <w:bookmarkStart w:id="736" w:name="_Toc247527602"/>
      <w:bookmarkStart w:id="737" w:name="_Toc300834997"/>
      <w:bookmarkStart w:id="738" w:name="_Toc430813290"/>
      <w:r>
        <w:rPr>
          <w:rFonts w:hint="eastAsia" w:ascii="宋体" w:hAnsi="宋体" w:cs="仿宋_GB2312"/>
          <w:bCs/>
          <w:kern w:val="2"/>
          <w:sz w:val="24"/>
          <w:szCs w:val="24"/>
        </w:rPr>
        <w:t>3 对评标委员会成员的纪律要求</w:t>
      </w:r>
      <w:bookmarkEnd w:id="726"/>
      <w:bookmarkEnd w:id="727"/>
      <w:bookmarkEnd w:id="728"/>
      <w:bookmarkEnd w:id="729"/>
      <w:bookmarkEnd w:id="730"/>
      <w:bookmarkEnd w:id="731"/>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bookmarkEnd w:id="732"/>
      <w:bookmarkEnd w:id="733"/>
      <w:bookmarkEnd w:id="734"/>
      <w:bookmarkEnd w:id="735"/>
      <w:bookmarkEnd w:id="736"/>
      <w:bookmarkEnd w:id="737"/>
      <w:bookmarkEnd w:id="738"/>
      <w:r>
        <w:rPr>
          <w:rFonts w:hint="eastAsia" w:ascii="宋体" w:hAnsi="宋体" w:cs="仿宋_GB2312"/>
          <w:kern w:val="2"/>
          <w:sz w:val="24"/>
          <w:szCs w:val="24"/>
        </w:rPr>
        <w:t>2.3.1 评标委员会成员与投标人有利害关系的，必须回避。</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12.3.2 评标委员会成员应当遵守评审工作纪律，不得泄露评审文件、评审情况和评审中获悉的商业秘密。在评审过程中发现投标人有行贿、提供虚假材料或者串通等违法行为的，应当及时向有关行政监督部门报告。</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12.3.3 评标委员会成员应当按照客观、公正、审慎的原则，根据招标文件规定的评审程序、评审方法和评审标准进行独立评审。招标文件内容违反国家有关强制性规定的，评标委员会应当停止评审并向采购人或者采购代理机构说明情况。招标文件中没有规定的评标标准不得作为评审的依据。评标委员会成员应当在评审报告上签字，对自己的评审意见承担法律责任。对评审报告有异议的，应当在评审报告上签署不同意见，并说明理由，否则视为同意评审报告。</w:t>
      </w:r>
    </w:p>
    <w:p>
      <w:pPr>
        <w:keepNext/>
        <w:keepLines/>
        <w:spacing w:line="360" w:lineRule="auto"/>
        <w:ind w:firstLine="482" w:firstLineChars="200"/>
        <w:jc w:val="left"/>
        <w:outlineLvl w:val="1"/>
        <w:rPr>
          <w:rFonts w:ascii="宋体" w:hAnsi="宋体" w:cs="仿宋_GB2312"/>
          <w:b/>
          <w:kern w:val="2"/>
          <w:sz w:val="24"/>
          <w:szCs w:val="24"/>
        </w:rPr>
      </w:pPr>
      <w:bookmarkStart w:id="739" w:name="_Toc111016299"/>
      <w:bookmarkStart w:id="740" w:name="_Toc109899894"/>
      <w:bookmarkStart w:id="741" w:name="_Toc109900313"/>
      <w:bookmarkStart w:id="742" w:name="_Toc109899475"/>
      <w:r>
        <w:rPr>
          <w:rFonts w:hint="eastAsia" w:ascii="宋体" w:hAnsi="宋体" w:cs="仿宋_GB2312"/>
          <w:b/>
          <w:kern w:val="2"/>
          <w:sz w:val="24"/>
          <w:szCs w:val="24"/>
        </w:rPr>
        <w:t>（十三）</w:t>
      </w:r>
      <w:r>
        <w:rPr>
          <w:rFonts w:hint="eastAsia" w:ascii="宋体" w:hAnsi="宋体" w:cs="仿宋_GB2312"/>
          <w:b/>
          <w:kern w:val="2"/>
          <w:sz w:val="24"/>
          <w:szCs w:val="24"/>
          <w:lang w:val="hr-HR"/>
        </w:rPr>
        <w:t>政府采购合同融资政策</w:t>
      </w:r>
      <w:bookmarkEnd w:id="739"/>
      <w:bookmarkEnd w:id="740"/>
      <w:bookmarkEnd w:id="741"/>
      <w:bookmarkEnd w:id="742"/>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r>
        <w:rPr>
          <w:rFonts w:ascii="宋体" w:hAnsi="宋体" w:cs="仿宋_GB2312"/>
          <w:kern w:val="2"/>
          <w:sz w:val="24"/>
          <w:szCs w:val="24"/>
        </w:rPr>
        <w:t>3.1</w:t>
      </w:r>
      <w:r>
        <w:rPr>
          <w:rFonts w:hint="eastAsia" w:ascii="宋体" w:hAnsi="宋体" w:cs="仿宋_GB2312"/>
          <w:kern w:val="2"/>
          <w:sz w:val="24"/>
          <w:szCs w:val="24"/>
        </w:rPr>
        <w:t>政府采购合同融资政策：见投标人须知前附表。</w:t>
      </w:r>
    </w:p>
    <w:p>
      <w:pPr>
        <w:keepNext/>
        <w:keepLines/>
        <w:spacing w:line="360" w:lineRule="auto"/>
        <w:ind w:firstLine="482" w:firstLineChars="200"/>
        <w:jc w:val="left"/>
        <w:outlineLvl w:val="1"/>
        <w:rPr>
          <w:rFonts w:ascii="宋体" w:hAnsi="宋体" w:cs="仿宋_GB2312"/>
          <w:b/>
          <w:kern w:val="2"/>
          <w:sz w:val="24"/>
          <w:szCs w:val="24"/>
          <w:lang w:val="hr-HR"/>
        </w:rPr>
      </w:pPr>
      <w:bookmarkStart w:id="743" w:name="_Toc109899476"/>
      <w:bookmarkStart w:id="744" w:name="_Toc109900314"/>
      <w:bookmarkStart w:id="745" w:name="_Toc109899895"/>
      <w:bookmarkStart w:id="746" w:name="_Toc111016300"/>
      <w:bookmarkStart w:id="747" w:name="_Toc432367376"/>
      <w:bookmarkStart w:id="748" w:name="_Toc144974547"/>
      <w:bookmarkStart w:id="749" w:name="_Toc300835000"/>
      <w:bookmarkStart w:id="750" w:name="_Toc152042357"/>
      <w:bookmarkStart w:id="751" w:name="_Toc430813293"/>
      <w:bookmarkStart w:id="752" w:name="_Toc247527605"/>
      <w:bookmarkStart w:id="753" w:name="_Toc152045580"/>
      <w:bookmarkStart w:id="754" w:name="_Toc247514004"/>
      <w:r>
        <w:rPr>
          <w:rFonts w:hint="eastAsia" w:ascii="宋体" w:hAnsi="宋体" w:cs="仿宋_GB2312"/>
          <w:b/>
          <w:kern w:val="2"/>
          <w:sz w:val="24"/>
          <w:szCs w:val="24"/>
        </w:rPr>
        <w:t>（十四）</w:t>
      </w:r>
      <w:r>
        <w:rPr>
          <w:rFonts w:hint="eastAsia" w:ascii="宋体" w:hAnsi="宋体" w:cs="仿宋_GB2312"/>
          <w:b/>
          <w:kern w:val="2"/>
          <w:sz w:val="24"/>
          <w:szCs w:val="24"/>
          <w:lang w:val="hr-HR"/>
        </w:rPr>
        <w:t>需要补充的其他内容</w:t>
      </w:r>
      <w:bookmarkEnd w:id="743"/>
      <w:bookmarkEnd w:id="744"/>
      <w:bookmarkEnd w:id="745"/>
      <w:bookmarkEnd w:id="746"/>
      <w:bookmarkEnd w:id="747"/>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w:t>
      </w:r>
      <w:r>
        <w:rPr>
          <w:rFonts w:ascii="宋体" w:hAnsi="宋体" w:cs="仿宋_GB2312"/>
          <w:kern w:val="2"/>
          <w:sz w:val="24"/>
          <w:szCs w:val="24"/>
        </w:rPr>
        <w:t>4</w:t>
      </w:r>
      <w:r>
        <w:rPr>
          <w:rFonts w:hint="eastAsia" w:ascii="宋体" w:hAnsi="宋体" w:cs="仿宋_GB2312"/>
          <w:kern w:val="2"/>
          <w:sz w:val="24"/>
          <w:szCs w:val="24"/>
        </w:rPr>
        <w:t>.1 需要</w:t>
      </w:r>
      <w:bookmarkEnd w:id="748"/>
      <w:bookmarkEnd w:id="749"/>
      <w:bookmarkEnd w:id="750"/>
      <w:bookmarkEnd w:id="751"/>
      <w:bookmarkEnd w:id="752"/>
      <w:bookmarkEnd w:id="753"/>
      <w:bookmarkEnd w:id="754"/>
      <w:r>
        <w:rPr>
          <w:rFonts w:hint="eastAsia" w:ascii="宋体" w:hAnsi="宋体" w:cs="仿宋_GB2312"/>
          <w:kern w:val="2"/>
          <w:sz w:val="24"/>
          <w:szCs w:val="24"/>
        </w:rPr>
        <w:t>补充的其他内容：见投标人须知前附表。</w:t>
      </w:r>
    </w:p>
    <w:p>
      <w:pPr>
        <w:tabs>
          <w:tab w:val="left" w:pos="540"/>
        </w:tabs>
        <w:snapToGrid w:val="0"/>
        <w:spacing w:line="360" w:lineRule="auto"/>
        <w:ind w:firstLine="482" w:firstLineChars="200"/>
        <w:outlineLvl w:val="1"/>
        <w:rPr>
          <w:rFonts w:ascii="宋体" w:hAnsi="宋体" w:cs="仿宋_GB2312"/>
          <w:b/>
          <w:snapToGrid w:val="0"/>
          <w:sz w:val="24"/>
          <w:lang w:val="zh-CN"/>
        </w:rPr>
      </w:pPr>
      <w:bookmarkStart w:id="755" w:name="_Toc109900315"/>
      <w:bookmarkStart w:id="756" w:name="_Toc109899477"/>
      <w:bookmarkStart w:id="757" w:name="_Toc109899896"/>
      <w:bookmarkStart w:id="758" w:name="_Toc111016301"/>
      <w:r>
        <w:rPr>
          <w:rFonts w:hint="eastAsia" w:ascii="宋体" w:hAnsi="宋体" w:cs="仿宋_GB2312"/>
          <w:b/>
          <w:kern w:val="2"/>
          <w:sz w:val="24"/>
          <w:szCs w:val="24"/>
        </w:rPr>
        <w:t>（十五）</w:t>
      </w:r>
      <w:r>
        <w:rPr>
          <w:rFonts w:hint="eastAsia" w:ascii="宋体" w:hAnsi="宋体" w:cs="仿宋_GB2312"/>
          <w:b/>
          <w:snapToGrid w:val="0"/>
          <w:sz w:val="24"/>
          <w:lang w:val="zh-CN"/>
        </w:rPr>
        <w:t>适用法律</w:t>
      </w:r>
      <w:bookmarkEnd w:id="755"/>
      <w:bookmarkEnd w:id="756"/>
      <w:bookmarkEnd w:id="757"/>
      <w:bookmarkEnd w:id="758"/>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采购人、集中采购机构及投标人的一切采购活动均适用《政府采购法》、《政府采购法实施条例》及相关法律法规。</w:t>
      </w:r>
    </w:p>
    <w:p>
      <w:pPr>
        <w:spacing w:line="360" w:lineRule="auto"/>
        <w:ind w:firstLine="480" w:firstLineChars="200"/>
        <w:rPr>
          <w:rFonts w:ascii="宋体" w:hAnsi="宋体" w:cs="仿宋_GB2312"/>
          <w:color w:val="FF0000"/>
          <w:kern w:val="2"/>
          <w:sz w:val="24"/>
          <w:szCs w:val="24"/>
        </w:rPr>
      </w:pPr>
      <w:r>
        <w:rPr>
          <w:rFonts w:hint="eastAsia" w:ascii="宋体" w:hAnsi="宋体" w:cs="仿宋_GB2312"/>
          <w:snapToGrid w:val="0"/>
          <w:sz w:val="24"/>
          <w:szCs w:val="24"/>
          <w:lang w:val="zh-CN"/>
        </w:rPr>
        <w:t>政府采购合同的履行、违约责任和解决争议的方法等适用《民法典》。</w:t>
      </w:r>
    </w:p>
    <w:p>
      <w:pPr>
        <w:snapToGrid w:val="0"/>
        <w:spacing w:line="360" w:lineRule="auto"/>
        <w:rPr>
          <w:rFonts w:ascii="宋体" w:hAnsi="宋体"/>
          <w:sz w:val="22"/>
          <w:szCs w:val="22"/>
        </w:rPr>
      </w:pPr>
    </w:p>
    <w:p>
      <w:pPr>
        <w:spacing w:line="300" w:lineRule="auto"/>
        <w:rPr>
          <w:rFonts w:ascii="宋体" w:hAnsi="宋体"/>
          <w:sz w:val="24"/>
        </w:rPr>
        <w:sectPr>
          <w:type w:val="nextColumn"/>
          <w:pgSz w:w="11905" w:h="16840"/>
          <w:pgMar w:top="1440" w:right="1797" w:bottom="1440" w:left="1797" w:header="851" w:footer="850" w:gutter="0"/>
          <w:cols w:space="720" w:num="1"/>
          <w:docGrid w:linePitch="312" w:charSpace="0"/>
        </w:sectPr>
      </w:pP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759" w:name="_Toc109899478"/>
      <w:bookmarkStart w:id="760" w:name="_Toc109899897"/>
      <w:bookmarkStart w:id="761" w:name="_Toc60575558"/>
      <w:bookmarkStart w:id="762" w:name="_Toc109900316"/>
      <w:bookmarkStart w:id="763" w:name="_Toc111016302"/>
      <w:bookmarkStart w:id="764" w:name="_Hlk55413324"/>
      <w:r>
        <w:rPr>
          <w:rFonts w:ascii="微软雅黑" w:hAnsi="微软雅黑" w:eastAsia="微软雅黑" w:cs="微软雅黑"/>
          <w:bCs/>
          <w:kern w:val="44"/>
          <w:sz w:val="32"/>
          <w:szCs w:val="32"/>
        </w:rPr>
        <w:t>第三章 项目采购需求</w:t>
      </w:r>
      <w:bookmarkEnd w:id="759"/>
      <w:bookmarkEnd w:id="760"/>
      <w:bookmarkEnd w:id="761"/>
      <w:bookmarkEnd w:id="762"/>
      <w:bookmarkEnd w:id="763"/>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（一）采购标的需实现的功能或者目标，以及为落实政府采购政策需满足的要求；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（二）采购标的需执行的国家相关标准、行业标准、地方标准或者其他标准、规范；</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（三）采购标的需满足的质量、安全、技术规格、物理特性等要求；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（四）采购标的的数量、采购项目交付或者实施的时间和地点；</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（五）采购标的需满足的服务标准、期限、效率等要求；</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（六）采购标的的验收标准；</w:t>
      </w:r>
    </w:p>
    <w:p>
      <w:pPr>
        <w:tabs>
          <w:tab w:val="left" w:pos="426"/>
        </w:tabs>
        <w:autoSpaceDE w:val="0"/>
        <w:autoSpaceDN w:val="0"/>
        <w:adjustRightInd w:val="0"/>
        <w:snapToGrid w:val="0"/>
        <w:spacing w:line="360" w:lineRule="auto"/>
        <w:ind w:firstLine="480" w:firstLineChars="200"/>
        <w:rPr>
          <w:rFonts w:ascii="宋体" w:hAnsi="宋体" w:cs="仿宋_GB2312"/>
          <w:snapToGrid w:val="0"/>
          <w:sz w:val="24"/>
          <w:szCs w:val="24"/>
          <w:lang w:val="zh-CN"/>
        </w:rPr>
      </w:pPr>
      <w:r>
        <w:rPr>
          <w:rFonts w:hint="eastAsia" w:ascii="宋体" w:hAnsi="宋体" w:cs="仿宋_GB2312"/>
          <w:snapToGrid w:val="0"/>
          <w:sz w:val="24"/>
          <w:szCs w:val="24"/>
          <w:lang w:val="zh-CN"/>
        </w:rPr>
        <w:t>（七）采购标的的其他技术、服务等要求。</w:t>
      </w:r>
    </w:p>
    <w:p>
      <w:pPr>
        <w:spacing w:line="360" w:lineRule="auto"/>
        <w:ind w:firstLine="480" w:firstLineChars="200"/>
        <w:rPr>
          <w:rFonts w:ascii="宋体" w:hAnsi="宋体"/>
          <w:kern w:val="2"/>
          <w:sz w:val="24"/>
          <w:szCs w:val="24"/>
        </w:rPr>
      </w:pPr>
    </w:p>
    <w:p>
      <w:pPr>
        <w:pStyle w:val="390"/>
        <w:spacing w:line="360" w:lineRule="auto"/>
        <w:ind w:firstLine="480" w:firstLineChars="200"/>
        <w:rPr>
          <w:rFonts w:ascii="宋体" w:hAnsi="宋体"/>
          <w:szCs w:val="24"/>
        </w:rPr>
      </w:pPr>
    </w:p>
    <w:bookmarkEnd w:id="764"/>
    <w:p>
      <w:pPr>
        <w:pStyle w:val="3"/>
        <w:numPr>
          <w:ilvl w:val="0"/>
          <w:numId w:val="8"/>
        </w:numPr>
        <w:spacing w:before="0" w:after="0" w:line="360" w:lineRule="auto"/>
        <w:ind w:firstLine="482" w:firstLineChars="200"/>
        <w:rPr>
          <w:rFonts w:hint="default" w:hAnsi="宋体"/>
          <w:sz w:val="24"/>
          <w:szCs w:val="24"/>
        </w:rPr>
        <w:sectPr>
          <w:headerReference r:id="rId16" w:type="first"/>
          <w:headerReference r:id="rId14" w:type="default"/>
          <w:headerReference r:id="rId15" w:type="even"/>
          <w:footerReference r:id="rId17" w:type="even"/>
          <w:type w:val="nextColumn"/>
          <w:pgSz w:w="11905" w:h="16840"/>
          <w:pgMar w:top="1440" w:right="1797" w:bottom="1440" w:left="1797" w:header="851" w:footer="850" w:gutter="0"/>
          <w:cols w:space="720" w:num="1"/>
          <w:docGrid w:linePitch="312" w:charSpace="0"/>
        </w:sectPr>
      </w:pPr>
      <w:bookmarkStart w:id="765" w:name="_Toc130283090"/>
      <w:bookmarkStart w:id="766" w:name="_Toc131491110"/>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767" w:name="_Toc109900317"/>
      <w:bookmarkStart w:id="768" w:name="_Toc109899898"/>
      <w:bookmarkStart w:id="769" w:name="_Toc111016303"/>
      <w:bookmarkStart w:id="770" w:name="_Toc109899479"/>
      <w:r>
        <w:rPr>
          <w:rFonts w:ascii="微软雅黑" w:hAnsi="微软雅黑" w:eastAsia="微软雅黑" w:cs="微软雅黑"/>
          <w:bCs/>
          <w:kern w:val="44"/>
          <w:sz w:val="32"/>
          <w:szCs w:val="32"/>
        </w:rPr>
        <w:t xml:space="preserve">第四章 </w:t>
      </w:r>
      <w:bookmarkEnd w:id="765"/>
      <w:bookmarkEnd w:id="766"/>
      <w:bookmarkStart w:id="771" w:name="_Toc61280397"/>
      <w:bookmarkStart w:id="772" w:name="_Toc511894513"/>
      <w:r>
        <w:rPr>
          <w:rFonts w:ascii="微软雅黑" w:hAnsi="微软雅黑" w:eastAsia="微软雅黑" w:cs="微软雅黑"/>
          <w:bCs/>
          <w:kern w:val="44"/>
          <w:sz w:val="32"/>
          <w:szCs w:val="32"/>
        </w:rPr>
        <w:t>资格审查方法及标准</w:t>
      </w:r>
      <w:bookmarkEnd w:id="767"/>
      <w:bookmarkEnd w:id="768"/>
      <w:bookmarkEnd w:id="769"/>
      <w:bookmarkEnd w:id="770"/>
      <w:bookmarkEnd w:id="771"/>
      <w:bookmarkEnd w:id="772"/>
    </w:p>
    <w:p>
      <w:pPr>
        <w:spacing w:line="360" w:lineRule="auto"/>
        <w:ind w:firstLine="420"/>
        <w:rPr>
          <w:rFonts w:ascii="宋体" w:hAnsi="宋体"/>
          <w:bCs/>
          <w:color w:val="0D0D0D"/>
          <w:sz w:val="24"/>
          <w:lang w:val="zh-CN"/>
        </w:rPr>
      </w:pPr>
      <w:r>
        <w:rPr>
          <w:rFonts w:hint="eastAsia" w:ascii="宋体" w:hAnsi="宋体"/>
          <w:bCs/>
          <w:color w:val="0D0D0D"/>
          <w:sz w:val="24"/>
          <w:lang w:val="zh-CN"/>
        </w:rPr>
        <w:t>根据《政府采购法》、《政府采购法实施条例》、《政府采购货物和服务招标投标管理办法》等相关法律法规确定以下资格审查方法及标准。</w:t>
      </w:r>
    </w:p>
    <w:p>
      <w:pPr>
        <w:pStyle w:val="4"/>
        <w:numPr>
          <w:ilvl w:val="0"/>
          <w:numId w:val="9"/>
        </w:numPr>
        <w:spacing w:before="0" w:after="0" w:line="360" w:lineRule="auto"/>
        <w:ind w:left="616" w:hanging="616"/>
        <w:jc w:val="left"/>
        <w:rPr>
          <w:rFonts w:ascii="宋体" w:hAnsi="宋体" w:eastAsia="宋体"/>
          <w:bCs w:val="0"/>
          <w:sz w:val="24"/>
          <w:szCs w:val="24"/>
          <w:lang w:val="zh-CN"/>
        </w:rPr>
      </w:pPr>
      <w:bookmarkStart w:id="773" w:name="_Toc109899899"/>
      <w:bookmarkStart w:id="774" w:name="_Toc109900318"/>
      <w:bookmarkStart w:id="775" w:name="_Toc109899480"/>
      <w:bookmarkStart w:id="776" w:name="_Toc511894514"/>
      <w:bookmarkStart w:id="777" w:name="_Toc111016304"/>
      <w:bookmarkStart w:id="778" w:name="_Toc61280398"/>
      <w:bookmarkStart w:id="779" w:name="_Toc494561958"/>
      <w:r>
        <w:rPr>
          <w:rFonts w:hint="eastAsia" w:ascii="宋体" w:hAnsi="宋体" w:eastAsia="宋体"/>
          <w:bCs w:val="0"/>
          <w:sz w:val="24"/>
          <w:szCs w:val="24"/>
          <w:lang w:val="zh-CN"/>
        </w:rPr>
        <w:t>资格审查方法</w:t>
      </w:r>
      <w:bookmarkEnd w:id="773"/>
      <w:bookmarkEnd w:id="774"/>
      <w:bookmarkEnd w:id="775"/>
      <w:bookmarkEnd w:id="776"/>
      <w:bookmarkEnd w:id="777"/>
      <w:bookmarkEnd w:id="778"/>
      <w:bookmarkEnd w:id="779"/>
    </w:p>
    <w:p>
      <w:pPr>
        <w:spacing w:line="360" w:lineRule="auto"/>
        <w:ind w:firstLine="420"/>
        <w:rPr>
          <w:rFonts w:ascii="宋体" w:hAnsi="宋体"/>
          <w:bCs/>
          <w:color w:val="0D0D0D"/>
          <w:sz w:val="24"/>
          <w:lang w:val="zh-CN"/>
        </w:rPr>
      </w:pPr>
      <w:r>
        <w:rPr>
          <w:rFonts w:hint="eastAsia" w:ascii="宋体" w:hAnsi="宋体"/>
          <w:bCs/>
          <w:color w:val="0D0D0D"/>
          <w:sz w:val="24"/>
          <w:lang w:val="zh-CN"/>
        </w:rPr>
        <w:t>公开招标采购项目开标结束后，采购人或采购代理机构依据法律、法规及招标文件的规定，对投标人的资格进行审查，以确定投标人资格是否合格。</w:t>
      </w:r>
    </w:p>
    <w:p>
      <w:pPr>
        <w:pStyle w:val="4"/>
        <w:numPr>
          <w:ilvl w:val="0"/>
          <w:numId w:val="9"/>
        </w:numPr>
        <w:spacing w:before="0" w:after="0" w:line="360" w:lineRule="auto"/>
        <w:ind w:left="616" w:hanging="616"/>
        <w:jc w:val="left"/>
        <w:rPr>
          <w:rFonts w:ascii="宋体" w:hAnsi="宋体" w:eastAsia="宋体"/>
          <w:bCs w:val="0"/>
          <w:sz w:val="24"/>
          <w:szCs w:val="24"/>
          <w:lang w:val="zh-CN"/>
        </w:rPr>
      </w:pPr>
      <w:bookmarkStart w:id="780" w:name="_Toc111016305"/>
      <w:bookmarkStart w:id="781" w:name="_Toc109899481"/>
      <w:bookmarkStart w:id="782" w:name="_Toc109900319"/>
      <w:bookmarkStart w:id="783" w:name="_Toc109899900"/>
      <w:bookmarkStart w:id="784" w:name="_Toc494561959"/>
      <w:bookmarkStart w:id="785" w:name="_Toc61280399"/>
      <w:bookmarkStart w:id="786" w:name="_Toc511894515"/>
      <w:r>
        <w:rPr>
          <w:rFonts w:hint="eastAsia" w:ascii="宋体" w:hAnsi="宋体" w:eastAsia="宋体"/>
          <w:bCs w:val="0"/>
          <w:sz w:val="24"/>
          <w:szCs w:val="24"/>
          <w:lang w:val="zh-CN"/>
        </w:rPr>
        <w:t>资格审查标准</w:t>
      </w:r>
      <w:bookmarkEnd w:id="780"/>
      <w:bookmarkEnd w:id="781"/>
      <w:bookmarkEnd w:id="782"/>
      <w:bookmarkEnd w:id="783"/>
      <w:bookmarkEnd w:id="784"/>
      <w:bookmarkEnd w:id="785"/>
      <w:bookmarkEnd w:id="786"/>
    </w:p>
    <w:p>
      <w:pPr>
        <w:numPr>
          <w:ilvl w:val="0"/>
          <w:numId w:val="10"/>
        </w:numPr>
        <w:tabs>
          <w:tab w:val="left" w:pos="1098"/>
        </w:tabs>
        <w:spacing w:line="360" w:lineRule="auto"/>
        <w:ind w:left="14" w:firstLine="238"/>
        <w:rPr>
          <w:rFonts w:ascii="宋体" w:hAnsi="宋体"/>
          <w:b/>
          <w:sz w:val="24"/>
          <w:szCs w:val="24"/>
          <w:lang w:val="zh-CN"/>
        </w:rPr>
      </w:pPr>
      <w:r>
        <w:rPr>
          <w:rFonts w:hint="eastAsia" w:ascii="宋体" w:hAnsi="宋体"/>
          <w:b/>
          <w:sz w:val="24"/>
          <w:szCs w:val="24"/>
          <w:lang w:val="zh-CN"/>
        </w:rPr>
        <w:t>资格审查表</w:t>
      </w:r>
    </w:p>
    <w:tbl>
      <w:tblPr>
        <w:tblStyle w:val="8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17"/>
        <w:gridCol w:w="3001"/>
        <w:gridCol w:w="5796"/>
      </w:tblGrid>
      <w:tr>
        <w:tblPrEx>
          <w:tblCellMar>
            <w:top w:w="57" w:type="dxa"/>
            <w:left w:w="108" w:type="dxa"/>
            <w:bottom w:w="57" w:type="dxa"/>
            <w:right w:w="108" w:type="dxa"/>
          </w:tblCellMar>
        </w:tblPrEx>
        <w:trPr>
          <w:trHeight w:val="454" w:hRule="atLeast"/>
          <w:jc w:val="center"/>
        </w:trPr>
        <w:tc>
          <w:tcPr>
            <w:tcW w:w="717" w:type="dxa"/>
            <w:vAlign w:val="center"/>
          </w:tcPr>
          <w:p>
            <w:pPr>
              <w:widowControl/>
              <w:adjustRightInd w:val="0"/>
              <w:snapToGrid w:val="0"/>
              <w:jc w:val="center"/>
              <w:rPr>
                <w:rFonts w:ascii="宋体" w:hAnsi="宋体" w:cs="宋体"/>
                <w:szCs w:val="21"/>
              </w:rPr>
            </w:pPr>
            <w:r>
              <w:rPr>
                <w:rFonts w:hint="eastAsia" w:ascii="宋体" w:hAnsi="宋体" w:cs="宋体"/>
                <w:szCs w:val="21"/>
              </w:rPr>
              <w:t>序号</w:t>
            </w:r>
          </w:p>
        </w:tc>
        <w:tc>
          <w:tcPr>
            <w:tcW w:w="3001" w:type="dxa"/>
            <w:vAlign w:val="center"/>
          </w:tcPr>
          <w:p>
            <w:pPr>
              <w:adjustRightInd w:val="0"/>
              <w:snapToGrid w:val="0"/>
              <w:jc w:val="center"/>
              <w:rPr>
                <w:rFonts w:ascii="宋体" w:hAnsi="宋体" w:cs="宋体"/>
                <w:szCs w:val="21"/>
              </w:rPr>
            </w:pPr>
            <w:r>
              <w:rPr>
                <w:rFonts w:hint="eastAsia" w:ascii="宋体" w:hAnsi="宋体" w:cs="宋体"/>
                <w:szCs w:val="21"/>
              </w:rPr>
              <w:t>资格要求</w:t>
            </w:r>
          </w:p>
        </w:tc>
        <w:tc>
          <w:tcPr>
            <w:tcW w:w="5796" w:type="dxa"/>
            <w:vAlign w:val="center"/>
          </w:tcPr>
          <w:p>
            <w:pPr>
              <w:widowControl/>
              <w:adjustRightInd w:val="0"/>
              <w:snapToGrid w:val="0"/>
              <w:jc w:val="center"/>
              <w:rPr>
                <w:rFonts w:ascii="宋体" w:hAnsi="宋体" w:cs="宋体"/>
                <w:szCs w:val="21"/>
              </w:rPr>
            </w:pPr>
            <w:r>
              <w:rPr>
                <w:rFonts w:hint="eastAsia" w:ascii="宋体" w:hAnsi="宋体" w:cs="宋体"/>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Merge w:val="restart"/>
            <w:vAlign w:val="center"/>
          </w:tcPr>
          <w:p>
            <w:pPr>
              <w:widowControl/>
              <w:numPr>
                <w:ilvl w:val="0"/>
                <w:numId w:val="11"/>
              </w:numPr>
              <w:adjustRightInd w:val="0"/>
              <w:snapToGrid w:val="0"/>
              <w:rPr>
                <w:rFonts w:ascii="宋体" w:hAnsi="宋体" w:cs="宋体"/>
                <w:szCs w:val="21"/>
              </w:rPr>
            </w:pPr>
          </w:p>
        </w:tc>
        <w:tc>
          <w:tcPr>
            <w:tcW w:w="3001" w:type="dxa"/>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5796" w:type="dxa"/>
            <w:vAlign w:val="center"/>
          </w:tcPr>
          <w:p>
            <w:pPr>
              <w:snapToGrid w:val="0"/>
              <w:rPr>
                <w:rFonts w:ascii="宋体" w:hAnsi="宋体"/>
                <w:bCs/>
                <w:szCs w:val="21"/>
              </w:rPr>
            </w:pPr>
            <w:r>
              <w:rPr>
                <w:rFonts w:hint="eastAsia" w:ascii="宋体" w:hAnsi="宋体"/>
                <w:bCs/>
                <w:szCs w:val="21"/>
              </w:rPr>
              <w:t>如投标人是企业（包括合伙企业），应提供在工商部门注册的有效“企业法人营业执照”或“营业执照”；如投标人是事业单位，应提供有效的“事业单位法人证书”；投标人是非企业专业服务机构的，应提供执业许可证等证明文件；如投标人是个体工商户，应提供有效的“个体工商户营业执照”；如投标人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Merge w:val="continue"/>
            <w:vAlign w:val="center"/>
          </w:tcPr>
          <w:p>
            <w:pPr>
              <w:widowControl/>
              <w:numPr>
                <w:ilvl w:val="0"/>
                <w:numId w:val="11"/>
              </w:numPr>
              <w:adjustRightInd w:val="0"/>
              <w:snapToGrid w:val="0"/>
              <w:rPr>
                <w:rFonts w:ascii="宋体" w:hAnsi="宋体" w:cs="宋体"/>
                <w:szCs w:val="21"/>
              </w:rPr>
            </w:pPr>
          </w:p>
        </w:tc>
        <w:tc>
          <w:tcPr>
            <w:tcW w:w="3001" w:type="dxa"/>
            <w:vAlign w:val="center"/>
          </w:tcPr>
          <w:p>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5796" w:type="dxa"/>
            <w:vAlign w:val="center"/>
          </w:tcPr>
          <w:p>
            <w:pPr>
              <w:adjustRightInd w:val="0"/>
              <w:snapToGrid w:val="0"/>
              <w:rPr>
                <w:rFonts w:ascii="宋体" w:hAnsi="宋体"/>
                <w:b/>
                <w:bCs/>
                <w:szCs w:val="21"/>
              </w:rPr>
            </w:pPr>
            <w:r>
              <w:rPr>
                <w:rFonts w:hint="eastAsia" w:ascii="宋体" w:hAnsi="宋体"/>
                <w:b/>
                <w:szCs w:val="21"/>
              </w:rPr>
              <w:t>由投标人对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ascii="宋体" w:hAnsi="宋体"/>
                <w:bCs/>
                <w:szCs w:val="21"/>
              </w:rPr>
              <w:t>投标人是法人的，应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年度或202</w:t>
            </w:r>
            <w:r>
              <w:rPr>
                <w:rFonts w:ascii="宋体" w:hAnsi="宋体"/>
                <w:bCs/>
                <w:szCs w:val="21"/>
              </w:rPr>
              <w:t>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有专业担保机构对投标人进行资信审查后出具投标担保函的，可以不用具备经审计的财务报告和银行资信证明文件。</w:t>
            </w:r>
          </w:p>
          <w:p>
            <w:pPr>
              <w:adjustRightInd w:val="0"/>
              <w:snapToGrid w:val="0"/>
              <w:rPr>
                <w:b/>
              </w:rPr>
            </w:pPr>
            <w:r>
              <w:rPr>
                <w:rFonts w:hint="eastAsia"/>
                <w:b/>
              </w:rPr>
              <w:t>备注：如果投标人</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ascii="宋体" w:hAnsi="宋体"/>
                <w:b/>
                <w:szCs w:val="21"/>
                <w:lang w:val="hr-HR"/>
              </w:rPr>
              <w:t>采购人或者采购代理机构</w:t>
            </w:r>
            <w:r>
              <w:rPr>
                <w:b/>
              </w:rPr>
              <w:t>有权</w:t>
            </w:r>
            <w:r>
              <w:rPr>
                <w:rFonts w:hint="eastAsia"/>
                <w:b/>
              </w:rPr>
              <w:t>任选</w:t>
            </w:r>
            <w:r>
              <w:rPr>
                <w:b/>
              </w:rPr>
              <w:t>其中一种进行</w:t>
            </w:r>
            <w:r>
              <w:rPr>
                <w:rFonts w:hint="eastAsia"/>
                <w:b/>
              </w:rPr>
              <w:t>评审</w:t>
            </w:r>
            <w:r>
              <w:rPr>
                <w:b/>
              </w:rPr>
              <w:t>，</w:t>
            </w:r>
            <w:r>
              <w:rPr>
                <w:rFonts w:hint="eastAsia"/>
                <w:b/>
              </w:rPr>
              <w:t>由</w:t>
            </w:r>
            <w:r>
              <w:rPr>
                <w:b/>
              </w:rPr>
              <w:t>投标人自行承担一切后果。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Merge w:val="continue"/>
            <w:vAlign w:val="center"/>
          </w:tcPr>
          <w:p>
            <w:pPr>
              <w:widowControl/>
              <w:numPr>
                <w:ilvl w:val="0"/>
                <w:numId w:val="11"/>
              </w:numPr>
              <w:adjustRightInd w:val="0"/>
              <w:snapToGrid w:val="0"/>
              <w:rPr>
                <w:rFonts w:ascii="宋体" w:hAnsi="宋体" w:cs="宋体"/>
                <w:szCs w:val="21"/>
              </w:rPr>
            </w:pPr>
          </w:p>
        </w:tc>
        <w:tc>
          <w:tcPr>
            <w:tcW w:w="3001" w:type="dxa"/>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5796" w:type="dxa"/>
            <w:vAlign w:val="center"/>
          </w:tcPr>
          <w:p>
            <w:pPr>
              <w:adjustRightInd w:val="0"/>
              <w:snapToGrid w:val="0"/>
              <w:rPr>
                <w:rFonts w:ascii="宋体" w:hAnsi="宋体"/>
                <w:bCs/>
                <w:szCs w:val="21"/>
              </w:rPr>
            </w:pPr>
            <w:r>
              <w:rPr>
                <w:rFonts w:hint="eastAsia" w:ascii="宋体" w:hAnsi="宋体"/>
                <w:bCs/>
                <w:szCs w:val="21"/>
              </w:rPr>
              <w:t>由投标人提供书面承诺及声明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Merge w:val="continue"/>
            <w:vAlign w:val="center"/>
          </w:tcPr>
          <w:p>
            <w:pPr>
              <w:widowControl/>
              <w:numPr>
                <w:ilvl w:val="0"/>
                <w:numId w:val="11"/>
              </w:numPr>
              <w:adjustRightInd w:val="0"/>
              <w:snapToGrid w:val="0"/>
              <w:rPr>
                <w:rFonts w:ascii="宋体" w:hAnsi="宋体" w:cs="宋体"/>
                <w:szCs w:val="21"/>
              </w:rPr>
            </w:pPr>
          </w:p>
        </w:tc>
        <w:tc>
          <w:tcPr>
            <w:tcW w:w="3001" w:type="dxa"/>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5796" w:type="dxa"/>
            <w:vAlign w:val="center"/>
          </w:tcPr>
          <w:p>
            <w:pPr>
              <w:adjustRightInd w:val="0"/>
              <w:snapToGrid w:val="0"/>
              <w:rPr>
                <w:rFonts w:ascii="宋体" w:hAnsi="宋体"/>
                <w:b/>
                <w:bCs/>
                <w:szCs w:val="21"/>
              </w:rPr>
            </w:pPr>
            <w:r>
              <w:rPr>
                <w:rFonts w:hint="eastAsia" w:ascii="宋体" w:hAnsi="宋体"/>
                <w:b/>
                <w:szCs w:val="21"/>
              </w:rPr>
              <w:t>由投标人对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00" w:firstLineChars="200"/>
              <w:rPr>
                <w:rFonts w:ascii="宋体" w:hAnsi="宋体"/>
                <w:szCs w:val="21"/>
                <w:lang w:val="hr-HR"/>
              </w:rPr>
            </w:pPr>
            <w:r>
              <w:rPr>
                <w:rFonts w:hint="eastAsia" w:ascii="宋体" w:hAnsi="宋体"/>
                <w:szCs w:val="21"/>
                <w:lang w:val="hr-HR"/>
              </w:rPr>
              <w:t>投标人依法缴纳税收：本项目公告发布时间前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00" w:firstLineChars="200"/>
              <w:rPr>
                <w:rFonts w:ascii="宋体" w:hAnsi="宋体"/>
                <w:szCs w:val="21"/>
                <w:lang w:val="hr-HR"/>
              </w:rPr>
            </w:pPr>
            <w:r>
              <w:rPr>
                <w:rFonts w:hint="eastAsia" w:ascii="宋体" w:hAnsi="宋体"/>
                <w:szCs w:val="21"/>
                <w:lang w:val="hr-HR"/>
              </w:rPr>
              <w:t>投标人依法缴纳社会保障资金：本项目公告发布时间前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00" w:firstLineChars="200"/>
              <w:rPr>
                <w:rFonts w:ascii="宋体" w:hAnsi="宋体"/>
                <w:szCs w:val="21"/>
                <w:lang w:val="hr-HR"/>
              </w:rPr>
            </w:pPr>
            <w:r>
              <w:rPr>
                <w:rFonts w:hint="eastAsia" w:ascii="宋体" w:hAnsi="宋体"/>
                <w:szCs w:val="21"/>
                <w:lang w:val="hr-HR"/>
              </w:rPr>
              <w:t>投标人为其他组织或自然人的，也应满足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递交投标文件截止时间的当月成立但因税务机关原因导致其尚未依法缴纳税收的投标人，提供将依法缴纳税收承诺书原件（格式自拟），该承诺书视同税收缴纳凭据。</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递交投标文件截止时间的当月成立但因社会保障资金管理机关原因导致其尚未依法缴纳社会保障资金的投标人，提供将依法缴纳社会保障资金承诺书原件（格式自拟），该承诺书视同社会保险凭据。</w:t>
            </w:r>
          </w:p>
          <w:p>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依法免税或不需要缴纳社会保障资金的投标人，具有相应文件证明其依法免税或不需要交纳社会保障资金。</w:t>
            </w:r>
          </w:p>
          <w:p>
            <w:pPr>
              <w:adjustRightInd w:val="0"/>
              <w:snapToGrid w:val="0"/>
              <w:rPr>
                <w:b/>
                <w:lang w:val="hr-HR"/>
              </w:rPr>
            </w:pPr>
            <w:r>
              <w:rPr>
                <w:rFonts w:hint="eastAsia" w:ascii="宋体" w:hAnsi="宋体"/>
                <w:b/>
                <w:szCs w:val="21"/>
                <w:lang w:val="hr-HR"/>
              </w:rPr>
              <w:t>备注：如果投标人</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采购人或者采购代理机构</w:t>
            </w:r>
            <w:r>
              <w:rPr>
                <w:rFonts w:ascii="宋体" w:hAnsi="宋体"/>
                <w:b/>
                <w:szCs w:val="21"/>
                <w:lang w:val="hr-HR"/>
              </w:rPr>
              <w:t>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投标人自行承担一切后果。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Merge w:val="continue"/>
            <w:vAlign w:val="center"/>
          </w:tcPr>
          <w:p>
            <w:pPr>
              <w:widowControl/>
              <w:numPr>
                <w:ilvl w:val="0"/>
                <w:numId w:val="11"/>
              </w:numPr>
              <w:adjustRightInd w:val="0"/>
              <w:snapToGrid w:val="0"/>
              <w:rPr>
                <w:rFonts w:ascii="宋体" w:hAnsi="宋体" w:cs="宋体"/>
                <w:szCs w:val="21"/>
              </w:rPr>
            </w:pPr>
          </w:p>
        </w:tc>
        <w:tc>
          <w:tcPr>
            <w:tcW w:w="3001" w:type="dxa"/>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5796" w:type="dxa"/>
            <w:vAlign w:val="center"/>
          </w:tcPr>
          <w:p>
            <w:pPr>
              <w:widowControl/>
              <w:adjustRightInd w:val="0"/>
              <w:snapToGrid w:val="0"/>
              <w:rPr>
                <w:rFonts w:ascii="宋体" w:hAnsi="宋体"/>
                <w:szCs w:val="21"/>
                <w:lang w:val="hr-HR"/>
              </w:rPr>
            </w:pPr>
            <w:r>
              <w:rPr>
                <w:rFonts w:hint="eastAsia" w:ascii="宋体" w:hAnsi="宋体"/>
                <w:bCs/>
                <w:szCs w:val="21"/>
              </w:rPr>
              <w:t>由投标人提供书面承诺及声明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Merge w:val="continue"/>
            <w:vAlign w:val="center"/>
          </w:tcPr>
          <w:p>
            <w:pPr>
              <w:widowControl/>
              <w:numPr>
                <w:ilvl w:val="0"/>
                <w:numId w:val="11"/>
              </w:numPr>
              <w:adjustRightInd w:val="0"/>
              <w:snapToGrid w:val="0"/>
              <w:rPr>
                <w:rFonts w:ascii="宋体" w:hAnsi="宋体" w:cs="宋体"/>
                <w:szCs w:val="21"/>
              </w:rPr>
            </w:pPr>
          </w:p>
        </w:tc>
        <w:tc>
          <w:tcPr>
            <w:tcW w:w="3001" w:type="dxa"/>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5796" w:type="dxa"/>
            <w:vAlign w:val="center"/>
          </w:tcPr>
          <w:p>
            <w:pPr>
              <w:adjustRightInd w:val="0"/>
              <w:snapToGrid w:val="0"/>
              <w:rPr>
                <w:rFonts w:ascii="宋体" w:hAnsi="宋体"/>
                <w:bCs/>
                <w:szCs w:val="21"/>
              </w:rPr>
            </w:pPr>
            <w:r>
              <w:rPr>
                <w:rFonts w:hint="eastAsia" w:ascii="宋体" w:hAnsi="宋体"/>
                <w:bCs/>
                <w:szCs w:val="21"/>
              </w:rPr>
              <w:t>由投标人提供书面承诺及声明</w:t>
            </w:r>
            <w: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Align w:val="center"/>
          </w:tcPr>
          <w:p>
            <w:pPr>
              <w:widowControl/>
              <w:numPr>
                <w:ilvl w:val="0"/>
                <w:numId w:val="11"/>
              </w:numPr>
              <w:adjustRightInd w:val="0"/>
              <w:snapToGrid w:val="0"/>
              <w:rPr>
                <w:rFonts w:ascii="宋体" w:hAnsi="宋体" w:cs="宋体"/>
                <w:szCs w:val="21"/>
              </w:rPr>
            </w:pPr>
          </w:p>
        </w:tc>
        <w:tc>
          <w:tcPr>
            <w:tcW w:w="3001" w:type="dxa"/>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单位负责人为同一人或者存在直接控股、管理关系的不同投标人，不得参加本项目同一合同项下的政府采购活动</w:t>
            </w:r>
          </w:p>
        </w:tc>
        <w:tc>
          <w:tcPr>
            <w:tcW w:w="5796" w:type="dxa"/>
            <w:vAlign w:val="center"/>
          </w:tcPr>
          <w:p>
            <w:pPr>
              <w:widowControl/>
              <w:adjustRightInd w:val="0"/>
              <w:snapToGrid w:val="0"/>
              <w:rPr>
                <w:rFonts w:ascii="宋体" w:hAnsi="宋体"/>
                <w:szCs w:val="21"/>
                <w:lang w:val="hr-HR"/>
              </w:rPr>
            </w:pPr>
            <w:r>
              <w:rPr>
                <w:rFonts w:hint="eastAsia" w:ascii="宋体" w:hAnsi="宋体"/>
                <w:szCs w:val="21"/>
                <w:lang w:val="hr-HR"/>
              </w:rPr>
              <w:t>由投标人在《投标函》中声明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Align w:val="center"/>
          </w:tcPr>
          <w:p>
            <w:pPr>
              <w:widowControl/>
              <w:numPr>
                <w:ilvl w:val="0"/>
                <w:numId w:val="11"/>
              </w:numPr>
              <w:adjustRightInd w:val="0"/>
              <w:snapToGrid w:val="0"/>
              <w:rPr>
                <w:rFonts w:ascii="宋体" w:hAnsi="宋体" w:cs="宋体"/>
                <w:szCs w:val="21"/>
              </w:rPr>
            </w:pPr>
          </w:p>
        </w:tc>
        <w:tc>
          <w:tcPr>
            <w:tcW w:w="3001"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5796" w:type="dxa"/>
            <w:vAlign w:val="center"/>
          </w:tcPr>
          <w:p>
            <w:pPr>
              <w:widowControl/>
              <w:adjustRightInd w:val="0"/>
              <w:snapToGrid w:val="0"/>
              <w:rPr>
                <w:rFonts w:ascii="宋体" w:hAnsi="宋体"/>
                <w:szCs w:val="21"/>
                <w:lang w:val="hr-HR"/>
              </w:rPr>
            </w:pPr>
            <w:r>
              <w:rPr>
                <w:rFonts w:hint="eastAsia" w:ascii="宋体" w:hAnsi="宋体"/>
                <w:szCs w:val="21"/>
                <w:lang w:val="hr-HR"/>
              </w:rPr>
              <w:t>由投标人在《投标函》中声明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Align w:val="center"/>
          </w:tcPr>
          <w:p>
            <w:pPr>
              <w:widowControl/>
              <w:numPr>
                <w:ilvl w:val="0"/>
                <w:numId w:val="11"/>
              </w:numPr>
              <w:adjustRightInd w:val="0"/>
              <w:snapToGrid w:val="0"/>
              <w:rPr>
                <w:rFonts w:ascii="宋体" w:hAnsi="宋体" w:cs="宋体"/>
                <w:szCs w:val="21"/>
              </w:rPr>
            </w:pPr>
          </w:p>
        </w:tc>
        <w:tc>
          <w:tcPr>
            <w:tcW w:w="3001" w:type="dxa"/>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5796" w:type="dxa"/>
            <w:vAlign w:val="center"/>
          </w:tcPr>
          <w:p>
            <w:pPr>
              <w:widowControl/>
              <w:adjustRightInd w:val="0"/>
              <w:snapToGrid w:val="0"/>
              <w:rPr>
                <w:lang w:val="hr-HR"/>
              </w:rPr>
            </w:pPr>
            <w:r>
              <w:rPr>
                <w:rFonts w:ascii="宋体" w:hAnsi="宋体"/>
                <w:szCs w:val="21"/>
                <w:lang w:val="hr-HR"/>
              </w:rPr>
              <w:t>以采购人和采购代理机构在投标截止日在“信用中国”网站（www.creditchina.gov.cn）及中国政府采购网(www.ccgp.gov.cn)查询</w:t>
            </w:r>
            <w:r>
              <w:rPr>
                <w:rFonts w:hint="eastAsia" w:ascii="宋体" w:hAnsi="宋体"/>
                <w:szCs w:val="21"/>
                <w:lang w:val="hr-HR"/>
              </w:rPr>
              <w:t>的</w:t>
            </w:r>
            <w:r>
              <w:rPr>
                <w:rFonts w:ascii="宋体" w:hAnsi="宋体"/>
                <w:szCs w:val="21"/>
                <w:lang w:val="hr-HR"/>
              </w:rPr>
              <w:t>投标人</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Align w:val="center"/>
          </w:tcPr>
          <w:p>
            <w:pPr>
              <w:widowControl/>
              <w:numPr>
                <w:ilvl w:val="0"/>
                <w:numId w:val="11"/>
              </w:numPr>
              <w:adjustRightInd w:val="0"/>
              <w:snapToGrid w:val="0"/>
              <w:rPr>
                <w:rFonts w:ascii="宋体" w:hAnsi="宋体" w:cs="宋体"/>
                <w:szCs w:val="21"/>
              </w:rPr>
            </w:pPr>
          </w:p>
        </w:tc>
        <w:tc>
          <w:tcPr>
            <w:tcW w:w="3001" w:type="dxa"/>
          </w:tcPr>
          <w:p>
            <w:pPr>
              <w:widowControl/>
              <w:adjustRightInd w:val="0"/>
              <w:snapToGrid w:val="0"/>
              <w:rPr>
                <w:rFonts w:ascii="宋体" w:hAnsi="宋体" w:cs="宋体"/>
                <w:szCs w:val="21"/>
              </w:rPr>
            </w:pPr>
            <w:r>
              <w:rPr>
                <w:rFonts w:hint="eastAsia" w:ascii="宋体" w:hAnsi="宋体" w:cs="宋体"/>
                <w:szCs w:val="21"/>
              </w:rPr>
              <w:t>落实政府采购政策需满足的资格要求</w:t>
            </w:r>
          </w:p>
        </w:tc>
        <w:tc>
          <w:tcPr>
            <w:tcW w:w="5796"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17" w:type="dxa"/>
            <w:vAlign w:val="center"/>
          </w:tcPr>
          <w:p>
            <w:pPr>
              <w:widowControl/>
              <w:numPr>
                <w:ilvl w:val="0"/>
                <w:numId w:val="11"/>
              </w:numPr>
              <w:adjustRightInd w:val="0"/>
              <w:snapToGrid w:val="0"/>
              <w:rPr>
                <w:rFonts w:ascii="宋体" w:hAnsi="宋体" w:cs="宋体"/>
                <w:szCs w:val="21"/>
              </w:rPr>
            </w:pPr>
          </w:p>
        </w:tc>
        <w:tc>
          <w:tcPr>
            <w:tcW w:w="3001" w:type="dxa"/>
            <w:vAlign w:val="center"/>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5796" w:type="dxa"/>
            <w:vAlign w:val="center"/>
          </w:tcPr>
          <w:p>
            <w:pPr>
              <w:widowControl/>
              <w:adjustRightInd w:val="0"/>
              <w:snapToGrid w:val="0"/>
              <w:rPr>
                <w:rFonts w:ascii="宋体" w:hAnsi="宋体"/>
                <w:szCs w:val="21"/>
                <w:lang w:val="hr-HR"/>
              </w:rPr>
            </w:pPr>
          </w:p>
        </w:tc>
      </w:tr>
    </w:tbl>
    <w:p>
      <w:pPr>
        <w:rPr>
          <w:rFonts w:ascii="宋体" w:hAnsi="宋体"/>
          <w:sz w:val="21"/>
          <w:szCs w:val="21"/>
        </w:rPr>
      </w:pPr>
      <w:r>
        <w:rPr>
          <w:rFonts w:hint="eastAsia" w:ascii="宋体" w:hAnsi="宋体"/>
          <w:sz w:val="21"/>
          <w:szCs w:val="21"/>
        </w:rPr>
        <w:t>备注：</w:t>
      </w:r>
    </w:p>
    <w:p>
      <w:pPr>
        <w:snapToGrid w:val="0"/>
        <w:spacing w:line="300" w:lineRule="auto"/>
        <w:ind w:firstLine="420" w:firstLineChars="200"/>
        <w:rPr>
          <w:rFonts w:ascii="宋体" w:hAnsi="宋体"/>
          <w:sz w:val="21"/>
          <w:szCs w:val="21"/>
        </w:rPr>
      </w:pPr>
      <w:r>
        <w:rPr>
          <w:rFonts w:hint="eastAsia" w:ascii="宋体" w:hAnsi="宋体"/>
          <w:sz w:val="21"/>
          <w:szCs w:val="21"/>
        </w:rPr>
        <w:t>（1）所有证书、证明文件包括按要求提供的官网截图必须是真实可查证的，须注明资料来源。资格证明文件应为原件的扫描件或复印件，投标文件中须编入清晰的扫描件或复印件。所有证明材料须清晰可辨认，如因证明材料模糊无法辨认，缺页、漏页导致无法进行评审认定的责任由投标人自负。如发现弄虚作假将按照有关规定严肃处理。</w:t>
      </w:r>
    </w:p>
    <w:p>
      <w:pPr>
        <w:snapToGrid w:val="0"/>
        <w:spacing w:line="300" w:lineRule="auto"/>
        <w:ind w:firstLine="420" w:firstLineChars="200"/>
        <w:rPr>
          <w:rFonts w:ascii="宋体" w:hAnsi="宋体"/>
          <w:sz w:val="21"/>
          <w:szCs w:val="21"/>
        </w:rPr>
      </w:pPr>
      <w:r>
        <w:rPr>
          <w:rFonts w:hint="eastAsia" w:ascii="宋体" w:hAnsi="宋体"/>
          <w:sz w:val="21"/>
          <w:szCs w:val="21"/>
        </w:rPr>
        <w:t>证明材料仅限于投标单位本身，参股或控股单位及独立法人子公司的材料不能作为证明材料，但投标单位兼并的企业的材料可作为证明材料。</w:t>
      </w:r>
    </w:p>
    <w:p>
      <w:pPr>
        <w:tabs>
          <w:tab w:val="left" w:pos="1098"/>
        </w:tabs>
        <w:spacing w:line="360" w:lineRule="auto"/>
        <w:ind w:left="252"/>
        <w:rPr>
          <w:rFonts w:ascii="宋体" w:hAnsi="宋体"/>
          <w:b/>
          <w:sz w:val="21"/>
          <w:szCs w:val="21"/>
          <w:lang w:val="zh-CN"/>
        </w:rPr>
      </w:pPr>
      <w:r>
        <w:rPr>
          <w:rFonts w:hint="eastAsia" w:ascii="宋体" w:hAnsi="宋体"/>
          <w:sz w:val="21"/>
          <w:szCs w:val="21"/>
        </w:rPr>
        <w:t>（2）对于投标文件中有任意一条不满足上表要求的将导致其投标无效，不进入下一项评审。</w:t>
      </w:r>
    </w:p>
    <w:p>
      <w:pPr>
        <w:numPr>
          <w:ilvl w:val="0"/>
          <w:numId w:val="10"/>
        </w:numPr>
        <w:tabs>
          <w:tab w:val="left" w:pos="1098"/>
        </w:tabs>
        <w:spacing w:line="360" w:lineRule="auto"/>
        <w:ind w:left="14" w:firstLine="238"/>
        <w:rPr>
          <w:rFonts w:ascii="宋体" w:hAnsi="宋体"/>
          <w:b/>
          <w:sz w:val="24"/>
          <w:szCs w:val="24"/>
          <w:lang w:val="zh-CN"/>
        </w:rPr>
      </w:pPr>
      <w:r>
        <w:rPr>
          <w:rFonts w:hint="eastAsia" w:ascii="宋体" w:hAnsi="宋体"/>
          <w:b/>
          <w:sz w:val="24"/>
          <w:szCs w:val="24"/>
          <w:lang w:val="zh-CN"/>
        </w:rPr>
        <w:t>确定资格审查合格投标人</w:t>
      </w:r>
    </w:p>
    <w:p>
      <w:pPr>
        <w:pStyle w:val="396"/>
        <w:numPr>
          <w:ilvl w:val="0"/>
          <w:numId w:val="12"/>
        </w:numPr>
        <w:spacing w:line="360" w:lineRule="auto"/>
        <w:ind w:left="840" w:hanging="364" w:firstLineChars="0"/>
        <w:rPr>
          <w:rFonts w:ascii="宋体" w:hAnsi="宋体"/>
          <w:sz w:val="24"/>
          <w:szCs w:val="24"/>
          <w:lang w:val="zh-CN"/>
        </w:rPr>
      </w:pPr>
      <w:r>
        <w:rPr>
          <w:rFonts w:hint="eastAsia" w:ascii="宋体" w:hAnsi="宋体"/>
          <w:sz w:val="24"/>
          <w:szCs w:val="24"/>
          <w:lang w:val="zh-CN"/>
        </w:rPr>
        <w:t>按照本章“资格审查方法及标准”，对各投标人资格证明文件进行审查。依据对各投标人资格证明文件的审查结果，确定资格审查合格的投标人。</w:t>
      </w:r>
    </w:p>
    <w:p>
      <w:pPr>
        <w:pStyle w:val="396"/>
        <w:numPr>
          <w:ilvl w:val="0"/>
          <w:numId w:val="12"/>
        </w:numPr>
        <w:spacing w:line="360" w:lineRule="auto"/>
        <w:ind w:left="840" w:hanging="364" w:firstLineChars="0"/>
        <w:rPr>
          <w:rFonts w:ascii="宋体" w:hAnsi="宋体"/>
          <w:sz w:val="24"/>
          <w:szCs w:val="24"/>
          <w:lang w:val="zh-CN"/>
        </w:rPr>
      </w:pPr>
      <w:r>
        <w:rPr>
          <w:rFonts w:hint="eastAsia" w:ascii="宋体" w:hAnsi="宋体"/>
          <w:sz w:val="24"/>
          <w:szCs w:val="24"/>
          <w:lang w:val="zh-CN"/>
        </w:rPr>
        <w:t>资格审查合格投标人不足3家的，不进行评标。</w:t>
      </w:r>
    </w:p>
    <w:p>
      <w:pPr>
        <w:pStyle w:val="396"/>
        <w:numPr>
          <w:ilvl w:val="0"/>
          <w:numId w:val="12"/>
        </w:numPr>
        <w:spacing w:line="360" w:lineRule="auto"/>
        <w:ind w:left="840" w:hanging="364" w:firstLineChars="0"/>
        <w:rPr>
          <w:rFonts w:ascii="宋体" w:hAnsi="宋体"/>
          <w:b/>
          <w:sz w:val="24"/>
          <w:szCs w:val="24"/>
          <w:lang w:val="zh-CN"/>
        </w:rPr>
      </w:pPr>
      <w:r>
        <w:rPr>
          <w:rFonts w:hint="eastAsia" w:ascii="宋体" w:hAnsi="宋体"/>
          <w:sz w:val="24"/>
          <w:szCs w:val="24"/>
          <w:lang w:val="zh-CN"/>
        </w:rPr>
        <w:t>采购人已进行资格预审的，不再进行资格审查。未通过资格预审的投标人，采购机构</w:t>
      </w:r>
      <w:r>
        <w:rPr>
          <w:rFonts w:hint="eastAsia" w:ascii="宋体" w:hAnsi="宋体"/>
          <w:b/>
          <w:sz w:val="24"/>
          <w:szCs w:val="24"/>
          <w:lang w:val="zh-CN"/>
        </w:rPr>
        <w:t>拒绝</w:t>
      </w:r>
      <w:r>
        <w:rPr>
          <w:rFonts w:hint="eastAsia" w:ascii="宋体" w:hAnsi="宋体"/>
          <w:sz w:val="24"/>
          <w:szCs w:val="24"/>
          <w:lang w:val="zh-CN"/>
        </w:rPr>
        <w:t>其投标。</w:t>
      </w:r>
    </w:p>
    <w:p>
      <w:pPr>
        <w:spacing w:line="360" w:lineRule="auto"/>
        <w:rPr>
          <w:rFonts w:ascii="宋体" w:hAnsi="宋体"/>
          <w:b/>
          <w:sz w:val="24"/>
          <w:szCs w:val="24"/>
          <w:lang w:val="zh-CN"/>
        </w:rPr>
        <w:sectPr>
          <w:type w:val="nextColumn"/>
          <w:pgSz w:w="11906" w:h="16838"/>
          <w:pgMar w:top="1134" w:right="1191" w:bottom="1134" w:left="1191" w:header="851" w:footer="992" w:gutter="0"/>
          <w:cols w:space="425" w:num="1"/>
          <w:docGrid w:type="lines" w:linePitch="312" w:charSpace="0"/>
        </w:sectPr>
      </w:pP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787" w:name="_Toc109899901"/>
      <w:bookmarkStart w:id="788" w:name="_Toc111016306"/>
      <w:bookmarkStart w:id="789" w:name="_Toc109900320"/>
      <w:bookmarkStart w:id="790" w:name="_Toc511894516"/>
      <w:bookmarkStart w:id="791" w:name="_Toc61280400"/>
      <w:bookmarkStart w:id="792" w:name="_Toc109899482"/>
      <w:r>
        <w:rPr>
          <w:rFonts w:ascii="微软雅黑" w:hAnsi="微软雅黑" w:eastAsia="微软雅黑" w:cs="微软雅黑"/>
          <w:bCs/>
          <w:kern w:val="44"/>
          <w:sz w:val="32"/>
          <w:szCs w:val="32"/>
        </w:rPr>
        <w:t>第五章 评标方法、程序及标准</w:t>
      </w:r>
      <w:bookmarkEnd w:id="787"/>
      <w:bookmarkEnd w:id="788"/>
      <w:bookmarkEnd w:id="789"/>
      <w:bookmarkEnd w:id="790"/>
      <w:bookmarkEnd w:id="791"/>
      <w:bookmarkEnd w:id="792"/>
    </w:p>
    <w:p>
      <w:pPr>
        <w:spacing w:line="360" w:lineRule="auto"/>
        <w:ind w:firstLine="480" w:firstLineChars="200"/>
        <w:rPr>
          <w:rFonts w:ascii="宋体" w:hAnsi="宋体"/>
          <w:bCs/>
          <w:sz w:val="24"/>
          <w:lang w:val="zh-CN"/>
        </w:rPr>
      </w:pPr>
      <w:r>
        <w:rPr>
          <w:rFonts w:hint="eastAsia" w:ascii="宋体" w:hAnsi="宋体"/>
          <w:bCs/>
          <w:sz w:val="24"/>
          <w:lang w:val="zh-CN"/>
        </w:rPr>
        <w:t>根据《政府采购法》、《政府采购法实施条例》、《政府采购货物和服务招标投标管理办法》等相关法律法规确定以下评标办法、程序及标准。</w:t>
      </w:r>
    </w:p>
    <w:p>
      <w:pPr>
        <w:pStyle w:val="4"/>
        <w:numPr>
          <w:ilvl w:val="0"/>
          <w:numId w:val="13"/>
        </w:numPr>
        <w:spacing w:before="0" w:after="0" w:line="360" w:lineRule="auto"/>
        <w:ind w:left="616" w:hanging="616"/>
        <w:jc w:val="left"/>
        <w:rPr>
          <w:rFonts w:ascii="宋体" w:hAnsi="宋体" w:eastAsia="宋体"/>
          <w:bCs w:val="0"/>
          <w:sz w:val="24"/>
          <w:szCs w:val="24"/>
          <w:lang w:val="zh-CN"/>
        </w:rPr>
      </w:pPr>
      <w:bookmarkStart w:id="793" w:name="_Toc272247708"/>
      <w:bookmarkStart w:id="794" w:name="_Toc278891605"/>
      <w:bookmarkStart w:id="795" w:name="_Toc109899902"/>
      <w:bookmarkStart w:id="796" w:name="_Toc61280401"/>
      <w:bookmarkStart w:id="797" w:name="_Toc511894517"/>
      <w:bookmarkStart w:id="798" w:name="_Toc111016307"/>
      <w:bookmarkStart w:id="799" w:name="_Toc109900321"/>
      <w:bookmarkStart w:id="800" w:name="_Toc109899483"/>
      <w:bookmarkStart w:id="801" w:name="_Toc494561961"/>
      <w:r>
        <w:rPr>
          <w:rFonts w:hint="eastAsia" w:ascii="宋体" w:hAnsi="宋体" w:eastAsia="宋体"/>
          <w:bCs w:val="0"/>
          <w:sz w:val="24"/>
          <w:szCs w:val="24"/>
          <w:lang w:val="zh-CN"/>
        </w:rPr>
        <w:t>评标</w:t>
      </w:r>
      <w:bookmarkEnd w:id="793"/>
      <w:bookmarkEnd w:id="794"/>
      <w:r>
        <w:rPr>
          <w:rFonts w:hint="eastAsia" w:ascii="宋体" w:hAnsi="宋体" w:eastAsia="宋体"/>
          <w:bCs w:val="0"/>
          <w:sz w:val="24"/>
          <w:szCs w:val="24"/>
          <w:lang w:val="zh-CN"/>
        </w:rPr>
        <w:t>方法</w:t>
      </w:r>
      <w:bookmarkEnd w:id="795"/>
      <w:bookmarkEnd w:id="796"/>
      <w:bookmarkEnd w:id="797"/>
      <w:bookmarkEnd w:id="798"/>
      <w:bookmarkEnd w:id="799"/>
      <w:bookmarkEnd w:id="800"/>
      <w:bookmarkEnd w:id="801"/>
    </w:p>
    <w:p>
      <w:pPr>
        <w:spacing w:line="360" w:lineRule="auto"/>
        <w:ind w:firstLine="480" w:firstLineChars="200"/>
        <w:rPr>
          <w:rFonts w:ascii="宋体" w:hAnsi="宋体"/>
          <w:bCs/>
          <w:sz w:val="24"/>
          <w:lang w:val="zh-CN"/>
        </w:rPr>
      </w:pPr>
      <w:r>
        <w:rPr>
          <w:rFonts w:hint="eastAsia" w:ascii="宋体" w:hAnsi="宋体"/>
          <w:bCs/>
          <w:sz w:val="24"/>
          <w:lang w:val="zh-CN"/>
        </w:rPr>
        <w:t>本项目评标采用</w:t>
      </w:r>
      <w:r>
        <w:rPr>
          <w:rFonts w:hint="eastAsia" w:ascii="宋体" w:hAnsi="宋体"/>
          <w:b/>
          <w:bCs/>
          <w:sz w:val="24"/>
          <w:lang w:val="zh-CN"/>
        </w:rPr>
        <w:t>综合评分法</w:t>
      </w:r>
      <w:r>
        <w:rPr>
          <w:rFonts w:hint="eastAsia" w:ascii="宋体" w:hAnsi="宋体"/>
          <w:bCs/>
          <w:sz w:val="24"/>
          <w:lang w:val="zh-CN"/>
        </w:rPr>
        <w:t>，</w:t>
      </w:r>
      <w:r>
        <w:rPr>
          <w:rFonts w:ascii="宋体" w:hAnsi="宋体"/>
          <w:bCs/>
          <w:sz w:val="24"/>
          <w:lang w:val="zh-CN"/>
        </w:rPr>
        <w:t>是指投标文件满足招标文件全部实质性要求，且按照评审因素的量化指标评审得分最高的投标人为中标候选人的评标方法。</w:t>
      </w:r>
    </w:p>
    <w:p>
      <w:pPr>
        <w:pStyle w:val="4"/>
        <w:numPr>
          <w:ilvl w:val="0"/>
          <w:numId w:val="13"/>
        </w:numPr>
        <w:spacing w:before="0" w:after="0" w:line="360" w:lineRule="auto"/>
        <w:ind w:left="616" w:hanging="616"/>
        <w:jc w:val="left"/>
        <w:rPr>
          <w:rFonts w:ascii="宋体" w:hAnsi="宋体" w:eastAsia="宋体"/>
          <w:bCs w:val="0"/>
          <w:sz w:val="24"/>
          <w:szCs w:val="24"/>
          <w:lang w:val="zh-CN"/>
        </w:rPr>
      </w:pPr>
      <w:bookmarkStart w:id="802" w:name="_Toc272247709"/>
      <w:bookmarkStart w:id="803" w:name="_Toc278891606"/>
      <w:bookmarkStart w:id="804" w:name="_Toc111016308"/>
      <w:bookmarkStart w:id="805" w:name="_Toc109899903"/>
      <w:bookmarkStart w:id="806" w:name="_Toc109900322"/>
      <w:bookmarkStart w:id="807" w:name="_Toc511894518"/>
      <w:bookmarkStart w:id="808" w:name="_Toc109899484"/>
      <w:bookmarkStart w:id="809" w:name="_Toc494561962"/>
      <w:bookmarkStart w:id="810" w:name="_Toc61280402"/>
      <w:r>
        <w:rPr>
          <w:rFonts w:hint="eastAsia" w:ascii="宋体" w:hAnsi="宋体" w:eastAsia="宋体"/>
          <w:bCs w:val="0"/>
          <w:sz w:val="24"/>
          <w:szCs w:val="24"/>
          <w:lang w:val="zh-CN"/>
        </w:rPr>
        <w:t>评标程序</w:t>
      </w:r>
      <w:bookmarkEnd w:id="802"/>
      <w:bookmarkEnd w:id="803"/>
      <w:r>
        <w:rPr>
          <w:rFonts w:hint="eastAsia" w:ascii="宋体" w:hAnsi="宋体" w:eastAsia="宋体"/>
          <w:bCs w:val="0"/>
          <w:sz w:val="24"/>
          <w:szCs w:val="24"/>
          <w:lang w:val="zh-CN"/>
        </w:rPr>
        <w:t>及标准</w:t>
      </w:r>
      <w:bookmarkEnd w:id="804"/>
      <w:bookmarkEnd w:id="805"/>
      <w:bookmarkEnd w:id="806"/>
      <w:bookmarkEnd w:id="807"/>
      <w:bookmarkEnd w:id="808"/>
      <w:bookmarkEnd w:id="809"/>
      <w:bookmarkEnd w:id="810"/>
    </w:p>
    <w:p>
      <w:pPr>
        <w:spacing w:line="360" w:lineRule="auto"/>
        <w:ind w:firstLine="480" w:firstLineChars="200"/>
        <w:rPr>
          <w:rFonts w:ascii="宋体" w:hAnsi="宋体"/>
          <w:bCs/>
          <w:sz w:val="24"/>
          <w:lang w:val="zh-CN"/>
        </w:rPr>
      </w:pPr>
      <w:r>
        <w:rPr>
          <w:rFonts w:hint="eastAsia" w:ascii="宋体" w:hAnsi="宋体"/>
          <w:bCs/>
          <w:sz w:val="24"/>
          <w:lang w:val="zh-CN"/>
        </w:rPr>
        <w:t>评标委员会按以下工作程序进行评标：</w:t>
      </w:r>
      <w:r>
        <w:rPr>
          <w:rFonts w:hint="eastAsia" w:ascii="宋体" w:hAnsi="宋体"/>
          <w:sz w:val="24"/>
          <w:lang w:val="zh-CN"/>
        </w:rPr>
        <w:t>符合性审查、澄清有关问题、综合比较和评价、确定中标候选人名单。</w:t>
      </w:r>
    </w:p>
    <w:p>
      <w:pPr>
        <w:numPr>
          <w:ilvl w:val="0"/>
          <w:numId w:val="14"/>
        </w:numPr>
        <w:ind w:left="1159" w:leftChars="154" w:hanging="851" w:hangingChars="353"/>
        <w:rPr>
          <w:rFonts w:ascii="宋体" w:hAnsi="宋体"/>
          <w:strike/>
          <w:sz w:val="24"/>
          <w:szCs w:val="24"/>
          <w:lang w:val="zh-CN"/>
        </w:rPr>
      </w:pPr>
      <w:r>
        <w:rPr>
          <w:rFonts w:hint="eastAsia" w:ascii="宋体" w:hAnsi="宋体"/>
          <w:b/>
          <w:sz w:val="24"/>
          <w:szCs w:val="24"/>
          <w:lang w:val="zh-CN"/>
        </w:rPr>
        <w:t>符合性审查</w:t>
      </w:r>
    </w:p>
    <w:p>
      <w:pPr>
        <w:spacing w:line="360" w:lineRule="auto"/>
        <w:ind w:firstLine="470" w:firstLineChars="196"/>
        <w:rPr>
          <w:rFonts w:ascii="宋体" w:hAnsi="宋体"/>
          <w:bCs/>
          <w:sz w:val="24"/>
          <w:lang w:val="zh-CN"/>
        </w:rPr>
      </w:pPr>
      <w:r>
        <w:rPr>
          <w:rFonts w:ascii="Helvetica" w:hAnsi="Helvetica" w:cs="Helvetica"/>
          <w:sz w:val="24"/>
          <w:szCs w:val="24"/>
          <w:lang w:val="zh-CN"/>
        </w:rPr>
        <w:t>评标委员会应当对符合资格的投标人的投标文件进行符合性审查，以确定其是否满足招标文件的实质性要求。</w:t>
      </w:r>
      <w:r>
        <w:rPr>
          <w:rFonts w:hint="eastAsia" w:ascii="宋体" w:hAnsi="宋体"/>
          <w:bCs/>
          <w:sz w:val="24"/>
          <w:lang w:val="zh-CN"/>
        </w:rPr>
        <w:t>符合性审查出现下列情形之一的投标按照</w:t>
      </w:r>
      <w:r>
        <w:rPr>
          <w:rFonts w:hint="eastAsia" w:ascii="宋体" w:hAnsi="宋体"/>
          <w:b/>
          <w:bCs/>
          <w:sz w:val="24"/>
          <w:lang w:val="zh-CN"/>
        </w:rPr>
        <w:t>无效投标处理</w:t>
      </w:r>
      <w:r>
        <w:rPr>
          <w:rFonts w:hint="eastAsia" w:ascii="宋体" w:hAnsi="宋体"/>
          <w:bCs/>
          <w:sz w:val="24"/>
          <w:lang w:val="zh-CN"/>
        </w:rPr>
        <w:t>：</w:t>
      </w:r>
    </w:p>
    <w:tbl>
      <w:tblPr>
        <w:tblStyle w:val="88"/>
        <w:tblW w:w="83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7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spacing w:line="360" w:lineRule="auto"/>
              <w:jc w:val="center"/>
              <w:rPr>
                <w:rFonts w:ascii="宋体" w:hAnsi="宋体"/>
                <w:b/>
                <w:bCs/>
                <w:kern w:val="2"/>
                <w:sz w:val="24"/>
                <w:lang w:val="zh-CN"/>
              </w:rPr>
            </w:pPr>
            <w:r>
              <w:rPr>
                <w:rFonts w:hint="eastAsia" w:ascii="宋体" w:hAnsi="宋体"/>
                <w:b/>
                <w:bCs/>
                <w:kern w:val="2"/>
                <w:sz w:val="24"/>
                <w:lang w:val="zh-CN"/>
              </w:rPr>
              <w:t>序号</w:t>
            </w:r>
          </w:p>
        </w:tc>
        <w:tc>
          <w:tcPr>
            <w:tcW w:w="7430" w:type="dxa"/>
            <w:shd w:val="clear" w:color="auto" w:fill="auto"/>
          </w:tcPr>
          <w:p>
            <w:pPr>
              <w:spacing w:line="360" w:lineRule="auto"/>
              <w:jc w:val="center"/>
              <w:rPr>
                <w:rFonts w:ascii="宋体" w:hAnsi="宋体"/>
                <w:b/>
                <w:bCs/>
                <w:kern w:val="2"/>
                <w:sz w:val="24"/>
                <w:lang w:val="zh-CN"/>
              </w:rPr>
            </w:pPr>
            <w:r>
              <w:rPr>
                <w:rFonts w:hint="eastAsia" w:ascii="宋体" w:hAnsi="宋体"/>
                <w:b/>
                <w:bCs/>
                <w:kern w:val="2"/>
                <w:sz w:val="24"/>
                <w:lang w:val="zh-CN"/>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int="eastAsia" w:hAnsi="宋体"/>
                <w:kern w:val="2"/>
                <w:sz w:val="24"/>
                <w:szCs w:val="24"/>
                <w:lang w:val="zh-CN"/>
              </w:rPr>
              <w:t>投标总报价超过项目（分包）预算金额或最高限价的；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int="eastAsia" w:hAnsi="宋体"/>
                <w:kern w:val="2"/>
                <w:sz w:val="24"/>
                <w:szCs w:val="24"/>
                <w:lang w:val="zh-CN"/>
              </w:rPr>
              <w:t>《投标书》、《法定代表人授权书》、《开标一览表（含明细）》未提供或不符合招标文件要求的；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int="eastAsia" w:hAnsi="宋体"/>
                <w:kern w:val="2"/>
                <w:sz w:val="24"/>
                <w:szCs w:val="24"/>
                <w:lang w:val="zh-CN"/>
              </w:rPr>
              <w:t>出现两个或两个以上投标方案的（招标文件中要求提供备选方案的除外）；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int="eastAsia" w:hAnsi="宋体"/>
                <w:kern w:val="2"/>
                <w:sz w:val="24"/>
                <w:szCs w:val="24"/>
                <w:lang w:val="zh-CN"/>
              </w:rPr>
              <w:t>投标有效期不足的；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int="eastAsia" w:hAnsi="宋体"/>
                <w:kern w:val="2"/>
                <w:sz w:val="24"/>
                <w:szCs w:val="24"/>
                <w:lang w:val="zh-CN"/>
              </w:rPr>
              <w:t>无法定代表人签字（签章）或签字人无法定代表人有效授权的；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int="eastAsia" w:hAnsi="宋体"/>
                <w:kern w:val="2"/>
                <w:sz w:val="24"/>
                <w:szCs w:val="24"/>
                <w:lang w:val="zh-CN"/>
              </w:rPr>
              <w:t>正本未按要求提供加盖公章及签字（签章）原件的；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int="eastAsia" w:ascii="宋体" w:hAnsi="宋体" w:cs="宋体"/>
                <w:color w:val="191919"/>
                <w:sz w:val="24"/>
                <w:szCs w:val="24"/>
              </w:rPr>
              <w:t>依据财库[2019]9号文的规定，</w:t>
            </w:r>
            <w:r>
              <w:rPr>
                <w:rFonts w:hint="eastAsia" w:ascii="宋体" w:hAnsi="宋体" w:cs="宋体"/>
                <w:color w:val="0D0D0D"/>
                <w:sz w:val="24"/>
                <w:szCs w:val="24"/>
              </w:rPr>
              <w:t>如属于强制节能产品</w:t>
            </w:r>
            <w:r>
              <w:rPr>
                <w:rFonts w:hint="eastAsia" w:hAnsi="宋体"/>
                <w:color w:val="191919"/>
                <w:kern w:val="2"/>
                <w:sz w:val="24"/>
                <w:szCs w:val="24"/>
                <w:lang w:val="zh-CN"/>
              </w:rPr>
              <w:t>，</w:t>
            </w:r>
            <w:r>
              <w:rPr>
                <w:rFonts w:hint="eastAsia" w:ascii="宋体" w:hAnsi="宋体" w:cs="宋体"/>
                <w:color w:val="191919"/>
                <w:sz w:val="24"/>
                <w:szCs w:val="24"/>
              </w:rPr>
              <w:t>未提供国家确定的认证机构出具的节能产品认证证书的；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int="eastAsia" w:hAnsi="宋体"/>
                <w:kern w:val="2"/>
                <w:sz w:val="24"/>
                <w:szCs w:val="24"/>
                <w:lang w:val="zh-CN"/>
              </w:rPr>
              <w:t>所投货物是通过中国海关报关验放进入中国境内且产自关境外的（招标文件中注明可采购进口产品货物的除外）；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int="eastAsia" w:hAnsi="宋体"/>
                <w:kern w:val="2"/>
                <w:sz w:val="24"/>
                <w:szCs w:val="24"/>
                <w:lang w:val="zh-CN"/>
              </w:rPr>
              <w:t>不满足招标文件第三章“项目采购需求”中要求的实质性条款；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Ansi="宋体"/>
                <w:kern w:val="2"/>
                <w:sz w:val="24"/>
                <w:szCs w:val="24"/>
                <w:lang w:val="zh-CN"/>
              </w:rPr>
              <w:t>含有采购人不能接受的附加条件的</w:t>
            </w:r>
            <w:r>
              <w:rPr>
                <w:rFonts w:hint="eastAsia" w:hAnsi="宋体"/>
                <w:kern w:val="2"/>
                <w:sz w:val="24"/>
                <w:szCs w:val="24"/>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szCs w:val="22"/>
                <w:lang w:val="zh-CN"/>
              </w:rPr>
            </w:pPr>
          </w:p>
        </w:tc>
        <w:tc>
          <w:tcPr>
            <w:tcW w:w="7430" w:type="dxa"/>
            <w:shd w:val="clear" w:color="auto" w:fill="auto"/>
          </w:tcPr>
          <w:p>
            <w:pPr>
              <w:widowControl/>
              <w:adjustRightInd w:val="0"/>
              <w:snapToGrid w:val="0"/>
              <w:rPr>
                <w:rFonts w:ascii="宋体" w:hAnsi="宋体" w:cs="宋体"/>
                <w:sz w:val="24"/>
                <w:szCs w:val="24"/>
              </w:rPr>
            </w:pPr>
            <w:r>
              <w:rPr>
                <w:rFonts w:hint="eastAsia" w:ascii="宋体" w:hAnsi="宋体" w:cs="宋体"/>
                <w:sz w:val="24"/>
                <w:szCs w:val="24"/>
              </w:rPr>
              <w:t>投标人有下列任一情形：</w:t>
            </w:r>
          </w:p>
          <w:p>
            <w:pPr>
              <w:widowControl/>
              <w:adjustRightInd w:val="0"/>
              <w:snapToGrid w:val="0"/>
              <w:rPr>
                <w:rFonts w:ascii="宋体" w:hAnsi="宋体" w:cs="宋体"/>
                <w:sz w:val="24"/>
                <w:szCs w:val="24"/>
              </w:rPr>
            </w:pPr>
            <w:r>
              <w:rPr>
                <w:rFonts w:hint="eastAsia" w:ascii="宋体" w:hAnsi="宋体" w:cs="宋体"/>
                <w:sz w:val="24"/>
                <w:szCs w:val="24"/>
              </w:rPr>
              <w:t>（1）不同投标人的投标文件由同一单位或者个人编制；</w:t>
            </w:r>
          </w:p>
          <w:p>
            <w:pPr>
              <w:widowControl/>
              <w:adjustRightInd w:val="0"/>
              <w:snapToGrid w:val="0"/>
              <w:rPr>
                <w:rFonts w:ascii="宋体" w:hAnsi="宋体" w:cs="宋体"/>
                <w:sz w:val="24"/>
                <w:szCs w:val="24"/>
              </w:rPr>
            </w:pPr>
            <w:r>
              <w:rPr>
                <w:rFonts w:hint="eastAsia" w:ascii="宋体" w:hAnsi="宋体" w:cs="宋体"/>
                <w:sz w:val="24"/>
                <w:szCs w:val="24"/>
              </w:rPr>
              <w:t>（2）不同投标人委托同一单位或者个人办理投标事宜；</w:t>
            </w:r>
          </w:p>
          <w:p>
            <w:pPr>
              <w:widowControl/>
              <w:adjustRightInd w:val="0"/>
              <w:snapToGrid w:val="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widowControl/>
              <w:adjustRightInd w:val="0"/>
              <w:snapToGrid w:val="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pacing w:line="360" w:lineRule="auto"/>
              <w:rPr>
                <w:rFonts w:ascii="Calibri" w:hAnsi="宋体"/>
                <w:kern w:val="2"/>
                <w:sz w:val="24"/>
                <w:szCs w:val="24"/>
                <w:lang w:val="zh-CN"/>
              </w:rPr>
            </w:pPr>
            <w:r>
              <w:rPr>
                <w:rFonts w:hint="eastAsia" w:ascii="宋体" w:hAnsi="宋体" w:cs="宋体"/>
                <w:sz w:val="24"/>
                <w:szCs w:val="24"/>
              </w:rPr>
              <w:t>（5）不同投标人的投标文件相互混装。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1" w:type="dxa"/>
            <w:shd w:val="clear" w:color="auto" w:fill="auto"/>
          </w:tcPr>
          <w:p>
            <w:pPr>
              <w:pStyle w:val="396"/>
              <w:numPr>
                <w:ilvl w:val="0"/>
                <w:numId w:val="15"/>
              </w:numPr>
              <w:spacing w:line="360" w:lineRule="auto"/>
              <w:ind w:firstLineChars="0"/>
              <w:jc w:val="center"/>
              <w:rPr>
                <w:rFonts w:ascii="宋体" w:hAnsi="宋体"/>
                <w:bCs/>
                <w:kern w:val="2"/>
                <w:sz w:val="24"/>
                <w:lang w:val="zh-CN"/>
              </w:rPr>
            </w:pPr>
          </w:p>
        </w:tc>
        <w:tc>
          <w:tcPr>
            <w:tcW w:w="7430" w:type="dxa"/>
            <w:shd w:val="clear" w:color="auto" w:fill="auto"/>
          </w:tcPr>
          <w:p>
            <w:pPr>
              <w:spacing w:line="360" w:lineRule="auto"/>
              <w:rPr>
                <w:rFonts w:ascii="宋体" w:hAnsi="宋体"/>
                <w:bCs/>
                <w:kern w:val="2"/>
                <w:sz w:val="24"/>
                <w:szCs w:val="24"/>
                <w:lang w:val="zh-CN"/>
              </w:rPr>
            </w:pPr>
            <w:r>
              <w:rPr>
                <w:rFonts w:hAnsi="宋体"/>
                <w:kern w:val="2"/>
                <w:sz w:val="24"/>
                <w:szCs w:val="24"/>
                <w:lang w:val="zh-CN"/>
              </w:rPr>
              <w:t>法律、法规</w:t>
            </w:r>
            <w:r>
              <w:rPr>
                <w:rFonts w:hint="eastAsia" w:hAnsi="宋体"/>
                <w:kern w:val="2"/>
                <w:sz w:val="24"/>
                <w:szCs w:val="24"/>
                <w:lang w:val="zh-CN"/>
              </w:rPr>
              <w:t>和招标文件</w:t>
            </w:r>
            <w:r>
              <w:rPr>
                <w:rFonts w:hAnsi="宋体"/>
                <w:kern w:val="2"/>
                <w:sz w:val="24"/>
                <w:szCs w:val="24"/>
                <w:lang w:val="zh-CN"/>
              </w:rPr>
              <w:t>规定的其他</w:t>
            </w:r>
            <w:r>
              <w:rPr>
                <w:rFonts w:hint="eastAsia" w:hAnsi="宋体"/>
                <w:kern w:val="2"/>
                <w:sz w:val="24"/>
                <w:szCs w:val="24"/>
                <w:lang w:val="zh-CN"/>
              </w:rPr>
              <w:t>无效投标</w:t>
            </w:r>
            <w:r>
              <w:rPr>
                <w:rFonts w:hAnsi="宋体"/>
                <w:kern w:val="2"/>
                <w:sz w:val="24"/>
                <w:szCs w:val="24"/>
                <w:lang w:val="zh-CN"/>
              </w:rPr>
              <w:t>情形。</w:t>
            </w:r>
          </w:p>
        </w:tc>
      </w:tr>
    </w:tbl>
    <w:p>
      <w:pPr>
        <w:spacing w:line="360" w:lineRule="auto"/>
        <w:ind w:firstLine="480" w:firstLineChars="200"/>
        <w:rPr>
          <w:rFonts w:ascii="宋体" w:hAnsi="宋体" w:cs="仿宋_GB2312"/>
          <w:kern w:val="2"/>
          <w:sz w:val="24"/>
          <w:szCs w:val="24"/>
        </w:rPr>
      </w:pPr>
      <w:bookmarkStart w:id="811" w:name="_Toc493702305"/>
      <w:bookmarkStart w:id="812" w:name="_Toc27945260"/>
      <w:bookmarkStart w:id="813" w:name="_Toc492403836"/>
      <w:r>
        <w:rPr>
          <w:rFonts w:hint="eastAsia" w:ascii="宋体" w:hAnsi="宋体" w:cs="仿宋_GB2312"/>
          <w:kern w:val="2"/>
          <w:sz w:val="24"/>
          <w:szCs w:val="24"/>
        </w:rPr>
        <w:t>（二）澄清有关问题</w:t>
      </w:r>
      <w:bookmarkEnd w:id="811"/>
      <w:bookmarkEnd w:id="812"/>
      <w:bookmarkEnd w:id="813"/>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评标委员会对投标文件中含义不明确、同类问题表述不一致或者有明显文字和计算错误的内容，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仿宋_GB2312"/>
          <w:kern w:val="2"/>
          <w:sz w:val="24"/>
          <w:szCs w:val="24"/>
        </w:rPr>
      </w:pPr>
      <w:bookmarkStart w:id="814" w:name="_Toc493702306"/>
      <w:bookmarkStart w:id="815" w:name="_Toc27945261"/>
      <w:bookmarkStart w:id="816" w:name="_Toc492403837"/>
      <w:r>
        <w:rPr>
          <w:rFonts w:hint="eastAsia" w:ascii="宋体" w:hAnsi="宋体" w:cs="仿宋_GB2312"/>
          <w:kern w:val="2"/>
          <w:sz w:val="24"/>
          <w:szCs w:val="24"/>
        </w:rPr>
        <w:t>（三）投标报价修正（如有）</w:t>
      </w:r>
      <w:bookmarkEnd w:id="814"/>
      <w:bookmarkEnd w:id="815"/>
      <w:bookmarkEnd w:id="816"/>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投标文件报价出现前后不一致的，除招标文件另有规定外，按照下列规定修正：</w:t>
      </w:r>
    </w:p>
    <w:p>
      <w:pPr>
        <w:spacing w:line="360" w:lineRule="auto"/>
        <w:ind w:firstLine="480" w:firstLineChars="200"/>
        <w:rPr>
          <w:rFonts w:ascii="宋体" w:hAnsi="宋体" w:cs="仿宋_GB2312"/>
          <w:kern w:val="2"/>
          <w:sz w:val="24"/>
          <w:szCs w:val="24"/>
        </w:rPr>
      </w:pPr>
      <w:bookmarkStart w:id="817" w:name="_Hlk46779037"/>
      <w:r>
        <w:rPr>
          <w:rFonts w:hint="eastAsia" w:ascii="宋体" w:hAnsi="宋体" w:cs="仿宋_GB2312"/>
          <w:kern w:val="2"/>
          <w:sz w:val="24"/>
          <w:szCs w:val="24"/>
        </w:rPr>
        <w:t>1.</w:t>
      </w:r>
      <w:r>
        <w:rPr>
          <w:rFonts w:ascii="宋体" w:hAnsi="宋体" w:cs="仿宋_GB2312"/>
          <w:kern w:val="2"/>
          <w:sz w:val="24"/>
          <w:szCs w:val="24"/>
        </w:rPr>
        <w:t xml:space="preserve"> </w:t>
      </w:r>
      <w:r>
        <w:rPr>
          <w:rFonts w:hint="eastAsia" w:ascii="宋体" w:hAnsi="宋体" w:cs="仿宋_GB2312"/>
          <w:kern w:val="2"/>
          <w:sz w:val="24"/>
          <w:szCs w:val="24"/>
        </w:rPr>
        <w:t>投标文件中开标一览表（报价表）内容与投标文件中相应内容不一致的，以开标一览表（报价表）为准；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w:t>
      </w:r>
      <w:r>
        <w:rPr>
          <w:rFonts w:ascii="宋体" w:hAnsi="宋体" w:cs="仿宋_GB2312"/>
          <w:kern w:val="2"/>
          <w:sz w:val="24"/>
          <w:szCs w:val="24"/>
        </w:rPr>
        <w:t xml:space="preserve"> </w:t>
      </w:r>
      <w:r>
        <w:rPr>
          <w:rFonts w:hint="eastAsia" w:ascii="宋体" w:hAnsi="宋体" w:cs="仿宋_GB2312"/>
          <w:kern w:val="2"/>
          <w:sz w:val="24"/>
          <w:szCs w:val="24"/>
        </w:rPr>
        <w:t>大写金额和小写金额不一致的，以大写金额为准；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w:t>
      </w:r>
      <w:r>
        <w:rPr>
          <w:rFonts w:ascii="宋体" w:hAnsi="宋体" w:cs="仿宋_GB2312"/>
          <w:kern w:val="2"/>
          <w:sz w:val="24"/>
          <w:szCs w:val="24"/>
        </w:rPr>
        <w:t xml:space="preserve"> </w:t>
      </w:r>
      <w:r>
        <w:rPr>
          <w:rFonts w:hint="eastAsia" w:ascii="宋体" w:hAnsi="宋体" w:cs="仿宋_GB2312"/>
          <w:kern w:val="2"/>
          <w:sz w:val="24"/>
          <w:szCs w:val="24"/>
        </w:rPr>
        <w:t>单价金额小数点或者百分比有明显错位的，以开标一览表的总价为准，并修改单价；</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4.</w:t>
      </w:r>
      <w:r>
        <w:rPr>
          <w:rFonts w:ascii="宋体" w:hAnsi="宋体" w:cs="仿宋_GB2312"/>
          <w:kern w:val="2"/>
          <w:sz w:val="24"/>
          <w:szCs w:val="24"/>
        </w:rPr>
        <w:t xml:space="preserve"> </w:t>
      </w:r>
      <w:r>
        <w:rPr>
          <w:rFonts w:hint="eastAsia" w:ascii="宋体" w:hAnsi="宋体" w:cs="仿宋_GB2312"/>
          <w:kern w:val="2"/>
          <w:sz w:val="24"/>
          <w:szCs w:val="24"/>
        </w:rPr>
        <w:t>总价金额与按单价汇总金额不一致的，以单价金额计算结果为准。</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bookmarkEnd w:id="817"/>
    <w:p>
      <w:pPr>
        <w:spacing w:line="360" w:lineRule="auto"/>
        <w:ind w:firstLine="480" w:firstLineChars="200"/>
        <w:rPr>
          <w:rFonts w:ascii="宋体" w:hAnsi="宋体" w:cs="仿宋_GB2312"/>
          <w:kern w:val="2"/>
          <w:sz w:val="24"/>
          <w:szCs w:val="24"/>
        </w:rPr>
      </w:pPr>
      <w:bookmarkStart w:id="818" w:name="_Toc493702307"/>
      <w:bookmarkStart w:id="819" w:name="_Toc27945262"/>
      <w:bookmarkStart w:id="820" w:name="_Toc492403838"/>
      <w:r>
        <w:rPr>
          <w:rFonts w:hint="eastAsia" w:ascii="宋体" w:hAnsi="宋体" w:cs="仿宋_GB2312"/>
          <w:kern w:val="2"/>
          <w:sz w:val="24"/>
          <w:szCs w:val="24"/>
        </w:rPr>
        <w:t>（四）比较与评价</w:t>
      </w:r>
      <w:bookmarkEnd w:id="818"/>
      <w:bookmarkEnd w:id="819"/>
      <w:bookmarkEnd w:id="820"/>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评标委员会按招标文件中规定的评标方法和标准，对资格性检查和符合性检查合格的投标文件进行商务和技术评估，综合比较与评价。具体评审因素详见《评分标准》</w:t>
      </w:r>
    </w:p>
    <w:p>
      <w:pPr>
        <w:spacing w:line="360" w:lineRule="auto"/>
        <w:ind w:firstLine="480" w:firstLineChars="200"/>
        <w:rPr>
          <w:rFonts w:ascii="宋体" w:hAnsi="宋体" w:cs="仿宋_GB2312"/>
          <w:kern w:val="2"/>
          <w:sz w:val="24"/>
          <w:szCs w:val="24"/>
        </w:rPr>
      </w:pPr>
      <w:bookmarkStart w:id="821" w:name="_Toc492403839"/>
      <w:bookmarkStart w:id="822" w:name="_Toc27945263"/>
      <w:bookmarkStart w:id="823" w:name="_Toc493702308"/>
      <w:r>
        <w:rPr>
          <w:rFonts w:hint="eastAsia" w:ascii="宋体" w:hAnsi="宋体" w:cs="仿宋_GB2312"/>
          <w:kern w:val="2"/>
          <w:sz w:val="24"/>
          <w:szCs w:val="24"/>
        </w:rPr>
        <w:t>（五）推荐中标候选人名单</w:t>
      </w:r>
      <w:bookmarkEnd w:id="821"/>
      <w:bookmarkEnd w:id="822"/>
      <w:bookmarkEnd w:id="823"/>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中标候选人数量详见《投标人须知前附表》。评标委员会按评审后得分由高到低顺序排列。得分相同的，按投标报价由低到高顺序排列；得分且投标报价相同的，按技术指标优劣顺序排列。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(六)编写评标报告</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评标报告是评标委员会根据全体评标成员签字的原始评标记录和评标结果编写的报告。</w:t>
      </w:r>
    </w:p>
    <w:p>
      <w:pPr>
        <w:pStyle w:val="4"/>
        <w:numPr>
          <w:ilvl w:val="0"/>
          <w:numId w:val="13"/>
        </w:numPr>
        <w:spacing w:before="0" w:after="0" w:line="360" w:lineRule="auto"/>
        <w:ind w:left="616" w:hanging="616"/>
        <w:jc w:val="left"/>
        <w:rPr>
          <w:rFonts w:ascii="宋体" w:hAnsi="宋体" w:eastAsia="宋体"/>
          <w:bCs w:val="0"/>
          <w:sz w:val="24"/>
          <w:szCs w:val="24"/>
          <w:lang w:val="zh-CN"/>
        </w:rPr>
      </w:pPr>
      <w:bookmarkStart w:id="824" w:name="_Toc111016309"/>
      <w:bookmarkStart w:id="825" w:name="_Toc109899485"/>
      <w:bookmarkStart w:id="826" w:name="_Toc109899904"/>
      <w:bookmarkStart w:id="827" w:name="_Toc109900323"/>
      <w:r>
        <w:rPr>
          <w:rFonts w:hint="eastAsia" w:ascii="宋体" w:hAnsi="宋体" w:eastAsia="宋体"/>
          <w:bCs w:val="0"/>
          <w:sz w:val="24"/>
          <w:szCs w:val="24"/>
          <w:lang w:val="zh-CN"/>
        </w:rPr>
        <w:t>评分标准</w:t>
      </w:r>
      <w:bookmarkEnd w:id="824"/>
      <w:bookmarkEnd w:id="825"/>
      <w:bookmarkEnd w:id="826"/>
      <w:bookmarkEnd w:id="827"/>
    </w:p>
    <w:tbl>
      <w:tblPr>
        <w:tblStyle w:val="8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275"/>
        <w:gridCol w:w="851"/>
        <w:gridCol w:w="5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11" w:type="dxa"/>
            <w:vAlign w:val="center"/>
          </w:tcPr>
          <w:p>
            <w:pPr>
              <w:adjustRightInd w:val="0"/>
              <w:snapToGrid w:val="0"/>
              <w:spacing w:line="360" w:lineRule="auto"/>
              <w:jc w:val="center"/>
              <w:rPr>
                <w:rFonts w:ascii="宋体" w:hAnsi="宋体"/>
                <w:b/>
                <w:spacing w:val="-6"/>
                <w:kern w:val="2"/>
                <w:sz w:val="21"/>
                <w:szCs w:val="21"/>
              </w:rPr>
            </w:pPr>
            <w:r>
              <w:rPr>
                <w:rFonts w:hint="eastAsia" w:ascii="宋体" w:hAnsi="宋体"/>
                <w:b/>
                <w:spacing w:val="-6"/>
                <w:kern w:val="2"/>
                <w:sz w:val="21"/>
                <w:szCs w:val="21"/>
              </w:rPr>
              <w:t>评标项目</w:t>
            </w:r>
          </w:p>
        </w:tc>
        <w:tc>
          <w:tcPr>
            <w:tcW w:w="1275" w:type="dxa"/>
            <w:vAlign w:val="center"/>
          </w:tcPr>
          <w:p>
            <w:pPr>
              <w:adjustRightInd w:val="0"/>
              <w:snapToGrid w:val="0"/>
              <w:spacing w:line="360" w:lineRule="auto"/>
              <w:jc w:val="center"/>
              <w:rPr>
                <w:rFonts w:ascii="宋体" w:hAnsi="宋体"/>
                <w:b/>
                <w:kern w:val="2"/>
                <w:sz w:val="21"/>
                <w:szCs w:val="21"/>
              </w:rPr>
            </w:pPr>
            <w:r>
              <w:rPr>
                <w:rFonts w:hint="eastAsia" w:ascii="宋体" w:hAnsi="宋体"/>
                <w:b/>
                <w:kern w:val="2"/>
                <w:sz w:val="21"/>
                <w:szCs w:val="21"/>
              </w:rPr>
              <w:t>评标分项</w:t>
            </w:r>
          </w:p>
        </w:tc>
        <w:tc>
          <w:tcPr>
            <w:tcW w:w="851" w:type="dxa"/>
            <w:vAlign w:val="center"/>
          </w:tcPr>
          <w:p>
            <w:pPr>
              <w:snapToGrid w:val="0"/>
              <w:spacing w:line="360" w:lineRule="auto"/>
              <w:jc w:val="center"/>
              <w:rPr>
                <w:rFonts w:ascii="宋体" w:hAnsi="宋体"/>
                <w:b/>
                <w:kern w:val="2"/>
                <w:sz w:val="21"/>
                <w:szCs w:val="21"/>
              </w:rPr>
            </w:pPr>
            <w:r>
              <w:rPr>
                <w:rFonts w:hint="eastAsia" w:ascii="宋体" w:hAnsi="宋体"/>
                <w:b/>
                <w:kern w:val="2"/>
                <w:sz w:val="21"/>
                <w:szCs w:val="21"/>
              </w:rPr>
              <w:t>分值</w:t>
            </w:r>
          </w:p>
        </w:tc>
        <w:tc>
          <w:tcPr>
            <w:tcW w:w="5510" w:type="dxa"/>
            <w:vAlign w:val="center"/>
          </w:tcPr>
          <w:p>
            <w:pPr>
              <w:snapToGrid w:val="0"/>
              <w:spacing w:line="360" w:lineRule="auto"/>
              <w:jc w:val="center"/>
              <w:rPr>
                <w:rFonts w:ascii="宋体" w:hAnsi="宋体"/>
                <w:b/>
                <w:kern w:val="2"/>
                <w:sz w:val="21"/>
                <w:szCs w:val="21"/>
              </w:rPr>
            </w:pPr>
            <w:r>
              <w:rPr>
                <w:rFonts w:hint="eastAsia" w:ascii="宋体" w:hAnsi="宋体"/>
                <w:b/>
                <w:kern w:val="2"/>
                <w:sz w:val="21"/>
                <w:szCs w:val="21"/>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dxa"/>
            <w:vAlign w:val="center"/>
          </w:tcPr>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价格部分</w:t>
            </w:r>
          </w:p>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w:t>
            </w:r>
            <w:r>
              <w:rPr>
                <w:rFonts w:ascii="宋体" w:hAnsi="宋体"/>
                <w:spacing w:val="-6"/>
                <w:kern w:val="2"/>
                <w:sz w:val="21"/>
                <w:szCs w:val="21"/>
              </w:rPr>
              <w:t>*</w:t>
            </w:r>
            <w:r>
              <w:rPr>
                <w:rFonts w:hint="eastAsia" w:ascii="宋体" w:hAnsi="宋体"/>
                <w:spacing w:val="-6"/>
                <w:kern w:val="2"/>
                <w:sz w:val="21"/>
                <w:szCs w:val="21"/>
              </w:rPr>
              <w:t>分）</w:t>
            </w:r>
          </w:p>
        </w:tc>
        <w:tc>
          <w:tcPr>
            <w:tcW w:w="1275" w:type="dxa"/>
            <w:tcBorders>
              <w:bottom w:val="single" w:color="auto" w:sz="4" w:space="0"/>
            </w:tcBorders>
            <w:vAlign w:val="center"/>
          </w:tcPr>
          <w:p>
            <w:pPr>
              <w:adjustRightInd w:val="0"/>
              <w:snapToGrid w:val="0"/>
              <w:spacing w:line="360" w:lineRule="auto"/>
              <w:jc w:val="center"/>
              <w:rPr>
                <w:rFonts w:ascii="宋体" w:hAnsi="宋体"/>
                <w:kern w:val="2"/>
                <w:sz w:val="21"/>
                <w:szCs w:val="21"/>
              </w:rPr>
            </w:pPr>
          </w:p>
        </w:tc>
        <w:tc>
          <w:tcPr>
            <w:tcW w:w="851" w:type="dxa"/>
            <w:vAlign w:val="center"/>
          </w:tcPr>
          <w:p>
            <w:pPr>
              <w:snapToGrid w:val="0"/>
              <w:spacing w:line="360" w:lineRule="auto"/>
              <w:jc w:val="center"/>
              <w:rPr>
                <w:rFonts w:ascii="宋体" w:hAnsi="宋体"/>
                <w:kern w:val="2"/>
                <w:sz w:val="21"/>
                <w:szCs w:val="21"/>
              </w:rPr>
            </w:pPr>
          </w:p>
        </w:tc>
        <w:tc>
          <w:tcPr>
            <w:tcW w:w="5510" w:type="dxa"/>
            <w:vAlign w:val="center"/>
          </w:tcPr>
          <w:p>
            <w:pPr>
              <w:adjustRightInd w:val="0"/>
              <w:snapToGrid w:val="0"/>
              <w:jc w:val="left"/>
              <w:rPr>
                <w:rFonts w:ascii="宋体" w:hAnsi="宋体"/>
                <w:sz w:val="18"/>
                <w:szCs w:val="18"/>
              </w:rPr>
            </w:pPr>
            <w:r>
              <w:rPr>
                <w:rFonts w:hint="eastAsia" w:ascii="宋体" w:hAnsi="宋体"/>
                <w:sz w:val="18"/>
                <w:szCs w:val="18"/>
              </w:rPr>
              <w:t>满足招标文件要求且投标价格最低的投标报价为评标基准价，其价格分为满分。其他投标人的价格分统一按照下列公式计算：</w:t>
            </w:r>
          </w:p>
          <w:p>
            <w:pPr>
              <w:adjustRightInd w:val="0"/>
              <w:snapToGrid w:val="0"/>
              <w:jc w:val="left"/>
              <w:rPr>
                <w:rFonts w:ascii="宋体" w:hAnsi="宋体"/>
                <w:sz w:val="18"/>
                <w:szCs w:val="18"/>
              </w:rPr>
            </w:pPr>
            <w:r>
              <w:rPr>
                <w:rFonts w:hint="eastAsia" w:ascii="宋体" w:hAnsi="宋体"/>
                <w:sz w:val="18"/>
                <w:szCs w:val="18"/>
              </w:rPr>
              <w:t>投标报价得分=（评标基准价／投标报价)×价格权值×100</w:t>
            </w:r>
          </w:p>
          <w:p>
            <w:pPr>
              <w:adjustRightInd w:val="0"/>
              <w:snapToGrid w:val="0"/>
              <w:jc w:val="left"/>
              <w:rPr>
                <w:rFonts w:ascii="宋体" w:hAnsi="宋体"/>
                <w:sz w:val="18"/>
                <w:szCs w:val="18"/>
              </w:rPr>
            </w:pPr>
            <w:r>
              <w:rPr>
                <w:rFonts w:hint="eastAsia" w:ascii="宋体" w:hAnsi="宋体"/>
                <w:sz w:val="18"/>
                <w:szCs w:val="18"/>
              </w:rPr>
              <w:t>价格权值=</w:t>
            </w:r>
            <w:r>
              <w:rPr>
                <w:rFonts w:hint="eastAsia" w:ascii="宋体" w:hAnsi="宋体"/>
                <w:sz w:val="18"/>
                <w:szCs w:val="18"/>
                <w:u w:val="single"/>
              </w:rPr>
              <w:t xml:space="preserve">   </w:t>
            </w:r>
            <w:r>
              <w:rPr>
                <w:rFonts w:hint="eastAsia" w:ascii="宋体" w:hAnsi="宋体"/>
                <w:sz w:val="18"/>
                <w:szCs w:val="18"/>
              </w:rPr>
              <w:t xml:space="preserve"> %</w:t>
            </w:r>
          </w:p>
          <w:p>
            <w:pPr>
              <w:adjustRightInd w:val="0"/>
              <w:snapToGrid w:val="0"/>
              <w:jc w:val="left"/>
              <w:rPr>
                <w:rFonts w:ascii="宋体" w:hAnsi="宋体"/>
                <w:sz w:val="18"/>
                <w:szCs w:val="18"/>
              </w:rPr>
            </w:pPr>
          </w:p>
          <w:p>
            <w:pPr>
              <w:autoSpaceDE w:val="0"/>
              <w:autoSpaceDN w:val="0"/>
              <w:adjustRightInd w:val="0"/>
              <w:snapToGrid w:val="0"/>
              <w:spacing w:line="360" w:lineRule="auto"/>
              <w:rPr>
                <w:rFonts w:ascii="宋体" w:hAnsi="宋体"/>
                <w:b/>
                <w:bCs/>
                <w:kern w:val="2"/>
                <w:sz w:val="21"/>
                <w:szCs w:val="21"/>
              </w:rPr>
            </w:pPr>
            <w:r>
              <w:rPr>
                <w:rFonts w:hint="eastAsia" w:ascii="宋体" w:hAnsi="宋体"/>
                <w:b/>
                <w:bCs/>
                <w:sz w:val="18"/>
                <w:szCs w:val="18"/>
              </w:rPr>
              <w:t>备注：符合“投标人须知前附表”第1.12条规定的，在评审时予以价格扣除，用扣除后的价格参与评审。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dxa"/>
            <w:vMerge w:val="restart"/>
            <w:vAlign w:val="center"/>
          </w:tcPr>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商务部分</w:t>
            </w:r>
          </w:p>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w:t>
            </w:r>
            <w:r>
              <w:rPr>
                <w:rFonts w:ascii="宋体" w:hAnsi="宋体"/>
                <w:spacing w:val="-6"/>
                <w:kern w:val="2"/>
                <w:sz w:val="21"/>
                <w:szCs w:val="21"/>
              </w:rPr>
              <w:t>*</w:t>
            </w:r>
            <w:r>
              <w:rPr>
                <w:rFonts w:hint="eastAsia" w:ascii="宋体" w:hAnsi="宋体"/>
                <w:spacing w:val="-6"/>
                <w:kern w:val="2"/>
                <w:sz w:val="21"/>
                <w:szCs w:val="21"/>
              </w:rPr>
              <w:t>分）</w:t>
            </w:r>
          </w:p>
        </w:tc>
        <w:tc>
          <w:tcPr>
            <w:tcW w:w="1275" w:type="dxa"/>
            <w:tcBorders>
              <w:top w:val="single" w:color="auto" w:sz="4" w:space="0"/>
            </w:tcBorders>
            <w:vAlign w:val="center"/>
          </w:tcPr>
          <w:p>
            <w:pPr>
              <w:adjustRightInd w:val="0"/>
              <w:snapToGrid w:val="0"/>
              <w:spacing w:line="360" w:lineRule="auto"/>
              <w:jc w:val="center"/>
              <w:rPr>
                <w:rFonts w:ascii="宋体" w:hAnsi="宋体"/>
                <w:kern w:val="2"/>
                <w:sz w:val="21"/>
                <w:szCs w:val="21"/>
              </w:rPr>
            </w:pPr>
          </w:p>
        </w:tc>
        <w:tc>
          <w:tcPr>
            <w:tcW w:w="851" w:type="dxa"/>
            <w:vAlign w:val="center"/>
          </w:tcPr>
          <w:p>
            <w:pPr>
              <w:snapToGrid w:val="0"/>
              <w:spacing w:line="360" w:lineRule="auto"/>
              <w:jc w:val="center"/>
              <w:rPr>
                <w:rFonts w:ascii="宋体" w:hAnsi="宋体"/>
                <w:kern w:val="2"/>
                <w:sz w:val="21"/>
                <w:szCs w:val="21"/>
              </w:rPr>
            </w:pPr>
          </w:p>
        </w:tc>
        <w:tc>
          <w:tcPr>
            <w:tcW w:w="5510" w:type="dxa"/>
            <w:vAlign w:val="center"/>
          </w:tcPr>
          <w:p>
            <w:pPr>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dxa"/>
            <w:vMerge w:val="continue"/>
            <w:vAlign w:val="center"/>
          </w:tcPr>
          <w:p>
            <w:pPr>
              <w:adjustRightInd w:val="0"/>
              <w:snapToGrid w:val="0"/>
              <w:spacing w:line="360" w:lineRule="auto"/>
              <w:jc w:val="center"/>
              <w:rPr>
                <w:rFonts w:ascii="宋体" w:hAnsi="宋体"/>
                <w:spacing w:val="-6"/>
                <w:kern w:val="2"/>
                <w:sz w:val="21"/>
                <w:szCs w:val="21"/>
              </w:rPr>
            </w:pPr>
          </w:p>
        </w:tc>
        <w:tc>
          <w:tcPr>
            <w:tcW w:w="1275" w:type="dxa"/>
            <w:tcBorders>
              <w:top w:val="single" w:color="auto" w:sz="4" w:space="0"/>
            </w:tcBorders>
            <w:vAlign w:val="center"/>
          </w:tcPr>
          <w:p>
            <w:pPr>
              <w:adjustRightInd w:val="0"/>
              <w:snapToGrid w:val="0"/>
              <w:spacing w:line="360" w:lineRule="auto"/>
              <w:jc w:val="center"/>
              <w:rPr>
                <w:rFonts w:ascii="宋体" w:hAnsi="宋体"/>
                <w:kern w:val="2"/>
                <w:sz w:val="21"/>
                <w:szCs w:val="21"/>
              </w:rPr>
            </w:pPr>
          </w:p>
        </w:tc>
        <w:tc>
          <w:tcPr>
            <w:tcW w:w="851" w:type="dxa"/>
            <w:vAlign w:val="center"/>
          </w:tcPr>
          <w:p>
            <w:pPr>
              <w:snapToGrid w:val="0"/>
              <w:spacing w:line="360" w:lineRule="auto"/>
              <w:jc w:val="center"/>
              <w:rPr>
                <w:rFonts w:ascii="宋体" w:hAnsi="宋体"/>
                <w:kern w:val="2"/>
                <w:sz w:val="21"/>
                <w:szCs w:val="21"/>
              </w:rPr>
            </w:pPr>
          </w:p>
        </w:tc>
        <w:tc>
          <w:tcPr>
            <w:tcW w:w="5510" w:type="dxa"/>
            <w:vAlign w:val="center"/>
          </w:tcPr>
          <w:p>
            <w:pPr>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dxa"/>
            <w:vMerge w:val="continue"/>
            <w:vAlign w:val="center"/>
          </w:tcPr>
          <w:p>
            <w:pPr>
              <w:adjustRightInd w:val="0"/>
              <w:snapToGrid w:val="0"/>
              <w:spacing w:line="360" w:lineRule="auto"/>
              <w:jc w:val="center"/>
              <w:rPr>
                <w:rFonts w:ascii="宋体" w:hAnsi="宋体"/>
                <w:spacing w:val="-6"/>
                <w:kern w:val="2"/>
                <w:sz w:val="21"/>
                <w:szCs w:val="21"/>
              </w:rPr>
            </w:pPr>
          </w:p>
        </w:tc>
        <w:tc>
          <w:tcPr>
            <w:tcW w:w="1275" w:type="dxa"/>
            <w:tcBorders>
              <w:top w:val="single" w:color="auto" w:sz="4" w:space="0"/>
            </w:tcBorders>
            <w:vAlign w:val="center"/>
          </w:tcPr>
          <w:p>
            <w:pPr>
              <w:adjustRightInd w:val="0"/>
              <w:snapToGrid w:val="0"/>
              <w:spacing w:line="360" w:lineRule="auto"/>
              <w:jc w:val="center"/>
              <w:rPr>
                <w:rFonts w:ascii="宋体" w:hAnsi="宋体"/>
                <w:kern w:val="2"/>
                <w:sz w:val="21"/>
                <w:szCs w:val="21"/>
              </w:rPr>
            </w:pPr>
            <w:r>
              <w:rPr>
                <w:rFonts w:hint="eastAsia" w:ascii="宋体" w:hAnsi="宋体"/>
                <w:kern w:val="2"/>
                <w:sz w:val="21"/>
                <w:szCs w:val="21"/>
              </w:rPr>
              <w:t>……</w:t>
            </w:r>
          </w:p>
        </w:tc>
        <w:tc>
          <w:tcPr>
            <w:tcW w:w="851" w:type="dxa"/>
            <w:vAlign w:val="center"/>
          </w:tcPr>
          <w:p>
            <w:pPr>
              <w:snapToGrid w:val="0"/>
              <w:spacing w:line="360" w:lineRule="auto"/>
              <w:jc w:val="center"/>
              <w:rPr>
                <w:rFonts w:ascii="宋体" w:hAnsi="宋体"/>
                <w:kern w:val="2"/>
                <w:sz w:val="21"/>
                <w:szCs w:val="21"/>
              </w:rPr>
            </w:pPr>
            <w:r>
              <w:rPr>
                <w:rFonts w:hint="eastAsia" w:ascii="宋体" w:hAnsi="宋体"/>
                <w:kern w:val="2"/>
                <w:sz w:val="21"/>
                <w:szCs w:val="21"/>
              </w:rPr>
              <w:t>……</w:t>
            </w:r>
          </w:p>
        </w:tc>
        <w:tc>
          <w:tcPr>
            <w:tcW w:w="5510" w:type="dxa"/>
            <w:vAlign w:val="center"/>
          </w:tcPr>
          <w:p>
            <w:pPr>
              <w:adjustRightInd w:val="0"/>
              <w:snapToGrid w:val="0"/>
              <w:spacing w:line="360" w:lineRule="auto"/>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dxa"/>
            <w:vMerge w:val="restart"/>
            <w:vAlign w:val="center"/>
          </w:tcPr>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技术部分</w:t>
            </w:r>
          </w:p>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w:t>
            </w:r>
            <w:r>
              <w:rPr>
                <w:rFonts w:ascii="宋体" w:hAnsi="宋体"/>
                <w:spacing w:val="-6"/>
                <w:kern w:val="2"/>
                <w:sz w:val="21"/>
                <w:szCs w:val="21"/>
              </w:rPr>
              <w:t>*</w:t>
            </w:r>
            <w:r>
              <w:rPr>
                <w:rFonts w:hint="eastAsia" w:ascii="宋体" w:hAnsi="宋体"/>
                <w:spacing w:val="-6"/>
                <w:kern w:val="2"/>
                <w:sz w:val="21"/>
                <w:szCs w:val="21"/>
              </w:rPr>
              <w:t>分）</w:t>
            </w:r>
          </w:p>
        </w:tc>
        <w:tc>
          <w:tcPr>
            <w:tcW w:w="1275" w:type="dxa"/>
            <w:tcBorders>
              <w:top w:val="single" w:color="auto" w:sz="4" w:space="0"/>
            </w:tcBorders>
            <w:vAlign w:val="center"/>
          </w:tcPr>
          <w:p>
            <w:pPr>
              <w:snapToGrid w:val="0"/>
              <w:spacing w:line="360" w:lineRule="auto"/>
              <w:jc w:val="center"/>
              <w:rPr>
                <w:rFonts w:ascii="宋体" w:hAnsi="宋体"/>
                <w:kern w:val="2"/>
                <w:sz w:val="21"/>
                <w:szCs w:val="21"/>
              </w:rPr>
            </w:pPr>
          </w:p>
        </w:tc>
        <w:tc>
          <w:tcPr>
            <w:tcW w:w="851" w:type="dxa"/>
            <w:vAlign w:val="center"/>
          </w:tcPr>
          <w:p>
            <w:pPr>
              <w:snapToGrid w:val="0"/>
              <w:spacing w:line="360" w:lineRule="auto"/>
              <w:jc w:val="center"/>
              <w:rPr>
                <w:rFonts w:ascii="宋体" w:hAnsi="宋体"/>
                <w:kern w:val="2"/>
                <w:sz w:val="21"/>
                <w:szCs w:val="21"/>
              </w:rPr>
            </w:pPr>
          </w:p>
        </w:tc>
        <w:tc>
          <w:tcPr>
            <w:tcW w:w="5510" w:type="dxa"/>
            <w:vAlign w:val="center"/>
          </w:tcPr>
          <w:p>
            <w:pPr>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dxa"/>
            <w:vMerge w:val="continue"/>
            <w:vAlign w:val="center"/>
          </w:tcPr>
          <w:p>
            <w:pPr>
              <w:adjustRightInd w:val="0"/>
              <w:snapToGrid w:val="0"/>
              <w:spacing w:line="360" w:lineRule="auto"/>
              <w:jc w:val="center"/>
              <w:rPr>
                <w:rFonts w:ascii="宋体" w:hAnsi="宋体"/>
                <w:spacing w:val="-6"/>
                <w:kern w:val="2"/>
                <w:sz w:val="21"/>
                <w:szCs w:val="21"/>
              </w:rPr>
            </w:pPr>
          </w:p>
        </w:tc>
        <w:tc>
          <w:tcPr>
            <w:tcW w:w="1275" w:type="dxa"/>
            <w:vAlign w:val="center"/>
          </w:tcPr>
          <w:p>
            <w:pPr>
              <w:adjustRightInd w:val="0"/>
              <w:snapToGrid w:val="0"/>
              <w:spacing w:line="360" w:lineRule="auto"/>
              <w:jc w:val="center"/>
              <w:rPr>
                <w:rFonts w:ascii="宋体" w:hAnsi="宋体"/>
                <w:kern w:val="2"/>
                <w:sz w:val="21"/>
                <w:szCs w:val="21"/>
              </w:rPr>
            </w:pPr>
          </w:p>
        </w:tc>
        <w:tc>
          <w:tcPr>
            <w:tcW w:w="851" w:type="dxa"/>
            <w:vAlign w:val="center"/>
          </w:tcPr>
          <w:p>
            <w:pPr>
              <w:snapToGrid w:val="0"/>
              <w:spacing w:line="360" w:lineRule="auto"/>
              <w:jc w:val="center"/>
              <w:rPr>
                <w:rFonts w:ascii="宋体" w:hAnsi="宋体"/>
                <w:kern w:val="2"/>
                <w:sz w:val="21"/>
                <w:szCs w:val="21"/>
              </w:rPr>
            </w:pPr>
          </w:p>
        </w:tc>
        <w:tc>
          <w:tcPr>
            <w:tcW w:w="5510" w:type="dxa"/>
            <w:vAlign w:val="center"/>
          </w:tcPr>
          <w:p>
            <w:pPr>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1" w:type="dxa"/>
            <w:vMerge w:val="continue"/>
            <w:vAlign w:val="center"/>
          </w:tcPr>
          <w:p>
            <w:pPr>
              <w:adjustRightInd w:val="0"/>
              <w:snapToGrid w:val="0"/>
              <w:spacing w:line="360" w:lineRule="auto"/>
              <w:jc w:val="center"/>
              <w:rPr>
                <w:rFonts w:ascii="宋体" w:hAnsi="宋体"/>
                <w:spacing w:val="-6"/>
                <w:kern w:val="2"/>
                <w:sz w:val="21"/>
                <w:szCs w:val="21"/>
              </w:rPr>
            </w:pPr>
          </w:p>
        </w:tc>
        <w:tc>
          <w:tcPr>
            <w:tcW w:w="1275" w:type="dxa"/>
            <w:tcBorders>
              <w:top w:val="single" w:color="auto" w:sz="4" w:space="0"/>
            </w:tcBorders>
            <w:vAlign w:val="center"/>
          </w:tcPr>
          <w:p>
            <w:pPr>
              <w:spacing w:line="360" w:lineRule="auto"/>
              <w:jc w:val="center"/>
              <w:rPr>
                <w:rFonts w:ascii="宋体" w:hAnsi="宋体" w:cs="宋体"/>
                <w:sz w:val="21"/>
                <w:szCs w:val="21"/>
              </w:rPr>
            </w:pPr>
            <w:r>
              <w:rPr>
                <w:rFonts w:hint="eastAsia" w:ascii="宋体" w:hAnsi="宋体"/>
                <w:kern w:val="2"/>
                <w:sz w:val="21"/>
                <w:szCs w:val="21"/>
              </w:rPr>
              <w:t>……</w:t>
            </w:r>
          </w:p>
        </w:tc>
        <w:tc>
          <w:tcPr>
            <w:tcW w:w="851" w:type="dxa"/>
            <w:vAlign w:val="center"/>
          </w:tcPr>
          <w:p>
            <w:pPr>
              <w:widowControl/>
              <w:spacing w:line="360" w:lineRule="auto"/>
              <w:jc w:val="center"/>
              <w:rPr>
                <w:rFonts w:ascii="宋体" w:hAnsi="宋体"/>
                <w:kern w:val="2"/>
                <w:sz w:val="21"/>
                <w:szCs w:val="21"/>
              </w:rPr>
            </w:pPr>
            <w:r>
              <w:rPr>
                <w:rFonts w:hint="eastAsia" w:ascii="宋体" w:hAnsi="宋体"/>
                <w:kern w:val="2"/>
                <w:sz w:val="21"/>
                <w:szCs w:val="21"/>
              </w:rPr>
              <w:t>……</w:t>
            </w:r>
          </w:p>
        </w:tc>
        <w:tc>
          <w:tcPr>
            <w:tcW w:w="5510" w:type="dxa"/>
            <w:vAlign w:val="center"/>
          </w:tcPr>
          <w:p>
            <w:pPr>
              <w:widowControl/>
              <w:spacing w:line="360" w:lineRule="auto"/>
              <w:contextualSpacing/>
              <w:jc w:val="left"/>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6" w:type="dxa"/>
            <w:gridSpan w:val="2"/>
            <w:vAlign w:val="center"/>
          </w:tcPr>
          <w:p>
            <w:pPr>
              <w:adjustRightInd w:val="0"/>
              <w:snapToGrid w:val="0"/>
              <w:spacing w:line="360" w:lineRule="auto"/>
              <w:jc w:val="center"/>
              <w:rPr>
                <w:rFonts w:ascii="宋体" w:hAnsi="宋体"/>
                <w:kern w:val="2"/>
                <w:sz w:val="21"/>
                <w:szCs w:val="21"/>
              </w:rPr>
            </w:pPr>
            <w:r>
              <w:rPr>
                <w:rFonts w:hint="eastAsia" w:ascii="宋体" w:hAnsi="宋体"/>
                <w:kern w:val="2"/>
                <w:sz w:val="21"/>
                <w:szCs w:val="21"/>
              </w:rPr>
              <w:t>合计</w:t>
            </w:r>
          </w:p>
        </w:tc>
        <w:tc>
          <w:tcPr>
            <w:tcW w:w="851" w:type="dxa"/>
            <w:tcBorders>
              <w:bottom w:val="single" w:color="auto" w:sz="4" w:space="0"/>
            </w:tcBorders>
            <w:vAlign w:val="center"/>
          </w:tcPr>
          <w:p>
            <w:pPr>
              <w:snapToGrid w:val="0"/>
              <w:spacing w:line="360" w:lineRule="auto"/>
              <w:jc w:val="center"/>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=SUM(ABOVE) </w:instrText>
            </w:r>
            <w:r>
              <w:rPr>
                <w:rFonts w:hint="eastAsia" w:ascii="宋体" w:hAnsi="宋体" w:cs="宋体"/>
                <w:sz w:val="21"/>
                <w:szCs w:val="21"/>
              </w:rPr>
              <w:fldChar w:fldCharType="separate"/>
            </w:r>
            <w:r>
              <w:rPr>
                <w:rFonts w:hint="eastAsia" w:ascii="宋体" w:hAnsi="宋体" w:cs="宋体"/>
                <w:sz w:val="21"/>
                <w:szCs w:val="21"/>
              </w:rPr>
              <w:t>100</w:t>
            </w:r>
            <w:r>
              <w:rPr>
                <w:rFonts w:hint="eastAsia" w:ascii="宋体" w:hAnsi="宋体" w:cs="宋体"/>
                <w:sz w:val="21"/>
                <w:szCs w:val="21"/>
              </w:rPr>
              <w:fldChar w:fldCharType="end"/>
            </w:r>
          </w:p>
        </w:tc>
        <w:tc>
          <w:tcPr>
            <w:tcW w:w="5510" w:type="dxa"/>
            <w:tcBorders>
              <w:bottom w:val="single" w:color="auto" w:sz="4" w:space="0"/>
            </w:tcBorders>
            <w:vAlign w:val="center"/>
          </w:tcPr>
          <w:p>
            <w:pPr>
              <w:adjustRightInd w:val="0"/>
              <w:snapToGrid w:val="0"/>
              <w:spacing w:line="360" w:lineRule="auto"/>
              <w:rPr>
                <w:rFonts w:ascii="宋体" w:hAnsi="宋体" w:cs="宋体"/>
                <w:sz w:val="21"/>
                <w:szCs w:val="21"/>
              </w:rPr>
            </w:pPr>
          </w:p>
        </w:tc>
      </w:tr>
    </w:tbl>
    <w:p>
      <w:pPr>
        <w:rPr>
          <w:rFonts w:ascii="宋体" w:hAnsi="宋体"/>
        </w:rPr>
      </w:pPr>
    </w:p>
    <w:p>
      <w:pPr>
        <w:rPr>
          <w:rFonts w:ascii="宋体" w:hAnsi="宋体"/>
        </w:rPr>
      </w:pPr>
      <w:r>
        <w:rPr>
          <w:rFonts w:ascii="宋体" w:hAnsi="宋体"/>
        </w:rPr>
        <w:br w:type="page"/>
      </w: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828" w:name="_Toc280346091"/>
      <w:bookmarkEnd w:id="828"/>
      <w:bookmarkStart w:id="829" w:name="_Toc280346121"/>
      <w:bookmarkEnd w:id="829"/>
      <w:bookmarkStart w:id="830" w:name="_Toc280346079"/>
      <w:bookmarkEnd w:id="830"/>
      <w:bookmarkStart w:id="831" w:name="_Toc280346097"/>
      <w:bookmarkEnd w:id="831"/>
      <w:bookmarkStart w:id="832" w:name="_Toc280346109"/>
      <w:bookmarkEnd w:id="832"/>
      <w:bookmarkStart w:id="833" w:name="_Toc280274216"/>
      <w:bookmarkEnd w:id="833"/>
      <w:bookmarkStart w:id="834" w:name="_Toc280274204"/>
      <w:bookmarkEnd w:id="834"/>
      <w:bookmarkStart w:id="835" w:name="_Toc280274192"/>
      <w:bookmarkEnd w:id="835"/>
      <w:bookmarkStart w:id="836" w:name="_Toc280274222"/>
      <w:bookmarkEnd w:id="836"/>
      <w:bookmarkStart w:id="837" w:name="_Toc280274234"/>
      <w:bookmarkEnd w:id="837"/>
      <w:bookmarkStart w:id="838" w:name="_Toc280274241"/>
      <w:bookmarkEnd w:id="838"/>
      <w:bookmarkStart w:id="839" w:name="_Toc280274210"/>
      <w:bookmarkEnd w:id="839"/>
      <w:bookmarkStart w:id="840" w:name="_Toc280346103"/>
      <w:bookmarkEnd w:id="840"/>
      <w:bookmarkStart w:id="841" w:name="_Toc280274292"/>
      <w:bookmarkEnd w:id="841"/>
      <w:bookmarkStart w:id="842" w:name="_Toc280346198"/>
      <w:bookmarkEnd w:id="842"/>
      <w:bookmarkStart w:id="843" w:name="_Toc280274247"/>
      <w:bookmarkEnd w:id="843"/>
      <w:bookmarkStart w:id="844" w:name="_Toc280346142"/>
      <w:bookmarkEnd w:id="844"/>
      <w:bookmarkStart w:id="845" w:name="_Toc280346143"/>
      <w:bookmarkEnd w:id="845"/>
      <w:bookmarkStart w:id="846" w:name="_Toc280346161"/>
      <w:bookmarkEnd w:id="846"/>
      <w:bookmarkStart w:id="847" w:name="_Toc280274298"/>
      <w:bookmarkEnd w:id="847"/>
      <w:bookmarkStart w:id="848" w:name="_Toc280346185"/>
      <w:bookmarkEnd w:id="848"/>
      <w:bookmarkStart w:id="849" w:name="_Toc280274253"/>
      <w:bookmarkEnd w:id="849"/>
      <w:bookmarkStart w:id="850" w:name="_Toc280346140"/>
      <w:bookmarkEnd w:id="850"/>
      <w:bookmarkStart w:id="851" w:name="_Toc280346141"/>
      <w:bookmarkEnd w:id="851"/>
      <w:bookmarkStart w:id="852" w:name="_Toc280274256"/>
      <w:bookmarkEnd w:id="852"/>
      <w:bookmarkStart w:id="853" w:name="_Toc280274274"/>
      <w:bookmarkEnd w:id="853"/>
      <w:bookmarkStart w:id="854" w:name="_Toc280346167"/>
      <w:bookmarkEnd w:id="854"/>
      <w:bookmarkStart w:id="855" w:name="_Toc280346128"/>
      <w:bookmarkEnd w:id="855"/>
      <w:bookmarkStart w:id="856" w:name="_Toc280346179"/>
      <w:bookmarkEnd w:id="856"/>
      <w:bookmarkStart w:id="857" w:name="_Toc280274304"/>
      <w:bookmarkEnd w:id="857"/>
      <w:bookmarkStart w:id="858" w:name="_Toc280274254"/>
      <w:bookmarkEnd w:id="858"/>
      <w:bookmarkStart w:id="859" w:name="_Toc280346134"/>
      <w:bookmarkEnd w:id="859"/>
      <w:bookmarkStart w:id="860" w:name="_Toc280346191"/>
      <w:bookmarkEnd w:id="860"/>
      <w:bookmarkStart w:id="861" w:name="_Toc280274317"/>
      <w:bookmarkEnd w:id="861"/>
      <w:bookmarkStart w:id="862" w:name="_Toc280346173"/>
      <w:bookmarkEnd w:id="862"/>
      <w:bookmarkStart w:id="863" w:name="_Toc280274329"/>
      <w:bookmarkEnd w:id="863"/>
      <w:bookmarkStart w:id="864" w:name="_Toc280274311"/>
      <w:bookmarkEnd w:id="864"/>
      <w:bookmarkStart w:id="865" w:name="_Toc280274268"/>
      <w:bookmarkEnd w:id="865"/>
      <w:bookmarkStart w:id="866" w:name="_Toc280346204"/>
      <w:bookmarkEnd w:id="866"/>
      <w:bookmarkStart w:id="867" w:name="_Toc280346216"/>
      <w:bookmarkEnd w:id="867"/>
      <w:bookmarkStart w:id="868" w:name="_Toc280274335"/>
      <w:bookmarkEnd w:id="868"/>
      <w:bookmarkStart w:id="869" w:name="_Toc280274280"/>
      <w:bookmarkEnd w:id="869"/>
      <w:bookmarkStart w:id="870" w:name="_Toc280274255"/>
      <w:bookmarkEnd w:id="870"/>
      <w:bookmarkStart w:id="871" w:name="_Toc280346155"/>
      <w:bookmarkEnd w:id="871"/>
      <w:bookmarkStart w:id="872" w:name="_Toc280274286"/>
      <w:bookmarkEnd w:id="872"/>
      <w:bookmarkStart w:id="873" w:name="_Toc280346235"/>
      <w:bookmarkEnd w:id="873"/>
      <w:bookmarkStart w:id="874" w:name="_Toc280274397"/>
      <w:bookmarkEnd w:id="874"/>
      <w:bookmarkStart w:id="875" w:name="_Toc280274391"/>
      <w:bookmarkEnd w:id="875"/>
      <w:bookmarkStart w:id="876" w:name="_Toc280274410"/>
      <w:bookmarkEnd w:id="876"/>
      <w:bookmarkStart w:id="877" w:name="_Toc280274373"/>
      <w:bookmarkEnd w:id="877"/>
      <w:bookmarkStart w:id="878" w:name="_Toc280274347"/>
      <w:bookmarkEnd w:id="878"/>
      <w:bookmarkStart w:id="879" w:name="_Toc280274379"/>
      <w:bookmarkEnd w:id="879"/>
      <w:bookmarkStart w:id="880" w:name="_Toc280346254"/>
      <w:bookmarkEnd w:id="880"/>
      <w:bookmarkStart w:id="881" w:name="_Toc280346248"/>
      <w:bookmarkEnd w:id="881"/>
      <w:bookmarkStart w:id="882" w:name="_Toc280346222"/>
      <w:bookmarkEnd w:id="882"/>
      <w:bookmarkStart w:id="883" w:name="_Toc280346228"/>
      <w:bookmarkEnd w:id="883"/>
      <w:bookmarkStart w:id="884" w:name="_Toc280274385"/>
      <w:bookmarkEnd w:id="884"/>
      <w:bookmarkStart w:id="885" w:name="_Toc280346260"/>
      <w:bookmarkEnd w:id="885"/>
      <w:bookmarkStart w:id="886" w:name="_Toc280346234"/>
      <w:bookmarkEnd w:id="886"/>
      <w:bookmarkStart w:id="887" w:name="_Toc280346278"/>
      <w:bookmarkEnd w:id="887"/>
      <w:bookmarkStart w:id="888" w:name="_Toc280274403"/>
      <w:bookmarkEnd w:id="888"/>
      <w:bookmarkStart w:id="889" w:name="_Toc280274367"/>
      <w:bookmarkEnd w:id="889"/>
      <w:bookmarkStart w:id="890" w:name="_Toc280274416"/>
      <w:bookmarkEnd w:id="890"/>
      <w:bookmarkStart w:id="891" w:name="_Toc280274428"/>
      <w:bookmarkEnd w:id="891"/>
      <w:bookmarkStart w:id="892" w:name="_Toc280346272"/>
      <w:bookmarkEnd w:id="892"/>
      <w:bookmarkStart w:id="893" w:name="_Toc280346315"/>
      <w:bookmarkEnd w:id="893"/>
      <w:bookmarkStart w:id="894" w:name="_Toc280346284"/>
      <w:bookmarkEnd w:id="894"/>
      <w:bookmarkStart w:id="895" w:name="_Toc280274341"/>
      <w:bookmarkEnd w:id="895"/>
      <w:bookmarkStart w:id="896" w:name="_Toc280346266"/>
      <w:bookmarkEnd w:id="896"/>
      <w:bookmarkStart w:id="897" w:name="_Toc280274361"/>
      <w:bookmarkEnd w:id="897"/>
      <w:bookmarkStart w:id="898" w:name="_Toc280346290"/>
      <w:bookmarkEnd w:id="898"/>
      <w:bookmarkStart w:id="899" w:name="_Toc280274349"/>
      <w:bookmarkEnd w:id="899"/>
      <w:bookmarkStart w:id="900" w:name="_Toc280346297"/>
      <w:bookmarkEnd w:id="900"/>
      <w:bookmarkStart w:id="901" w:name="_Toc280346303"/>
      <w:bookmarkEnd w:id="901"/>
      <w:bookmarkStart w:id="902" w:name="_Toc280274434"/>
      <w:bookmarkEnd w:id="902"/>
      <w:bookmarkStart w:id="903" w:name="_Toc280346236"/>
      <w:bookmarkEnd w:id="903"/>
      <w:bookmarkStart w:id="904" w:name="_Toc280274348"/>
      <w:bookmarkEnd w:id="904"/>
      <w:bookmarkStart w:id="905" w:name="_Toc280346390"/>
      <w:bookmarkEnd w:id="905"/>
      <w:bookmarkStart w:id="906" w:name="_Toc280346383"/>
      <w:bookmarkEnd w:id="906"/>
      <w:bookmarkStart w:id="907" w:name="_Toc280346396"/>
      <w:bookmarkEnd w:id="907"/>
      <w:bookmarkStart w:id="908" w:name="_Toc280274515"/>
      <w:bookmarkEnd w:id="908"/>
      <w:bookmarkStart w:id="909" w:name="_Toc280346333"/>
      <w:bookmarkEnd w:id="909"/>
      <w:bookmarkStart w:id="910" w:name="_Toc280274472"/>
      <w:bookmarkEnd w:id="910"/>
      <w:bookmarkStart w:id="911" w:name="_Toc280346327"/>
      <w:bookmarkEnd w:id="911"/>
      <w:bookmarkStart w:id="912" w:name="_Toc280346347"/>
      <w:bookmarkEnd w:id="912"/>
      <w:bookmarkStart w:id="913" w:name="_Toc280346334"/>
      <w:bookmarkEnd w:id="913"/>
      <w:bookmarkStart w:id="914" w:name="_Toc280274496"/>
      <w:bookmarkEnd w:id="914"/>
      <w:bookmarkStart w:id="915" w:name="_Toc280274503"/>
      <w:bookmarkEnd w:id="915"/>
      <w:bookmarkStart w:id="916" w:name="_Toc280274447"/>
      <w:bookmarkEnd w:id="916"/>
      <w:bookmarkStart w:id="917" w:name="_Toc280346353"/>
      <w:bookmarkEnd w:id="917"/>
      <w:bookmarkStart w:id="918" w:name="_Toc280346371"/>
      <w:bookmarkEnd w:id="918"/>
      <w:bookmarkStart w:id="919" w:name="_Toc280346359"/>
      <w:bookmarkEnd w:id="919"/>
      <w:bookmarkStart w:id="920" w:name="_Toc280274478"/>
      <w:bookmarkEnd w:id="920"/>
      <w:bookmarkStart w:id="921" w:name="_Toc280274509"/>
      <w:bookmarkEnd w:id="921"/>
      <w:bookmarkStart w:id="922" w:name="_Toc280346402"/>
      <w:bookmarkEnd w:id="922"/>
      <w:bookmarkStart w:id="923" w:name="_Toc280274533"/>
      <w:bookmarkEnd w:id="923"/>
      <w:bookmarkStart w:id="924" w:name="_Toc280274539"/>
      <w:bookmarkEnd w:id="924"/>
      <w:bookmarkStart w:id="925" w:name="_Toc280274460"/>
      <w:bookmarkEnd w:id="925"/>
      <w:bookmarkStart w:id="926" w:name="_Toc280346414"/>
      <w:bookmarkEnd w:id="926"/>
      <w:bookmarkStart w:id="927" w:name="_Toc280346420"/>
      <w:bookmarkEnd w:id="927"/>
      <w:bookmarkStart w:id="928" w:name="_Toc280274527"/>
      <w:bookmarkEnd w:id="928"/>
      <w:bookmarkStart w:id="929" w:name="_Toc280346377"/>
      <w:bookmarkEnd w:id="929"/>
      <w:bookmarkStart w:id="930" w:name="_Toc280346365"/>
      <w:bookmarkEnd w:id="930"/>
      <w:bookmarkStart w:id="931" w:name="_Toc280274446"/>
      <w:bookmarkEnd w:id="931"/>
      <w:bookmarkStart w:id="932" w:name="_Toc280274490"/>
      <w:bookmarkEnd w:id="932"/>
      <w:bookmarkStart w:id="933" w:name="_Toc280346321"/>
      <w:bookmarkEnd w:id="933"/>
      <w:bookmarkStart w:id="934" w:name="_Toc280274440"/>
      <w:bookmarkEnd w:id="934"/>
      <w:bookmarkStart w:id="935" w:name="_Toc280274466"/>
      <w:bookmarkEnd w:id="935"/>
      <w:bookmarkStart w:id="936" w:name="_Toc280274484"/>
      <w:bookmarkEnd w:id="936"/>
      <w:bookmarkStart w:id="937" w:name="_Toc280346473"/>
      <w:bookmarkEnd w:id="937"/>
      <w:bookmarkStart w:id="938" w:name="_Toc280274574"/>
      <w:bookmarkEnd w:id="938"/>
      <w:bookmarkStart w:id="939" w:name="_Toc280346485"/>
      <w:bookmarkEnd w:id="939"/>
      <w:bookmarkStart w:id="940" w:name="_Toc280346498"/>
      <w:bookmarkEnd w:id="940"/>
      <w:bookmarkStart w:id="941" w:name="_Toc280274629"/>
      <w:bookmarkEnd w:id="941"/>
      <w:bookmarkStart w:id="942" w:name="_Toc280346516"/>
      <w:bookmarkEnd w:id="942"/>
      <w:bookmarkStart w:id="943" w:name="_Toc280274586"/>
      <w:bookmarkEnd w:id="943"/>
      <w:bookmarkStart w:id="944" w:name="_Toc280346432"/>
      <w:bookmarkEnd w:id="944"/>
      <w:bookmarkStart w:id="945" w:name="_Toc280346439"/>
      <w:bookmarkEnd w:id="945"/>
      <w:bookmarkStart w:id="946" w:name="_Toc280346455"/>
      <w:bookmarkEnd w:id="946"/>
      <w:bookmarkStart w:id="947" w:name="_Toc280346461"/>
      <w:bookmarkEnd w:id="947"/>
      <w:bookmarkStart w:id="948" w:name="_Toc280274592"/>
      <w:bookmarkEnd w:id="948"/>
      <w:bookmarkStart w:id="949" w:name="_Toc280346492"/>
      <w:bookmarkEnd w:id="949"/>
      <w:bookmarkStart w:id="950" w:name="_Toc280274635"/>
      <w:bookmarkEnd w:id="950"/>
      <w:bookmarkStart w:id="951" w:name="_Toc280346479"/>
      <w:bookmarkEnd w:id="951"/>
      <w:bookmarkStart w:id="952" w:name="_Toc280346522"/>
      <w:bookmarkEnd w:id="952"/>
      <w:bookmarkStart w:id="953" w:name="_Toc280274598"/>
      <w:bookmarkEnd w:id="953"/>
      <w:bookmarkStart w:id="954" w:name="_Toc280274641"/>
      <w:bookmarkEnd w:id="954"/>
      <w:bookmarkStart w:id="955" w:name="_Toc280274545"/>
      <w:bookmarkEnd w:id="955"/>
      <w:bookmarkStart w:id="956" w:name="_Toc280274605"/>
      <w:bookmarkEnd w:id="956"/>
      <w:bookmarkStart w:id="957" w:name="_Toc280274611"/>
      <w:bookmarkEnd w:id="957"/>
      <w:bookmarkStart w:id="958" w:name="_Toc280274617"/>
      <w:bookmarkEnd w:id="958"/>
      <w:bookmarkStart w:id="959" w:name="_Toc280346504"/>
      <w:bookmarkEnd w:id="959"/>
      <w:bookmarkStart w:id="960" w:name="_Toc280274552"/>
      <w:bookmarkEnd w:id="960"/>
      <w:bookmarkStart w:id="961" w:name="_Toc280274580"/>
      <w:bookmarkEnd w:id="961"/>
      <w:bookmarkStart w:id="962" w:name="_Toc280346440"/>
      <w:bookmarkEnd w:id="962"/>
      <w:bookmarkStart w:id="963" w:name="_Toc280346441"/>
      <w:bookmarkEnd w:id="963"/>
      <w:bookmarkStart w:id="964" w:name="_Toc280274553"/>
      <w:bookmarkEnd w:id="964"/>
      <w:bookmarkStart w:id="965" w:name="_Toc280274568"/>
      <w:bookmarkEnd w:id="965"/>
      <w:bookmarkStart w:id="966" w:name="_Toc280346467"/>
      <w:bookmarkEnd w:id="966"/>
      <w:bookmarkStart w:id="967" w:name="_Toc280346426"/>
      <w:bookmarkEnd w:id="967"/>
      <w:bookmarkStart w:id="968" w:name="_Toc280274554"/>
      <w:bookmarkEnd w:id="968"/>
      <w:bookmarkStart w:id="969" w:name="_Toc280346551"/>
      <w:bookmarkEnd w:id="969"/>
      <w:bookmarkStart w:id="970" w:name="_Toc280274670"/>
      <w:bookmarkEnd w:id="970"/>
      <w:bookmarkStart w:id="971" w:name="_Toc280274677"/>
      <w:bookmarkEnd w:id="971"/>
      <w:bookmarkStart w:id="972" w:name="_Toc280346600"/>
      <w:bookmarkEnd w:id="972"/>
      <w:bookmarkStart w:id="973" w:name="_Toc280346576"/>
      <w:bookmarkEnd w:id="973"/>
      <w:bookmarkStart w:id="974" w:name="_Toc280346538"/>
      <w:bookmarkEnd w:id="974"/>
      <w:bookmarkStart w:id="975" w:name="_Toc280346582"/>
      <w:bookmarkEnd w:id="975"/>
      <w:bookmarkStart w:id="976" w:name="_Toc280346535"/>
      <w:bookmarkEnd w:id="976"/>
      <w:bookmarkStart w:id="977" w:name="_Toc280274683"/>
      <w:bookmarkEnd w:id="977"/>
      <w:bookmarkStart w:id="978" w:name="_Toc280274649"/>
      <w:bookmarkEnd w:id="978"/>
      <w:bookmarkStart w:id="979" w:name="_Toc280274650"/>
      <w:bookmarkEnd w:id="979"/>
      <w:bookmarkStart w:id="980" w:name="_Toc280346536"/>
      <w:bookmarkEnd w:id="980"/>
      <w:bookmarkStart w:id="981" w:name="_Toc280274651"/>
      <w:bookmarkEnd w:id="981"/>
      <w:bookmarkStart w:id="982" w:name="_Toc280274664"/>
      <w:bookmarkEnd w:id="982"/>
      <w:bookmarkStart w:id="983" w:name="_Toc280274689"/>
      <w:bookmarkEnd w:id="983"/>
      <w:bookmarkStart w:id="984" w:name="_Toc280274695"/>
      <w:bookmarkEnd w:id="984"/>
      <w:bookmarkStart w:id="985" w:name="_Toc280346570"/>
      <w:bookmarkEnd w:id="985"/>
      <w:bookmarkStart w:id="986" w:name="_Toc280346594"/>
      <w:bookmarkEnd w:id="986"/>
      <w:bookmarkStart w:id="987" w:name="_Toc280346528"/>
      <w:bookmarkEnd w:id="987"/>
      <w:bookmarkStart w:id="988" w:name="_Toc280274713"/>
      <w:bookmarkEnd w:id="988"/>
      <w:bookmarkStart w:id="989" w:name="_Toc280274719"/>
      <w:bookmarkEnd w:id="989"/>
      <w:bookmarkStart w:id="990" w:name="_Toc280346606"/>
      <w:bookmarkEnd w:id="990"/>
      <w:bookmarkStart w:id="991" w:name="_Toc280346537"/>
      <w:bookmarkEnd w:id="991"/>
      <w:bookmarkStart w:id="992" w:name="_Toc280274707"/>
      <w:bookmarkEnd w:id="992"/>
      <w:bookmarkStart w:id="993" w:name="_Toc280346564"/>
      <w:bookmarkEnd w:id="993"/>
      <w:bookmarkStart w:id="994" w:name="_Toc280274725"/>
      <w:bookmarkEnd w:id="994"/>
      <w:bookmarkStart w:id="995" w:name="_Toc280346557"/>
      <w:bookmarkEnd w:id="995"/>
      <w:bookmarkStart w:id="996" w:name="_Toc280346612"/>
      <w:bookmarkEnd w:id="996"/>
      <w:bookmarkStart w:id="997" w:name="_Toc280274732"/>
      <w:bookmarkEnd w:id="997"/>
      <w:bookmarkStart w:id="998" w:name="_Toc280346534"/>
      <w:bookmarkEnd w:id="998"/>
      <w:bookmarkStart w:id="999" w:name="_Toc280274648"/>
      <w:bookmarkEnd w:id="999"/>
      <w:bookmarkStart w:id="1000" w:name="_Toc280274647"/>
      <w:bookmarkEnd w:id="1000"/>
      <w:bookmarkStart w:id="1001" w:name="_Toc280346694"/>
      <w:bookmarkEnd w:id="1001"/>
      <w:bookmarkStart w:id="1002" w:name="_Toc280274821"/>
      <w:bookmarkEnd w:id="1002"/>
      <w:bookmarkStart w:id="1003" w:name="_Toc280346619"/>
      <w:bookmarkEnd w:id="1003"/>
      <w:bookmarkStart w:id="1004" w:name="_Toc280274827"/>
      <w:bookmarkEnd w:id="1004"/>
      <w:bookmarkStart w:id="1005" w:name="_Toc280346620"/>
      <w:bookmarkEnd w:id="1005"/>
      <w:bookmarkStart w:id="1006" w:name="_Toc280274748"/>
      <w:bookmarkEnd w:id="1006"/>
      <w:bookmarkStart w:id="1007" w:name="_Toc280274762"/>
      <w:bookmarkEnd w:id="1007"/>
      <w:bookmarkStart w:id="1008" w:name="_Toc280274769"/>
      <w:bookmarkEnd w:id="1008"/>
      <w:bookmarkStart w:id="1009" w:name="_Toc280274776"/>
      <w:bookmarkEnd w:id="1009"/>
      <w:bookmarkStart w:id="1010" w:name="_Toc280346621"/>
      <w:bookmarkEnd w:id="1010"/>
      <w:bookmarkStart w:id="1011" w:name="_Toc280274789"/>
      <w:bookmarkEnd w:id="1011"/>
      <w:bookmarkStart w:id="1012" w:name="_Toc280346656"/>
      <w:bookmarkEnd w:id="1012"/>
      <w:bookmarkStart w:id="1013" w:name="_Toc280274795"/>
      <w:bookmarkEnd w:id="1013"/>
      <w:bookmarkStart w:id="1014" w:name="_Toc280346682"/>
      <w:bookmarkEnd w:id="1014"/>
      <w:bookmarkStart w:id="1015" w:name="_Toc280274801"/>
      <w:bookmarkEnd w:id="1015"/>
      <w:bookmarkStart w:id="1016" w:name="_Toc280346688"/>
      <w:bookmarkEnd w:id="1016"/>
      <w:bookmarkStart w:id="1017" w:name="_Toc280274808"/>
      <w:bookmarkEnd w:id="1017"/>
      <w:bookmarkStart w:id="1018" w:name="_Toc280346696"/>
      <w:bookmarkEnd w:id="1018"/>
      <w:bookmarkStart w:id="1019" w:name="_Toc280346708"/>
      <w:bookmarkEnd w:id="1019"/>
      <w:bookmarkStart w:id="1020" w:name="_Toc280346714"/>
      <w:bookmarkEnd w:id="1020"/>
      <w:bookmarkStart w:id="1021" w:name="_Toc280346663"/>
      <w:bookmarkEnd w:id="1021"/>
      <w:bookmarkStart w:id="1022" w:name="_Toc280274734"/>
      <w:bookmarkEnd w:id="1022"/>
      <w:bookmarkStart w:id="1023" w:name="_Toc280274733"/>
      <w:bookmarkEnd w:id="1023"/>
      <w:bookmarkStart w:id="1024" w:name="_Toc280274833"/>
      <w:bookmarkEnd w:id="1024"/>
      <w:bookmarkStart w:id="1025" w:name="_Toc280274809"/>
      <w:bookmarkEnd w:id="1025"/>
      <w:bookmarkStart w:id="1026" w:name="_Toc280274807"/>
      <w:bookmarkEnd w:id="1026"/>
      <w:bookmarkStart w:id="1027" w:name="_Toc280346649"/>
      <w:bookmarkEnd w:id="1027"/>
      <w:bookmarkStart w:id="1028" w:name="_Toc280346695"/>
      <w:bookmarkEnd w:id="1028"/>
      <w:bookmarkStart w:id="1029" w:name="_Toc280274755"/>
      <w:bookmarkEnd w:id="1029"/>
      <w:bookmarkStart w:id="1030" w:name="_Toc280346642"/>
      <w:bookmarkEnd w:id="1030"/>
      <w:bookmarkStart w:id="1031" w:name="_Toc280346635"/>
      <w:bookmarkEnd w:id="1031"/>
      <w:bookmarkStart w:id="1032" w:name="_Toc280346676"/>
      <w:bookmarkEnd w:id="1032"/>
      <w:bookmarkStart w:id="1033" w:name="_Toc280346802"/>
      <w:bookmarkEnd w:id="1033"/>
      <w:bookmarkStart w:id="1034" w:name="_Toc280346739"/>
      <w:bookmarkEnd w:id="1034"/>
      <w:bookmarkStart w:id="1035" w:name="_Toc280274858"/>
      <w:bookmarkEnd w:id="1035"/>
      <w:bookmarkStart w:id="1036" w:name="_Toc280274888"/>
      <w:bookmarkEnd w:id="1036"/>
      <w:bookmarkStart w:id="1037" w:name="_Toc280346782"/>
      <w:bookmarkEnd w:id="1037"/>
      <w:bookmarkStart w:id="1038" w:name="_Toc280274921"/>
      <w:bookmarkEnd w:id="1038"/>
      <w:bookmarkStart w:id="1039" w:name="_Toc280274927"/>
      <w:bookmarkEnd w:id="1039"/>
      <w:bookmarkStart w:id="1040" w:name="_Toc280274882"/>
      <w:bookmarkEnd w:id="1040"/>
      <w:bookmarkStart w:id="1041" w:name="_Toc280274870"/>
      <w:bookmarkEnd w:id="1041"/>
      <w:bookmarkStart w:id="1042" w:name="_Toc280346769"/>
      <w:bookmarkEnd w:id="1042"/>
      <w:bookmarkStart w:id="1043" w:name="_Toc280346783"/>
      <w:bookmarkEnd w:id="1043"/>
      <w:bookmarkStart w:id="1044" w:name="_Toc280346757"/>
      <w:bookmarkEnd w:id="1044"/>
      <w:bookmarkStart w:id="1045" w:name="_Toc280274909"/>
      <w:bookmarkEnd w:id="1045"/>
      <w:bookmarkStart w:id="1046" w:name="_Toc280274915"/>
      <w:bookmarkEnd w:id="1046"/>
      <w:bookmarkStart w:id="1047" w:name="_Toc280274895"/>
      <w:bookmarkEnd w:id="1047"/>
      <w:bookmarkStart w:id="1048" w:name="_Toc280346763"/>
      <w:bookmarkEnd w:id="1048"/>
      <w:bookmarkStart w:id="1049" w:name="_Toc280346808"/>
      <w:bookmarkEnd w:id="1049"/>
      <w:bookmarkStart w:id="1050" w:name="_Toc280346796"/>
      <w:bookmarkEnd w:id="1050"/>
      <w:bookmarkStart w:id="1051" w:name="_Toc280274896"/>
      <w:bookmarkEnd w:id="1051"/>
      <w:bookmarkStart w:id="1052" w:name="_Toc280274934"/>
      <w:bookmarkEnd w:id="1052"/>
      <w:bookmarkStart w:id="1053" w:name="_Toc280274845"/>
      <w:bookmarkEnd w:id="1053"/>
      <w:bookmarkStart w:id="1054" w:name="_Toc280346821"/>
      <w:bookmarkEnd w:id="1054"/>
      <w:bookmarkStart w:id="1055" w:name="_Toc280274852"/>
      <w:bookmarkEnd w:id="1055"/>
      <w:bookmarkStart w:id="1056" w:name="_Toc280346726"/>
      <w:bookmarkEnd w:id="1056"/>
      <w:bookmarkStart w:id="1057" w:name="_Toc280346814"/>
      <w:bookmarkEnd w:id="1057"/>
      <w:bookmarkStart w:id="1058" w:name="_Toc280346720"/>
      <w:bookmarkEnd w:id="1058"/>
      <w:bookmarkStart w:id="1059" w:name="_Toc280346775"/>
      <w:bookmarkEnd w:id="1059"/>
      <w:bookmarkStart w:id="1060" w:name="_Toc280274946"/>
      <w:bookmarkEnd w:id="1060"/>
      <w:bookmarkStart w:id="1061" w:name="_Toc280346732"/>
      <w:bookmarkEnd w:id="1061"/>
      <w:bookmarkStart w:id="1062" w:name="_Toc280346745"/>
      <w:bookmarkEnd w:id="1062"/>
      <w:bookmarkStart w:id="1063" w:name="_Toc280274839"/>
      <w:bookmarkEnd w:id="1063"/>
      <w:bookmarkStart w:id="1064" w:name="_Toc280274876"/>
      <w:bookmarkEnd w:id="1064"/>
      <w:bookmarkStart w:id="1065" w:name="_Toc280275021"/>
      <w:bookmarkEnd w:id="1065"/>
      <w:bookmarkStart w:id="1066" w:name="_Toc280274980"/>
      <w:bookmarkEnd w:id="1066"/>
      <w:bookmarkStart w:id="1067" w:name="_Toc280274966"/>
      <w:bookmarkEnd w:id="1067"/>
      <w:bookmarkStart w:id="1068" w:name="_Toc280274965"/>
      <w:bookmarkEnd w:id="1068"/>
      <w:bookmarkStart w:id="1069" w:name="_Toc280346851"/>
      <w:bookmarkEnd w:id="1069"/>
      <w:bookmarkStart w:id="1070" w:name="_Toc280346874"/>
      <w:bookmarkEnd w:id="1070"/>
      <w:bookmarkStart w:id="1071" w:name="_Toc280346881"/>
      <w:bookmarkEnd w:id="1071"/>
      <w:bookmarkStart w:id="1072" w:name="_Toc280346895"/>
      <w:bookmarkEnd w:id="1072"/>
      <w:bookmarkStart w:id="1073" w:name="_Toc280346914"/>
      <w:bookmarkEnd w:id="1073"/>
      <w:bookmarkStart w:id="1074" w:name="_Toc280274952"/>
      <w:bookmarkEnd w:id="1074"/>
      <w:bookmarkStart w:id="1075" w:name="_Toc280346888"/>
      <w:bookmarkEnd w:id="1075"/>
      <w:bookmarkStart w:id="1076" w:name="_Toc280275033"/>
      <w:bookmarkEnd w:id="1076"/>
      <w:bookmarkStart w:id="1077" w:name="_Toc280346920"/>
      <w:bookmarkEnd w:id="1077"/>
      <w:bookmarkStart w:id="1078" w:name="_Toc280346926"/>
      <w:bookmarkEnd w:id="1078"/>
      <w:bookmarkStart w:id="1079" w:name="_Toc280275027"/>
      <w:bookmarkEnd w:id="1079"/>
      <w:bookmarkStart w:id="1080" w:name="_Toc280274964"/>
      <w:bookmarkEnd w:id="1080"/>
      <w:bookmarkStart w:id="1081" w:name="_Toc280346852"/>
      <w:bookmarkEnd w:id="1081"/>
      <w:bookmarkStart w:id="1082" w:name="_Toc280275039"/>
      <w:bookmarkEnd w:id="1082"/>
      <w:bookmarkStart w:id="1083" w:name="_Toc280275040"/>
      <w:bookmarkEnd w:id="1083"/>
      <w:bookmarkStart w:id="1084" w:name="_Toc280346927"/>
      <w:bookmarkEnd w:id="1084"/>
      <w:bookmarkStart w:id="1085" w:name="_Toc280346867"/>
      <w:bookmarkEnd w:id="1085"/>
      <w:bookmarkStart w:id="1086" w:name="_Toc280274958"/>
      <w:bookmarkEnd w:id="1086"/>
      <w:bookmarkStart w:id="1087" w:name="_Toc280275041"/>
      <w:bookmarkEnd w:id="1087"/>
      <w:bookmarkStart w:id="1088" w:name="_Toc280346853"/>
      <w:bookmarkEnd w:id="1088"/>
      <w:bookmarkStart w:id="1089" w:name="_Toc280274987"/>
      <w:bookmarkEnd w:id="1089"/>
      <w:bookmarkStart w:id="1090" w:name="_Toc280274994"/>
      <w:bookmarkEnd w:id="1090"/>
      <w:bookmarkStart w:id="1091" w:name="_Toc280275008"/>
      <w:bookmarkEnd w:id="1091"/>
      <w:bookmarkStart w:id="1092" w:name="_Toc280346908"/>
      <w:bookmarkEnd w:id="1092"/>
      <w:bookmarkStart w:id="1093" w:name="_Toc280346833"/>
      <w:bookmarkEnd w:id="1093"/>
      <w:bookmarkStart w:id="1094" w:name="_Toc280346845"/>
      <w:bookmarkEnd w:id="1094"/>
      <w:bookmarkStart w:id="1095" w:name="_Toc280346839"/>
      <w:bookmarkEnd w:id="1095"/>
      <w:bookmarkStart w:id="1096" w:name="_Toc280275001"/>
      <w:bookmarkEnd w:id="1096"/>
      <w:bookmarkStart w:id="1097" w:name="_Toc280275059"/>
      <w:bookmarkEnd w:id="1097"/>
      <w:bookmarkStart w:id="1098" w:name="_Toc280346977"/>
      <w:bookmarkEnd w:id="1098"/>
      <w:bookmarkStart w:id="1099" w:name="_Toc280275084"/>
      <w:bookmarkEnd w:id="1099"/>
      <w:bookmarkStart w:id="1100" w:name="_Toc280275065"/>
      <w:bookmarkEnd w:id="1100"/>
      <w:bookmarkStart w:id="1101" w:name="_Toc280346971"/>
      <w:bookmarkEnd w:id="1101"/>
      <w:bookmarkStart w:id="1102" w:name="_Toc280346964"/>
      <w:bookmarkEnd w:id="1102"/>
      <w:bookmarkStart w:id="1103" w:name="_Toc280346928"/>
      <w:bookmarkEnd w:id="1103"/>
      <w:bookmarkStart w:id="1104" w:name="_Toc280275053"/>
      <w:bookmarkEnd w:id="1104"/>
      <w:bookmarkStart w:id="1105" w:name="_Toc280346989"/>
      <w:bookmarkEnd w:id="1105"/>
      <w:bookmarkStart w:id="1106" w:name="_Toc280275108"/>
      <w:bookmarkEnd w:id="1106"/>
      <w:bookmarkStart w:id="1107" w:name="_Toc280346995"/>
      <w:bookmarkEnd w:id="1107"/>
      <w:bookmarkStart w:id="1108" w:name="_Toc280347001"/>
      <w:bookmarkEnd w:id="1108"/>
      <w:bookmarkStart w:id="1109" w:name="_Toc280275071"/>
      <w:bookmarkEnd w:id="1109"/>
      <w:bookmarkStart w:id="1110" w:name="_Toc280275114"/>
      <w:bookmarkEnd w:id="1110"/>
      <w:bookmarkStart w:id="1111" w:name="_Toc280347014"/>
      <w:bookmarkEnd w:id="1111"/>
      <w:bookmarkStart w:id="1112" w:name="_Toc280275077"/>
      <w:bookmarkEnd w:id="1112"/>
      <w:bookmarkStart w:id="1113" w:name="_Toc280275102"/>
      <w:bookmarkEnd w:id="1113"/>
      <w:bookmarkStart w:id="1114" w:name="_Toc280275120"/>
      <w:bookmarkEnd w:id="1114"/>
      <w:bookmarkStart w:id="1115" w:name="_Toc280275127"/>
      <w:bookmarkEnd w:id="1115"/>
      <w:bookmarkStart w:id="1116" w:name="_Toc280275128"/>
      <w:bookmarkEnd w:id="1116"/>
      <w:bookmarkStart w:id="1117" w:name="_Toc280347015"/>
      <w:bookmarkEnd w:id="1117"/>
      <w:bookmarkStart w:id="1118" w:name="_Toc280275129"/>
      <w:bookmarkEnd w:id="1118"/>
      <w:bookmarkStart w:id="1119" w:name="_Toc280347016"/>
      <w:bookmarkEnd w:id="1119"/>
      <w:bookmarkStart w:id="1120" w:name="_Toc280347030"/>
      <w:bookmarkEnd w:id="1120"/>
      <w:bookmarkStart w:id="1121" w:name="_Toc280346958"/>
      <w:bookmarkEnd w:id="1121"/>
      <w:bookmarkStart w:id="1122" w:name="_Toc280275150"/>
      <w:bookmarkEnd w:id="1122"/>
      <w:bookmarkStart w:id="1123" w:name="_Toc280346946"/>
      <w:bookmarkEnd w:id="1123"/>
      <w:bookmarkStart w:id="1124" w:name="_Toc280346952"/>
      <w:bookmarkEnd w:id="1124"/>
      <w:bookmarkStart w:id="1125" w:name="_Toc280347007"/>
      <w:bookmarkEnd w:id="1125"/>
      <w:bookmarkStart w:id="1126" w:name="_Toc280275143"/>
      <w:bookmarkEnd w:id="1126"/>
      <w:bookmarkStart w:id="1127" w:name="_Toc280275090"/>
      <w:bookmarkEnd w:id="1127"/>
      <w:bookmarkStart w:id="1128" w:name="_Toc280346940"/>
      <w:bookmarkEnd w:id="1128"/>
      <w:bookmarkStart w:id="1129" w:name="_Toc280347109"/>
      <w:bookmarkEnd w:id="1129"/>
      <w:bookmarkStart w:id="1130" w:name="_Toc280275204"/>
      <w:bookmarkEnd w:id="1130"/>
      <w:bookmarkStart w:id="1131" w:name="_Toc280275228"/>
      <w:bookmarkEnd w:id="1131"/>
      <w:bookmarkStart w:id="1132" w:name="_Toc280347121"/>
      <w:bookmarkEnd w:id="1132"/>
      <w:bookmarkStart w:id="1133" w:name="_Toc280275157"/>
      <w:bookmarkEnd w:id="1133"/>
      <w:bookmarkStart w:id="1134" w:name="_Toc280347071"/>
      <w:bookmarkEnd w:id="1134"/>
      <w:bookmarkStart w:id="1135" w:name="_Toc280347091"/>
      <w:bookmarkEnd w:id="1135"/>
      <w:bookmarkStart w:id="1136" w:name="_Toc280275171"/>
      <w:bookmarkEnd w:id="1136"/>
      <w:bookmarkStart w:id="1137" w:name="_Toc280275164"/>
      <w:bookmarkEnd w:id="1137"/>
      <w:bookmarkStart w:id="1138" w:name="_Toc280347090"/>
      <w:bookmarkEnd w:id="1138"/>
      <w:bookmarkStart w:id="1139" w:name="_Toc280347103"/>
      <w:bookmarkEnd w:id="1139"/>
      <w:bookmarkStart w:id="1140" w:name="_Toc280347044"/>
      <w:bookmarkEnd w:id="1140"/>
      <w:bookmarkStart w:id="1141" w:name="_Toc280275184"/>
      <w:bookmarkEnd w:id="1141"/>
      <w:bookmarkStart w:id="1142" w:name="_Toc280275202"/>
      <w:bookmarkEnd w:id="1142"/>
      <w:bookmarkStart w:id="1143" w:name="_Toc280275190"/>
      <w:bookmarkEnd w:id="1143"/>
      <w:bookmarkStart w:id="1144" w:name="_Toc280347077"/>
      <w:bookmarkEnd w:id="1144"/>
      <w:bookmarkStart w:id="1145" w:name="_Toc280347127"/>
      <w:bookmarkEnd w:id="1145"/>
      <w:bookmarkStart w:id="1146" w:name="_Toc280275247"/>
      <w:bookmarkEnd w:id="1146"/>
      <w:bookmarkStart w:id="1147" w:name="_Toc280347134"/>
      <w:bookmarkEnd w:id="1147"/>
      <w:bookmarkStart w:id="1148" w:name="_Toc280275253"/>
      <w:bookmarkEnd w:id="1148"/>
      <w:bookmarkStart w:id="1149" w:name="_Toc280347051"/>
      <w:bookmarkEnd w:id="1149"/>
      <w:bookmarkStart w:id="1150" w:name="_Toc280275234"/>
      <w:bookmarkEnd w:id="1150"/>
      <w:bookmarkStart w:id="1151" w:name="_Toc280275240"/>
      <w:bookmarkEnd w:id="1151"/>
      <w:bookmarkStart w:id="1152" w:name="_Toc280347115"/>
      <w:bookmarkEnd w:id="1152"/>
      <w:bookmarkStart w:id="1153" w:name="_Toc280275203"/>
      <w:bookmarkEnd w:id="1153"/>
      <w:bookmarkStart w:id="1154" w:name="_Toc280275196"/>
      <w:bookmarkEnd w:id="1154"/>
      <w:bookmarkStart w:id="1155" w:name="_Toc280347037"/>
      <w:bookmarkEnd w:id="1155"/>
      <w:bookmarkStart w:id="1156" w:name="_Toc280347089"/>
      <w:bookmarkEnd w:id="1156"/>
      <w:bookmarkStart w:id="1157" w:name="_Toc280275216"/>
      <w:bookmarkEnd w:id="1157"/>
      <w:bookmarkStart w:id="1158" w:name="_Toc280275222"/>
      <w:bookmarkEnd w:id="1158"/>
      <w:bookmarkStart w:id="1159" w:name="_Toc280347058"/>
      <w:bookmarkEnd w:id="1159"/>
      <w:bookmarkStart w:id="1160" w:name="_Toc280347083"/>
      <w:bookmarkEnd w:id="1160"/>
      <w:bookmarkStart w:id="1161" w:name="_Toc280275305"/>
      <w:bookmarkEnd w:id="1161"/>
      <w:bookmarkStart w:id="1162" w:name="_Toc280347170"/>
      <w:bookmarkEnd w:id="1162"/>
      <w:bookmarkStart w:id="1163" w:name="_Toc280347192"/>
      <w:bookmarkEnd w:id="1163"/>
      <w:bookmarkStart w:id="1164" w:name="_Toc280275311"/>
      <w:bookmarkEnd w:id="1164"/>
      <w:bookmarkStart w:id="1165" w:name="_Toc280275323"/>
      <w:bookmarkEnd w:id="1165"/>
      <w:bookmarkStart w:id="1166" w:name="_Toc280275329"/>
      <w:bookmarkEnd w:id="1166"/>
      <w:bookmarkStart w:id="1167" w:name="_Toc280347178"/>
      <w:bookmarkEnd w:id="1167"/>
      <w:bookmarkStart w:id="1168" w:name="_Toc280347210"/>
      <w:bookmarkEnd w:id="1168"/>
      <w:bookmarkStart w:id="1169" w:name="_Toc280275265"/>
      <w:bookmarkEnd w:id="1169"/>
      <w:bookmarkStart w:id="1170" w:name="_Toc280275283"/>
      <w:bookmarkEnd w:id="1170"/>
      <w:bookmarkStart w:id="1171" w:name="_Toc280275290"/>
      <w:bookmarkEnd w:id="1171"/>
      <w:bookmarkStart w:id="1172" w:name="_Toc280347179"/>
      <w:bookmarkEnd w:id="1172"/>
      <w:bookmarkStart w:id="1173" w:name="_Toc280347204"/>
      <w:bookmarkEnd w:id="1173"/>
      <w:bookmarkStart w:id="1174" w:name="_Toc280347228"/>
      <w:bookmarkEnd w:id="1174"/>
      <w:bookmarkStart w:id="1175" w:name="_Toc280275347"/>
      <w:bookmarkEnd w:id="1175"/>
      <w:bookmarkStart w:id="1176" w:name="_Toc280347234"/>
      <w:bookmarkEnd w:id="1176"/>
      <w:bookmarkStart w:id="1177" w:name="_Toc280275353"/>
      <w:bookmarkEnd w:id="1177"/>
      <w:bookmarkStart w:id="1178" w:name="_Toc280275341"/>
      <w:bookmarkEnd w:id="1178"/>
      <w:bookmarkStart w:id="1179" w:name="_Toc280347240"/>
      <w:bookmarkEnd w:id="1179"/>
      <w:bookmarkStart w:id="1180" w:name="_Toc280347216"/>
      <w:bookmarkEnd w:id="1180"/>
      <w:bookmarkStart w:id="1181" w:name="_Toc280275359"/>
      <w:bookmarkEnd w:id="1181"/>
      <w:bookmarkStart w:id="1182" w:name="_Toc280275317"/>
      <w:bookmarkEnd w:id="1182"/>
      <w:bookmarkStart w:id="1183" w:name="_Toc280347198"/>
      <w:bookmarkEnd w:id="1183"/>
      <w:bookmarkStart w:id="1184" w:name="_Toc280347140"/>
      <w:bookmarkEnd w:id="1184"/>
      <w:bookmarkStart w:id="1185" w:name="_Toc280347177"/>
      <w:bookmarkEnd w:id="1185"/>
      <w:bookmarkStart w:id="1186" w:name="_Toc280275271"/>
      <w:bookmarkEnd w:id="1186"/>
      <w:bookmarkStart w:id="1187" w:name="_Toc280275277"/>
      <w:bookmarkEnd w:id="1187"/>
      <w:bookmarkStart w:id="1188" w:name="_Toc280347152"/>
      <w:bookmarkEnd w:id="1188"/>
      <w:bookmarkStart w:id="1189" w:name="_Toc280347164"/>
      <w:bookmarkEnd w:id="1189"/>
      <w:bookmarkStart w:id="1190" w:name="_Toc280275291"/>
      <w:bookmarkEnd w:id="1190"/>
      <w:bookmarkStart w:id="1191" w:name="_Toc280347158"/>
      <w:bookmarkEnd w:id="1191"/>
      <w:bookmarkStart w:id="1192" w:name="_Toc280275292"/>
      <w:bookmarkEnd w:id="1192"/>
      <w:bookmarkStart w:id="1193" w:name="_Toc280347261"/>
      <w:bookmarkEnd w:id="1193"/>
      <w:bookmarkStart w:id="1194" w:name="_Toc280347285"/>
      <w:bookmarkEnd w:id="1194"/>
      <w:bookmarkStart w:id="1195" w:name="_Toc280275416"/>
      <w:bookmarkEnd w:id="1195"/>
      <w:bookmarkStart w:id="1196" w:name="_Toc280275428"/>
      <w:bookmarkEnd w:id="1196"/>
      <w:bookmarkStart w:id="1197" w:name="_Toc280347248"/>
      <w:bookmarkEnd w:id="1197"/>
      <w:bookmarkStart w:id="1198" w:name="_Toc280347246"/>
      <w:bookmarkEnd w:id="1198"/>
      <w:bookmarkStart w:id="1199" w:name="_Toc280347279"/>
      <w:bookmarkEnd w:id="1199"/>
      <w:bookmarkStart w:id="1200" w:name="_Toc280347267"/>
      <w:bookmarkEnd w:id="1200"/>
      <w:bookmarkStart w:id="1201" w:name="_Toc280275398"/>
      <w:bookmarkEnd w:id="1201"/>
      <w:bookmarkStart w:id="1202" w:name="_Toc280275422"/>
      <w:bookmarkEnd w:id="1202"/>
      <w:bookmarkStart w:id="1203" w:name="_Toc280275386"/>
      <w:bookmarkEnd w:id="1203"/>
      <w:bookmarkStart w:id="1204" w:name="_Toc280275440"/>
      <w:bookmarkEnd w:id="1204"/>
      <w:bookmarkStart w:id="1205" w:name="_Toc280275374"/>
      <w:bookmarkEnd w:id="1205"/>
      <w:bookmarkStart w:id="1206" w:name="_Toc280347297"/>
      <w:bookmarkEnd w:id="1206"/>
      <w:bookmarkStart w:id="1207" w:name="_Toc280275392"/>
      <w:bookmarkEnd w:id="1207"/>
      <w:bookmarkStart w:id="1208" w:name="_Toc280347309"/>
      <w:bookmarkEnd w:id="1208"/>
      <w:bookmarkStart w:id="1209" w:name="_Toc280347327"/>
      <w:bookmarkEnd w:id="1209"/>
      <w:bookmarkStart w:id="1210" w:name="_Toc280275361"/>
      <w:bookmarkEnd w:id="1210"/>
      <w:bookmarkStart w:id="1211" w:name="_Toc280275441"/>
      <w:bookmarkEnd w:id="1211"/>
      <w:bookmarkStart w:id="1212" w:name="_Toc280347247"/>
      <w:bookmarkEnd w:id="1212"/>
      <w:bookmarkStart w:id="1213" w:name="_Toc280347303"/>
      <w:bookmarkEnd w:id="1213"/>
      <w:bookmarkStart w:id="1214" w:name="_Toc280347328"/>
      <w:bookmarkEnd w:id="1214"/>
      <w:bookmarkStart w:id="1215" w:name="_Toc280347315"/>
      <w:bookmarkEnd w:id="1215"/>
      <w:bookmarkStart w:id="1216" w:name="_Toc280275360"/>
      <w:bookmarkEnd w:id="1216"/>
      <w:bookmarkStart w:id="1217" w:name="_Toc280347321"/>
      <w:bookmarkEnd w:id="1217"/>
      <w:bookmarkStart w:id="1218" w:name="_Toc280275410"/>
      <w:bookmarkEnd w:id="1218"/>
      <w:bookmarkStart w:id="1219" w:name="_Toc280347273"/>
      <w:bookmarkEnd w:id="1219"/>
      <w:bookmarkStart w:id="1220" w:name="_Toc280275380"/>
      <w:bookmarkEnd w:id="1220"/>
      <w:bookmarkStart w:id="1221" w:name="_Toc280275434"/>
      <w:bookmarkEnd w:id="1221"/>
      <w:bookmarkStart w:id="1222" w:name="_Toc109900324"/>
      <w:bookmarkStart w:id="1223" w:name="_Toc109899486"/>
      <w:bookmarkStart w:id="1224" w:name="_Toc109899905"/>
      <w:bookmarkStart w:id="1225" w:name="_Toc111016310"/>
      <w:r>
        <w:rPr>
          <w:rFonts w:ascii="微软雅黑" w:hAnsi="微软雅黑" w:eastAsia="微软雅黑" w:cs="微软雅黑"/>
          <w:bCs/>
          <w:kern w:val="44"/>
          <w:sz w:val="32"/>
          <w:szCs w:val="32"/>
        </w:rPr>
        <w:t>第六章 合同主要条款</w:t>
      </w:r>
      <w:bookmarkEnd w:id="1222"/>
      <w:bookmarkEnd w:id="1223"/>
      <w:bookmarkEnd w:id="1224"/>
      <w:bookmarkEnd w:id="1225"/>
    </w:p>
    <w:p>
      <w:pPr>
        <w:jc w:val="center"/>
        <w:rPr>
          <w:rFonts w:ascii="宋体" w:hAnsi="宋体"/>
          <w:sz w:val="24"/>
        </w:rPr>
      </w:pPr>
      <w:r>
        <w:rPr>
          <w:rFonts w:hint="eastAsia" w:ascii="宋体" w:hAnsi="宋体"/>
          <w:sz w:val="24"/>
        </w:rPr>
        <w:t>根据项目的性质（工程、服务、货物）填写相应内容。</w:t>
      </w:r>
    </w:p>
    <w:p>
      <w:pPr>
        <w:rPr>
          <w:rFonts w:ascii="宋体" w:hAnsi="宋体"/>
        </w:rPr>
      </w:pPr>
      <w:r>
        <w:rPr>
          <w:rFonts w:ascii="宋体" w:hAnsi="宋体"/>
        </w:rPr>
        <w:br w:type="page"/>
      </w:r>
    </w:p>
    <w:p>
      <w:pPr>
        <w:pStyle w:val="3"/>
        <w:autoSpaceDE/>
        <w:autoSpaceDN/>
        <w:adjustRightInd/>
        <w:spacing w:before="0" w:after="0" w:line="360" w:lineRule="auto"/>
        <w:rPr>
          <w:rFonts w:hint="default" w:ascii="微软雅黑" w:hAnsi="微软雅黑" w:eastAsia="微软雅黑" w:cs="微软雅黑"/>
          <w:bCs/>
          <w:kern w:val="44"/>
          <w:sz w:val="32"/>
          <w:szCs w:val="32"/>
        </w:rPr>
      </w:pPr>
      <w:bookmarkStart w:id="1226" w:name="_Toc111016311"/>
      <w:bookmarkStart w:id="1227" w:name="_Toc109900325"/>
      <w:bookmarkStart w:id="1228" w:name="_Toc109899906"/>
      <w:bookmarkStart w:id="1229" w:name="_Toc109899487"/>
      <w:bookmarkStart w:id="1230" w:name="_Toc44583692"/>
      <w:r>
        <w:rPr>
          <w:rFonts w:ascii="微软雅黑" w:hAnsi="微软雅黑" w:eastAsia="微软雅黑" w:cs="微软雅黑"/>
          <w:bCs/>
          <w:kern w:val="44"/>
          <w:sz w:val="32"/>
          <w:szCs w:val="32"/>
        </w:rPr>
        <w:t>第七章 投标文件的格式</w:t>
      </w:r>
      <w:bookmarkEnd w:id="1226"/>
      <w:bookmarkEnd w:id="1227"/>
      <w:bookmarkEnd w:id="1228"/>
      <w:bookmarkEnd w:id="1229"/>
      <w:bookmarkEnd w:id="1230"/>
    </w:p>
    <w:p>
      <w:pPr>
        <w:spacing w:line="360" w:lineRule="auto"/>
        <w:ind w:firstLine="480" w:firstLineChars="200"/>
        <w:rPr>
          <w:rFonts w:ascii="宋体" w:hAnsi="宋体" w:cs="仿宋_GB2312"/>
          <w:kern w:val="2"/>
          <w:sz w:val="24"/>
          <w:szCs w:val="24"/>
          <w:lang w:val="zh-CN"/>
        </w:rPr>
      </w:pPr>
      <w:bookmarkStart w:id="1231" w:name="_Hlk56712686"/>
      <w:r>
        <w:rPr>
          <w:rFonts w:hint="eastAsia" w:ascii="宋体" w:hAnsi="宋体" w:cs="仿宋_GB2312"/>
          <w:kern w:val="2"/>
          <w:sz w:val="24"/>
          <w:szCs w:val="24"/>
          <w:lang w:val="zh-CN"/>
        </w:rPr>
        <w:t>封面：</w:t>
      </w:r>
    </w:p>
    <w:p>
      <w:pPr>
        <w:pStyle w:val="45"/>
        <w:tabs>
          <w:tab w:val="left" w:pos="1260"/>
        </w:tabs>
        <w:spacing w:line="300" w:lineRule="auto"/>
        <w:jc w:val="center"/>
        <w:rPr>
          <w:rFonts w:hAnsi="宋体"/>
          <w:b/>
          <w:bCs/>
          <w:spacing w:val="100"/>
          <w:kern w:val="0"/>
          <w:sz w:val="52"/>
          <w:szCs w:val="56"/>
        </w:rPr>
      </w:pPr>
      <w:r>
        <w:rPr>
          <w:rFonts w:hint="eastAsia" w:hAnsi="宋体"/>
          <w:b/>
          <w:bCs/>
          <w:spacing w:val="100"/>
          <w:kern w:val="0"/>
          <w:sz w:val="52"/>
          <w:szCs w:val="56"/>
        </w:rPr>
        <w:t>******项目</w:t>
      </w:r>
    </w:p>
    <w:p>
      <w:pPr>
        <w:autoSpaceDE w:val="0"/>
        <w:autoSpaceDN w:val="0"/>
        <w:adjustRightInd w:val="0"/>
        <w:rPr>
          <w:rFonts w:ascii="宋体" w:hAnsi="宋体"/>
          <w:kern w:val="2"/>
          <w:sz w:val="21"/>
          <w:szCs w:val="24"/>
        </w:rPr>
      </w:pPr>
    </w:p>
    <w:p>
      <w:pPr>
        <w:autoSpaceDE w:val="0"/>
        <w:autoSpaceDN w:val="0"/>
        <w:adjustRightInd w:val="0"/>
        <w:rPr>
          <w:rFonts w:ascii="宋体" w:hAnsi="宋体"/>
          <w:kern w:val="2"/>
          <w:sz w:val="21"/>
          <w:szCs w:val="24"/>
        </w:rPr>
      </w:pPr>
    </w:p>
    <w:p>
      <w:pPr>
        <w:autoSpaceDE w:val="0"/>
        <w:autoSpaceDN w:val="0"/>
        <w:adjustRightInd w:val="0"/>
        <w:jc w:val="center"/>
        <w:rPr>
          <w:rFonts w:ascii="宋体" w:hAnsi="宋体"/>
          <w:kern w:val="2"/>
          <w:sz w:val="21"/>
          <w:szCs w:val="24"/>
        </w:rPr>
      </w:pPr>
    </w:p>
    <w:p>
      <w:pPr>
        <w:autoSpaceDE w:val="0"/>
        <w:autoSpaceDN w:val="0"/>
        <w:adjustRightInd w:val="0"/>
        <w:jc w:val="center"/>
        <w:rPr>
          <w:rFonts w:ascii="宋体" w:hAnsi="宋体"/>
          <w:b/>
          <w:kern w:val="2"/>
          <w:sz w:val="84"/>
          <w:szCs w:val="84"/>
        </w:rPr>
      </w:pPr>
      <w:r>
        <w:rPr>
          <w:rFonts w:hint="eastAsia" w:ascii="宋体" w:hAnsi="宋体"/>
          <w:b/>
          <w:kern w:val="2"/>
          <w:sz w:val="84"/>
          <w:szCs w:val="84"/>
        </w:rPr>
        <w:t>投 标 文 件</w:t>
      </w:r>
    </w:p>
    <w:p>
      <w:pPr>
        <w:autoSpaceDE w:val="0"/>
        <w:autoSpaceDN w:val="0"/>
        <w:adjustRightInd w:val="0"/>
        <w:rPr>
          <w:rFonts w:ascii="宋体" w:hAnsi="宋体"/>
          <w:b/>
          <w:bCs/>
          <w:kern w:val="2"/>
          <w:sz w:val="22"/>
          <w:szCs w:val="22"/>
        </w:rPr>
      </w:pPr>
    </w:p>
    <w:p>
      <w:pPr>
        <w:autoSpaceDE w:val="0"/>
        <w:autoSpaceDN w:val="0"/>
        <w:adjustRightInd w:val="0"/>
        <w:jc w:val="center"/>
        <w:rPr>
          <w:rFonts w:ascii="宋体" w:hAnsi="宋体"/>
          <w:b/>
          <w:bCs/>
          <w:kern w:val="2"/>
          <w:sz w:val="22"/>
          <w:szCs w:val="22"/>
        </w:rPr>
      </w:pPr>
      <w:r>
        <w:rPr>
          <w:rFonts w:hint="eastAsia" w:ascii="宋体" w:hAnsi="宋体"/>
          <w:b/>
          <w:bCs/>
          <w:kern w:val="2"/>
          <w:sz w:val="22"/>
          <w:szCs w:val="22"/>
        </w:rPr>
        <w:t>（正本/副本）</w:t>
      </w:r>
    </w:p>
    <w:p>
      <w:pPr>
        <w:autoSpaceDE w:val="0"/>
        <w:autoSpaceDN w:val="0"/>
        <w:adjustRightInd w:val="0"/>
        <w:rPr>
          <w:rFonts w:ascii="宋体" w:hAnsi="宋体"/>
          <w:kern w:val="2"/>
          <w:sz w:val="21"/>
          <w:szCs w:val="21"/>
        </w:rPr>
      </w:pPr>
    </w:p>
    <w:p>
      <w:pPr>
        <w:autoSpaceDE w:val="0"/>
        <w:autoSpaceDN w:val="0"/>
        <w:adjustRightInd w:val="0"/>
        <w:rPr>
          <w:rFonts w:ascii="宋体" w:hAnsi="宋体"/>
          <w:kern w:val="2"/>
          <w:sz w:val="21"/>
          <w:szCs w:val="21"/>
        </w:rPr>
      </w:pPr>
    </w:p>
    <w:p>
      <w:pPr>
        <w:autoSpaceDE w:val="0"/>
        <w:autoSpaceDN w:val="0"/>
        <w:adjustRightInd w:val="0"/>
        <w:spacing w:line="360" w:lineRule="auto"/>
        <w:rPr>
          <w:rFonts w:ascii="宋体" w:hAnsi="宋体"/>
          <w:kern w:val="2"/>
          <w:sz w:val="21"/>
          <w:szCs w:val="21"/>
        </w:rPr>
      </w:pPr>
    </w:p>
    <w:p>
      <w:pPr>
        <w:autoSpaceDE w:val="0"/>
        <w:autoSpaceDN w:val="0"/>
        <w:adjustRightInd w:val="0"/>
        <w:spacing w:line="360" w:lineRule="auto"/>
        <w:rPr>
          <w:rFonts w:ascii="宋体" w:hAnsi="宋体"/>
          <w:kern w:val="2"/>
          <w:sz w:val="21"/>
          <w:szCs w:val="21"/>
        </w:rPr>
      </w:pPr>
    </w:p>
    <w:p>
      <w:pPr>
        <w:autoSpaceDE w:val="0"/>
        <w:autoSpaceDN w:val="0"/>
        <w:adjustRightInd w:val="0"/>
        <w:spacing w:line="360" w:lineRule="auto"/>
        <w:ind w:firstLine="1190" w:firstLineChars="395"/>
        <w:rPr>
          <w:rFonts w:ascii="宋体" w:hAnsi="宋体"/>
          <w:b/>
          <w:bCs/>
          <w:kern w:val="2"/>
          <w:sz w:val="30"/>
          <w:szCs w:val="30"/>
          <w:u w:val="single"/>
        </w:rPr>
      </w:pPr>
      <w:r>
        <w:rPr>
          <w:rFonts w:hint="eastAsia" w:ascii="宋体" w:hAnsi="宋体"/>
          <w:b/>
          <w:bCs/>
          <w:kern w:val="2"/>
          <w:sz w:val="30"/>
          <w:szCs w:val="30"/>
        </w:rPr>
        <w:t>项目编号：</w:t>
      </w:r>
      <w:r>
        <w:rPr>
          <w:rFonts w:hint="eastAsia" w:ascii="宋体" w:hAnsi="宋体"/>
          <w:b/>
          <w:bCs/>
          <w:kern w:val="2"/>
          <w:sz w:val="30"/>
          <w:szCs w:val="30"/>
          <w:u w:val="single"/>
        </w:rPr>
        <w:t xml:space="preserve"> </w:t>
      </w:r>
    </w:p>
    <w:p>
      <w:pPr>
        <w:autoSpaceDE w:val="0"/>
        <w:autoSpaceDN w:val="0"/>
        <w:adjustRightInd w:val="0"/>
        <w:spacing w:line="360" w:lineRule="auto"/>
        <w:ind w:firstLine="1190" w:firstLineChars="395"/>
        <w:rPr>
          <w:rFonts w:ascii="宋体" w:hAnsi="宋体"/>
          <w:b/>
          <w:bCs/>
          <w:kern w:val="2"/>
          <w:sz w:val="30"/>
          <w:szCs w:val="30"/>
          <w:u w:val="single"/>
        </w:rPr>
      </w:pPr>
      <w:r>
        <w:rPr>
          <w:rFonts w:hint="eastAsia" w:ascii="宋体" w:hAnsi="宋体"/>
          <w:b/>
          <w:bCs/>
          <w:kern w:val="2"/>
          <w:sz w:val="30"/>
          <w:szCs w:val="30"/>
        </w:rPr>
        <w:t>项目名称：</w:t>
      </w:r>
      <w:r>
        <w:rPr>
          <w:rFonts w:hint="eastAsia" w:ascii="宋体" w:hAnsi="宋体"/>
          <w:b/>
          <w:bCs/>
          <w:kern w:val="2"/>
          <w:sz w:val="30"/>
          <w:szCs w:val="30"/>
          <w:u w:val="single"/>
        </w:rPr>
        <w:t xml:space="preserve">                            </w:t>
      </w:r>
      <w:r>
        <w:rPr>
          <w:rFonts w:hint="eastAsia" w:ascii="宋体" w:hAnsi="宋体"/>
          <w:b/>
          <w:bCs/>
          <w:kern w:val="2"/>
          <w:sz w:val="30"/>
          <w:szCs w:val="30"/>
        </w:rPr>
        <w:t xml:space="preserve">              </w:t>
      </w:r>
    </w:p>
    <w:p>
      <w:pPr>
        <w:autoSpaceDE w:val="0"/>
        <w:autoSpaceDN w:val="0"/>
        <w:adjustRightInd w:val="0"/>
        <w:spacing w:line="360" w:lineRule="auto"/>
        <w:ind w:firstLine="1190" w:firstLineChars="395"/>
        <w:rPr>
          <w:rFonts w:ascii="宋体" w:hAnsi="宋体"/>
          <w:b/>
          <w:bCs/>
          <w:kern w:val="2"/>
          <w:sz w:val="30"/>
          <w:szCs w:val="30"/>
          <w:u w:val="single"/>
        </w:rPr>
      </w:pPr>
      <w:r>
        <w:rPr>
          <w:rFonts w:hint="eastAsia" w:ascii="宋体" w:hAnsi="宋体"/>
          <w:b/>
          <w:bCs/>
          <w:kern w:val="2"/>
          <w:sz w:val="30"/>
          <w:szCs w:val="30"/>
        </w:rPr>
        <w:t>投标包号：</w:t>
      </w:r>
      <w:r>
        <w:rPr>
          <w:rFonts w:hint="eastAsia" w:ascii="宋体" w:hAnsi="宋体"/>
          <w:b/>
          <w:bCs/>
          <w:kern w:val="2"/>
          <w:sz w:val="30"/>
          <w:szCs w:val="30"/>
          <w:u w:val="single"/>
        </w:rPr>
        <w:t xml:space="preserve">                            </w:t>
      </w:r>
    </w:p>
    <w:p>
      <w:pPr>
        <w:autoSpaceDE w:val="0"/>
        <w:autoSpaceDN w:val="0"/>
        <w:adjustRightInd w:val="0"/>
        <w:spacing w:line="360" w:lineRule="auto"/>
        <w:ind w:firstLine="1190" w:firstLineChars="395"/>
        <w:rPr>
          <w:rFonts w:ascii="宋体" w:hAnsi="宋体"/>
          <w:b/>
          <w:bCs/>
          <w:kern w:val="2"/>
          <w:sz w:val="30"/>
          <w:szCs w:val="30"/>
        </w:rPr>
      </w:pPr>
      <w:r>
        <w:rPr>
          <w:rFonts w:hint="eastAsia" w:ascii="宋体" w:hAnsi="宋体"/>
          <w:b/>
          <w:bCs/>
          <w:kern w:val="2"/>
          <w:sz w:val="30"/>
          <w:szCs w:val="30"/>
        </w:rPr>
        <w:t xml:space="preserve">                           </w:t>
      </w:r>
    </w:p>
    <w:p>
      <w:pPr>
        <w:autoSpaceDE w:val="0"/>
        <w:autoSpaceDN w:val="0"/>
        <w:adjustRightInd w:val="0"/>
        <w:rPr>
          <w:rFonts w:ascii="宋体" w:hAnsi="宋体"/>
          <w:kern w:val="2"/>
          <w:sz w:val="21"/>
          <w:szCs w:val="21"/>
        </w:rPr>
      </w:pPr>
    </w:p>
    <w:p>
      <w:pPr>
        <w:autoSpaceDE w:val="0"/>
        <w:autoSpaceDN w:val="0"/>
        <w:adjustRightInd w:val="0"/>
        <w:rPr>
          <w:rFonts w:ascii="宋体" w:hAnsi="宋体"/>
          <w:kern w:val="2"/>
          <w:sz w:val="21"/>
          <w:szCs w:val="21"/>
        </w:rPr>
      </w:pPr>
    </w:p>
    <w:p>
      <w:pPr>
        <w:autoSpaceDE w:val="0"/>
        <w:autoSpaceDN w:val="0"/>
        <w:adjustRightInd w:val="0"/>
        <w:rPr>
          <w:rFonts w:ascii="宋体" w:hAnsi="宋体"/>
          <w:kern w:val="2"/>
          <w:sz w:val="21"/>
          <w:szCs w:val="21"/>
        </w:rPr>
      </w:pPr>
    </w:p>
    <w:p>
      <w:pPr>
        <w:autoSpaceDE w:val="0"/>
        <w:autoSpaceDN w:val="0"/>
        <w:adjustRightInd w:val="0"/>
        <w:rPr>
          <w:rFonts w:ascii="宋体" w:hAnsi="宋体"/>
          <w:kern w:val="2"/>
          <w:sz w:val="21"/>
          <w:szCs w:val="21"/>
        </w:rPr>
      </w:pPr>
    </w:p>
    <w:p>
      <w:pPr>
        <w:autoSpaceDE w:val="0"/>
        <w:autoSpaceDN w:val="0"/>
        <w:adjustRightInd w:val="0"/>
        <w:spacing w:line="360" w:lineRule="auto"/>
        <w:ind w:firstLine="1405" w:firstLineChars="500"/>
        <w:rPr>
          <w:rFonts w:ascii="宋体" w:hAnsi="宋体"/>
          <w:b/>
          <w:bCs/>
          <w:kern w:val="2"/>
          <w:sz w:val="32"/>
          <w:szCs w:val="24"/>
        </w:rPr>
      </w:pPr>
      <w:r>
        <w:rPr>
          <w:rFonts w:hint="eastAsia" w:ascii="宋体" w:hAnsi="宋体"/>
          <w:b/>
          <w:bCs/>
          <w:kern w:val="2"/>
          <w:sz w:val="28"/>
          <w:szCs w:val="28"/>
        </w:rPr>
        <w:t>投标人：</w:t>
      </w:r>
      <w:r>
        <w:rPr>
          <w:rFonts w:hint="eastAsia" w:ascii="宋体" w:hAnsi="宋体"/>
          <w:b/>
          <w:bCs/>
          <w:kern w:val="2"/>
          <w:sz w:val="30"/>
          <w:szCs w:val="30"/>
          <w:u w:val="single"/>
        </w:rPr>
        <w:t xml:space="preserve">                            </w:t>
      </w:r>
    </w:p>
    <w:p>
      <w:pPr>
        <w:autoSpaceDE w:val="0"/>
        <w:autoSpaceDN w:val="0"/>
        <w:adjustRightInd w:val="0"/>
        <w:spacing w:line="360" w:lineRule="auto"/>
        <w:ind w:firstLine="1405" w:firstLineChars="500"/>
        <w:rPr>
          <w:rFonts w:ascii="宋体" w:hAnsi="宋体"/>
          <w:b/>
          <w:bCs/>
          <w:kern w:val="2"/>
          <w:sz w:val="32"/>
          <w:szCs w:val="24"/>
        </w:rPr>
      </w:pPr>
      <w:r>
        <w:rPr>
          <w:rFonts w:hint="eastAsia" w:ascii="宋体" w:hAnsi="宋体"/>
          <w:b/>
          <w:bCs/>
          <w:kern w:val="2"/>
          <w:sz w:val="28"/>
          <w:szCs w:val="28"/>
        </w:rPr>
        <w:t>日</w:t>
      </w:r>
      <w:r>
        <w:rPr>
          <w:rFonts w:ascii="宋体" w:hAnsi="宋体"/>
          <w:b/>
          <w:bCs/>
          <w:kern w:val="2"/>
          <w:sz w:val="28"/>
          <w:szCs w:val="28"/>
        </w:rPr>
        <w:t xml:space="preserve">  </w:t>
      </w:r>
      <w:r>
        <w:rPr>
          <w:rFonts w:hint="eastAsia" w:ascii="宋体" w:hAnsi="宋体"/>
          <w:b/>
          <w:bCs/>
          <w:kern w:val="2"/>
          <w:sz w:val="28"/>
          <w:szCs w:val="28"/>
        </w:rPr>
        <w:t>期：</w:t>
      </w:r>
      <w:r>
        <w:rPr>
          <w:rFonts w:ascii="宋体" w:hAnsi="宋体"/>
          <w:b/>
          <w:bCs/>
          <w:kern w:val="2"/>
          <w:sz w:val="28"/>
          <w:szCs w:val="28"/>
        </w:rPr>
        <w:t xml:space="preserve"> </w:t>
      </w:r>
      <w:r>
        <w:rPr>
          <w:rFonts w:hint="eastAsia" w:ascii="宋体" w:hAnsi="宋体"/>
          <w:b/>
          <w:bCs/>
          <w:kern w:val="2"/>
          <w:sz w:val="28"/>
          <w:szCs w:val="28"/>
        </w:rPr>
        <w:t xml:space="preserve"> 年 </w:t>
      </w:r>
      <w:r>
        <w:rPr>
          <w:rFonts w:ascii="宋体" w:hAnsi="宋体"/>
          <w:b/>
          <w:bCs/>
          <w:kern w:val="2"/>
          <w:sz w:val="28"/>
          <w:szCs w:val="28"/>
        </w:rPr>
        <w:t xml:space="preserve"> </w:t>
      </w:r>
      <w:r>
        <w:rPr>
          <w:rFonts w:hint="eastAsia" w:ascii="宋体" w:hAnsi="宋体"/>
          <w:b/>
          <w:bCs/>
          <w:kern w:val="2"/>
          <w:sz w:val="28"/>
          <w:szCs w:val="28"/>
        </w:rPr>
        <w:t>月</w:t>
      </w:r>
      <w:r>
        <w:rPr>
          <w:rFonts w:ascii="宋体" w:hAnsi="宋体"/>
          <w:b/>
          <w:bCs/>
          <w:kern w:val="2"/>
          <w:sz w:val="28"/>
          <w:szCs w:val="28"/>
        </w:rPr>
        <w:t xml:space="preserve"> </w:t>
      </w:r>
      <w:r>
        <w:rPr>
          <w:rFonts w:hint="eastAsia" w:ascii="宋体" w:hAnsi="宋体"/>
          <w:b/>
          <w:bCs/>
          <w:kern w:val="2"/>
          <w:sz w:val="28"/>
          <w:szCs w:val="28"/>
        </w:rPr>
        <w:t xml:space="preserve"> 日</w:t>
      </w:r>
    </w:p>
    <w:bookmarkEnd w:id="1231"/>
    <w:p>
      <w:pPr>
        <w:widowControl/>
        <w:jc w:val="center"/>
        <w:rPr>
          <w:rFonts w:ascii="宋体" w:hAnsi="宋体"/>
          <w:b/>
          <w:sz w:val="36"/>
          <w:szCs w:val="36"/>
        </w:rPr>
      </w:pPr>
      <w:r>
        <w:rPr>
          <w:rFonts w:hint="eastAsia" w:ascii="宋体" w:hAnsi="宋体"/>
          <w:b/>
          <w:sz w:val="32"/>
          <w:szCs w:val="32"/>
          <w:u w:val="single"/>
        </w:rPr>
        <w:br w:type="page"/>
      </w:r>
      <w:bookmarkStart w:id="1232" w:name="_Hlk56712807"/>
      <w:r>
        <w:rPr>
          <w:rFonts w:hint="eastAsia" w:ascii="宋体" w:hAnsi="宋体"/>
          <w:b/>
          <w:sz w:val="32"/>
          <w:szCs w:val="32"/>
        </w:rPr>
        <w:t>资格自查表</w:t>
      </w:r>
    </w:p>
    <w:p>
      <w:pPr>
        <w:rPr>
          <w:rFonts w:ascii="宋体" w:hAnsi="宋体"/>
          <w:lang w:val="hr-HR"/>
        </w:rPr>
      </w:pPr>
    </w:p>
    <w:tbl>
      <w:tblPr>
        <w:tblStyle w:val="8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6"/>
        <w:gridCol w:w="1974"/>
        <w:gridCol w:w="4997"/>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626" w:type="dxa"/>
            <w:vAlign w:val="center"/>
          </w:tcPr>
          <w:p>
            <w:pPr>
              <w:widowControl/>
              <w:adjustRightInd w:val="0"/>
              <w:snapToGrid w:val="0"/>
              <w:jc w:val="center"/>
              <w:rPr>
                <w:rFonts w:ascii="宋体" w:hAnsi="宋体" w:cs="宋体"/>
                <w:b/>
                <w:szCs w:val="21"/>
              </w:rPr>
            </w:pPr>
            <w:r>
              <w:rPr>
                <w:rFonts w:hint="eastAsia" w:ascii="宋体" w:hAnsi="宋体" w:cs="宋体"/>
                <w:b/>
                <w:szCs w:val="21"/>
              </w:rPr>
              <w:t>序号</w:t>
            </w:r>
          </w:p>
        </w:tc>
        <w:tc>
          <w:tcPr>
            <w:tcW w:w="1974" w:type="dxa"/>
            <w:vAlign w:val="center"/>
          </w:tcPr>
          <w:p>
            <w:pPr>
              <w:adjustRightInd w:val="0"/>
              <w:snapToGrid w:val="0"/>
              <w:jc w:val="center"/>
              <w:rPr>
                <w:rFonts w:ascii="宋体" w:hAnsi="宋体" w:cs="宋体"/>
                <w:b/>
                <w:szCs w:val="21"/>
              </w:rPr>
            </w:pPr>
            <w:r>
              <w:rPr>
                <w:rFonts w:hint="eastAsia" w:ascii="宋体" w:hAnsi="宋体" w:cs="宋体"/>
                <w:b/>
                <w:szCs w:val="21"/>
              </w:rPr>
              <w:t>资格要求</w:t>
            </w:r>
          </w:p>
        </w:tc>
        <w:tc>
          <w:tcPr>
            <w:tcW w:w="4997" w:type="dxa"/>
            <w:vAlign w:val="center"/>
          </w:tcPr>
          <w:p>
            <w:pPr>
              <w:widowControl/>
              <w:adjustRightInd w:val="0"/>
              <w:snapToGrid w:val="0"/>
              <w:jc w:val="center"/>
              <w:rPr>
                <w:rFonts w:ascii="宋体" w:hAnsi="宋体" w:cs="宋体"/>
                <w:b/>
                <w:szCs w:val="21"/>
              </w:rPr>
            </w:pPr>
            <w:r>
              <w:rPr>
                <w:rFonts w:hint="eastAsia" w:ascii="宋体" w:hAnsi="宋体" w:cs="宋体"/>
                <w:b/>
                <w:szCs w:val="21"/>
              </w:rPr>
              <w:t>须提供的资料</w:t>
            </w:r>
          </w:p>
        </w:tc>
        <w:tc>
          <w:tcPr>
            <w:tcW w:w="704" w:type="dxa"/>
            <w:vAlign w:val="center"/>
          </w:tcPr>
          <w:p>
            <w:pPr>
              <w:widowControl/>
              <w:adjustRightInd w:val="0"/>
              <w:snapToGrid w:val="0"/>
              <w:jc w:val="center"/>
              <w:rPr>
                <w:rFonts w:ascii="宋体" w:hAnsi="宋体" w:cs="宋体"/>
                <w:b/>
                <w:szCs w:val="21"/>
              </w:rPr>
            </w:pPr>
            <w:r>
              <w:rPr>
                <w:rFonts w:hint="eastAsia" w:ascii="宋体" w:hAnsi="宋体" w:cs="宋体"/>
                <w:b/>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restart"/>
            <w:vAlign w:val="center"/>
          </w:tcPr>
          <w:p>
            <w:pPr>
              <w:widowControl/>
              <w:numPr>
                <w:ilvl w:val="0"/>
                <w:numId w:val="16"/>
              </w:numPr>
              <w:adjustRightInd w:val="0"/>
              <w:snapToGrid w:val="0"/>
              <w:rPr>
                <w:rFonts w:ascii="宋体" w:hAnsi="宋体" w:cs="宋体"/>
                <w:szCs w:val="21"/>
              </w:rPr>
            </w:pPr>
          </w:p>
        </w:tc>
        <w:tc>
          <w:tcPr>
            <w:tcW w:w="1974" w:type="dxa"/>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97" w:type="dxa"/>
            <w:vAlign w:val="center"/>
          </w:tcPr>
          <w:p>
            <w:pPr>
              <w:snapToGrid w:val="0"/>
              <w:rPr>
                <w:rFonts w:ascii="宋体" w:hAnsi="宋体"/>
                <w:bCs/>
                <w:szCs w:val="21"/>
              </w:rPr>
            </w:pPr>
            <w:r>
              <w:rPr>
                <w:rFonts w:hint="eastAsia" w:ascii="宋体" w:hAnsi="宋体"/>
                <w:bCs/>
                <w:szCs w:val="21"/>
              </w:rPr>
              <w:t>如投标人是企业（包括合伙企业），应提供在工商部门注册的有效“企业法人营业执照”或“营业执照”；如投标人是事业单位，应提供有效的“事业单位法人证书”；投标人是非企业专业服务机构的，应提供执业许可证等证明文件；如投标人是个体工商户，应提供有效的“个体工商户营业执照”；如投标人是自然人，应提供有效的自然人身份证明。</w:t>
            </w:r>
          </w:p>
        </w:tc>
        <w:tc>
          <w:tcPr>
            <w:tcW w:w="704" w:type="dxa"/>
            <w:vAlign w:val="center"/>
          </w:tcPr>
          <w:p>
            <w:pPr>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6"/>
              </w:numPr>
              <w:adjustRightInd w:val="0"/>
              <w:snapToGrid w:val="0"/>
              <w:rPr>
                <w:rFonts w:ascii="宋体" w:hAnsi="宋体" w:cs="宋体"/>
                <w:szCs w:val="21"/>
              </w:rPr>
            </w:pPr>
          </w:p>
        </w:tc>
        <w:tc>
          <w:tcPr>
            <w:tcW w:w="1974" w:type="dxa"/>
            <w:vAlign w:val="center"/>
          </w:tcPr>
          <w:p>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97" w:type="dxa"/>
            <w:vAlign w:val="center"/>
          </w:tcPr>
          <w:p>
            <w:pPr>
              <w:adjustRightInd w:val="0"/>
              <w:snapToGrid w:val="0"/>
              <w:rPr>
                <w:rFonts w:ascii="宋体" w:hAnsi="宋体"/>
                <w:b/>
                <w:bCs/>
                <w:szCs w:val="21"/>
              </w:rPr>
            </w:pPr>
            <w:r>
              <w:rPr>
                <w:rFonts w:hint="eastAsia" w:ascii="宋体" w:hAnsi="宋体"/>
                <w:b/>
                <w:szCs w:val="21"/>
              </w:rPr>
              <w:t>由投标人对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ascii="宋体" w:hAnsi="宋体"/>
                <w:bCs/>
                <w:szCs w:val="21"/>
              </w:rPr>
              <w:t>投标人是法人的，应</w:t>
            </w:r>
            <w:r>
              <w:rPr>
                <w:rFonts w:hint="eastAsia" w:ascii="宋体" w:hAnsi="宋体"/>
                <w:bCs/>
                <w:szCs w:val="21"/>
              </w:rPr>
              <w:t>具有上一年度（20</w:t>
            </w:r>
            <w:r>
              <w:rPr>
                <w:rFonts w:ascii="宋体" w:hAnsi="宋体"/>
                <w:bCs/>
                <w:szCs w:val="21"/>
              </w:rPr>
              <w:t>20</w:t>
            </w:r>
            <w:r>
              <w:rPr>
                <w:rFonts w:hint="eastAsia" w:ascii="宋体" w:hAnsi="宋体"/>
                <w:bCs/>
                <w:szCs w:val="21"/>
              </w:rPr>
              <w:t>年度或202</w:t>
            </w:r>
            <w:r>
              <w:rPr>
                <w:rFonts w:ascii="宋体" w:hAnsi="宋体"/>
                <w:bCs/>
                <w:szCs w:val="21"/>
              </w:rPr>
              <w:t>1</w:t>
            </w:r>
            <w:r>
              <w:rPr>
                <w:rFonts w:hint="eastAsia" w:ascii="宋体" w:hAnsi="宋体"/>
                <w:bCs/>
                <w:szCs w:val="21"/>
              </w:rPr>
              <w:t>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有专业担保机构对投标人进行资信审查后出具投标担保函的，可以不用具备经审计的财务报告和银行资信证明文件。</w:t>
            </w:r>
          </w:p>
          <w:p>
            <w:pPr>
              <w:adjustRightInd w:val="0"/>
              <w:snapToGrid w:val="0"/>
              <w:rPr>
                <w:b/>
              </w:rPr>
            </w:pPr>
            <w:r>
              <w:rPr>
                <w:rFonts w:hint="eastAsia"/>
                <w:b/>
              </w:rPr>
              <w:t>备注：如果投标人</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ascii="宋体" w:hAnsi="宋体"/>
                <w:b/>
                <w:szCs w:val="21"/>
                <w:lang w:val="hr-HR"/>
              </w:rPr>
              <w:t>采购人或者采购代理机构</w:t>
            </w:r>
            <w:r>
              <w:rPr>
                <w:b/>
              </w:rPr>
              <w:t>有权</w:t>
            </w:r>
            <w:r>
              <w:rPr>
                <w:rFonts w:hint="eastAsia"/>
                <w:b/>
              </w:rPr>
              <w:t>任选</w:t>
            </w:r>
            <w:r>
              <w:rPr>
                <w:b/>
              </w:rPr>
              <w:t>其中一种进行</w:t>
            </w:r>
            <w:r>
              <w:rPr>
                <w:rFonts w:hint="eastAsia"/>
                <w:b/>
              </w:rPr>
              <w:t>评审</w:t>
            </w:r>
            <w:r>
              <w:rPr>
                <w:b/>
              </w:rPr>
              <w:t>，</w:t>
            </w:r>
            <w:r>
              <w:rPr>
                <w:rFonts w:hint="eastAsia"/>
                <w:b/>
              </w:rPr>
              <w:t>由</w:t>
            </w:r>
            <w:r>
              <w:rPr>
                <w:b/>
              </w:rPr>
              <w:t>投标人自行承担一切后果。</w:t>
            </w:r>
          </w:p>
        </w:tc>
        <w:tc>
          <w:tcPr>
            <w:tcW w:w="704" w:type="dxa"/>
            <w:vAlign w:val="center"/>
          </w:tcPr>
          <w:p>
            <w:pPr>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6"/>
              </w:numPr>
              <w:adjustRightInd w:val="0"/>
              <w:snapToGrid w:val="0"/>
              <w:rPr>
                <w:rFonts w:ascii="宋体" w:hAnsi="宋体" w:cs="宋体"/>
                <w:szCs w:val="21"/>
              </w:rPr>
            </w:pPr>
          </w:p>
        </w:tc>
        <w:tc>
          <w:tcPr>
            <w:tcW w:w="1974" w:type="dxa"/>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97" w:type="dxa"/>
            <w:vAlign w:val="center"/>
          </w:tcPr>
          <w:p>
            <w:pPr>
              <w:adjustRightInd w:val="0"/>
              <w:snapToGrid w:val="0"/>
              <w:rPr>
                <w:rFonts w:ascii="宋体" w:hAnsi="宋体"/>
                <w:bCs/>
                <w:szCs w:val="21"/>
              </w:rPr>
            </w:pPr>
            <w:r>
              <w:rPr>
                <w:rFonts w:hint="eastAsia" w:ascii="宋体" w:hAnsi="宋体"/>
                <w:bCs/>
                <w:szCs w:val="21"/>
              </w:rPr>
              <w:t>由投标人提供书面承诺及声明</w:t>
            </w:r>
            <w:r>
              <w:t>，或提供相应证明材料。</w:t>
            </w:r>
          </w:p>
        </w:tc>
        <w:tc>
          <w:tcPr>
            <w:tcW w:w="704" w:type="dxa"/>
            <w:vAlign w:val="center"/>
          </w:tcPr>
          <w:p>
            <w:pPr>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6"/>
              </w:numPr>
              <w:adjustRightInd w:val="0"/>
              <w:snapToGrid w:val="0"/>
              <w:rPr>
                <w:rFonts w:ascii="宋体" w:hAnsi="宋体" w:cs="宋体"/>
                <w:szCs w:val="21"/>
              </w:rPr>
            </w:pPr>
          </w:p>
        </w:tc>
        <w:tc>
          <w:tcPr>
            <w:tcW w:w="1974" w:type="dxa"/>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97" w:type="dxa"/>
            <w:vAlign w:val="center"/>
          </w:tcPr>
          <w:p>
            <w:pPr>
              <w:adjustRightInd w:val="0"/>
              <w:snapToGrid w:val="0"/>
              <w:rPr>
                <w:rFonts w:ascii="宋体" w:hAnsi="宋体"/>
                <w:b/>
                <w:bCs/>
                <w:szCs w:val="21"/>
              </w:rPr>
            </w:pPr>
            <w:r>
              <w:rPr>
                <w:rFonts w:hint="eastAsia" w:ascii="宋体" w:hAnsi="宋体"/>
                <w:b/>
                <w:szCs w:val="21"/>
              </w:rPr>
              <w:t>由投标人对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00" w:firstLineChars="200"/>
              <w:rPr>
                <w:rFonts w:ascii="宋体" w:hAnsi="宋体"/>
                <w:szCs w:val="21"/>
                <w:lang w:val="hr-HR"/>
              </w:rPr>
            </w:pPr>
            <w:r>
              <w:rPr>
                <w:rFonts w:hint="eastAsia" w:ascii="宋体" w:hAnsi="宋体"/>
                <w:szCs w:val="21"/>
                <w:lang w:val="hr-HR"/>
              </w:rPr>
              <w:t>投标人依法缴纳税收：本项目公告发布时间前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00" w:firstLineChars="200"/>
              <w:rPr>
                <w:rFonts w:ascii="宋体" w:hAnsi="宋体"/>
                <w:szCs w:val="21"/>
                <w:lang w:val="hr-HR"/>
              </w:rPr>
            </w:pPr>
            <w:r>
              <w:rPr>
                <w:rFonts w:hint="eastAsia" w:ascii="宋体" w:hAnsi="宋体"/>
                <w:szCs w:val="21"/>
                <w:lang w:val="hr-HR"/>
              </w:rPr>
              <w:t>投标人依法缴纳社会保障资金：本项目公告发布时间前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00" w:firstLineChars="200"/>
              <w:rPr>
                <w:rFonts w:ascii="宋体" w:hAnsi="宋体"/>
                <w:szCs w:val="21"/>
                <w:lang w:val="hr-HR"/>
              </w:rPr>
            </w:pPr>
            <w:r>
              <w:rPr>
                <w:rFonts w:hint="eastAsia" w:ascii="宋体" w:hAnsi="宋体"/>
                <w:szCs w:val="21"/>
                <w:lang w:val="hr-HR"/>
              </w:rPr>
              <w:t>投标人为其他组织或自然人的，也应满足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递交投标文件截止时间的当月成立但因税务机关原因导致其尚未依法缴纳税收的投标人，提供将依法缴纳税收承诺书原件（格式自拟），该承诺书视同税收缴纳凭据。</w:t>
            </w:r>
          </w:p>
          <w:p>
            <w:pPr>
              <w:adjustRightInd w:val="0"/>
              <w:snapToGrid w:val="0"/>
              <w:ind w:firstLine="40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递交投标文件截止时间的当月成立但因社会保障资金管理机关原因导致其尚未依法缴纳社会保障资金的投标人，提供将依法缴纳社会保障资金承诺书原件（格式自拟），该承诺书视同社会保险凭据。</w:t>
            </w:r>
          </w:p>
          <w:p>
            <w:pPr>
              <w:adjustRightInd w:val="0"/>
              <w:snapToGrid w:val="0"/>
              <w:ind w:firstLine="400" w:firstLineChars="200"/>
              <w:rPr>
                <w:rFonts w:ascii="宋体" w:hAnsi="宋体"/>
                <w:szCs w:val="21"/>
                <w:lang w:val="hr-HR"/>
              </w:rPr>
            </w:pPr>
            <w:r>
              <w:rPr>
                <w:rFonts w:hint="eastAsia" w:ascii="宋体" w:hAnsi="宋体"/>
                <w:szCs w:val="21"/>
                <w:lang w:val="hr-HR"/>
              </w:rPr>
              <w:t>依法免税或不需要缴纳社会保障资金的投标人，具有相应文件证明其依法免税或不需要交纳社会保障资金。</w:t>
            </w:r>
          </w:p>
          <w:p>
            <w:pPr>
              <w:adjustRightInd w:val="0"/>
              <w:snapToGrid w:val="0"/>
              <w:rPr>
                <w:b/>
                <w:lang w:val="hr-HR"/>
              </w:rPr>
            </w:pPr>
            <w:r>
              <w:rPr>
                <w:rFonts w:hint="eastAsia" w:ascii="宋体" w:hAnsi="宋体"/>
                <w:b/>
                <w:szCs w:val="21"/>
                <w:lang w:val="hr-HR"/>
              </w:rPr>
              <w:t>备注：如果投标人</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采购人或者采购代理机构</w:t>
            </w:r>
            <w:r>
              <w:rPr>
                <w:rFonts w:ascii="宋体" w:hAnsi="宋体"/>
                <w:b/>
                <w:szCs w:val="21"/>
                <w:lang w:val="hr-HR"/>
              </w:rPr>
              <w:t>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投标人自行承担一切后果。</w:t>
            </w:r>
          </w:p>
        </w:tc>
        <w:tc>
          <w:tcPr>
            <w:tcW w:w="704" w:type="dxa"/>
            <w:vAlign w:val="center"/>
          </w:tcPr>
          <w:p>
            <w:pPr>
              <w:snapToGrid w:val="0"/>
              <w:spacing w:line="300" w:lineRule="auto"/>
              <w:ind w:firstLine="300" w:firstLineChars="150"/>
              <w:jc w:val="center"/>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6"/>
              </w:numPr>
              <w:adjustRightInd w:val="0"/>
              <w:snapToGrid w:val="0"/>
              <w:rPr>
                <w:rFonts w:ascii="宋体" w:hAnsi="宋体" w:cs="宋体"/>
                <w:szCs w:val="21"/>
              </w:rPr>
            </w:pPr>
          </w:p>
        </w:tc>
        <w:tc>
          <w:tcPr>
            <w:tcW w:w="1974" w:type="dxa"/>
            <w:vAlign w:val="center"/>
          </w:tcPr>
          <w:p>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97" w:type="dxa"/>
            <w:vAlign w:val="center"/>
          </w:tcPr>
          <w:p>
            <w:pPr>
              <w:widowControl/>
              <w:adjustRightInd w:val="0"/>
              <w:snapToGrid w:val="0"/>
              <w:rPr>
                <w:rFonts w:ascii="宋体" w:hAnsi="宋体"/>
                <w:szCs w:val="21"/>
                <w:lang w:val="hr-HR"/>
              </w:rPr>
            </w:pPr>
            <w:r>
              <w:rPr>
                <w:rFonts w:hint="eastAsia" w:ascii="宋体" w:hAnsi="宋体"/>
                <w:bCs/>
                <w:szCs w:val="21"/>
              </w:rPr>
              <w:t>由投标人提供书面承诺及声明</w:t>
            </w:r>
            <w:r>
              <w:t>，或提供相应证明材料。</w:t>
            </w:r>
          </w:p>
        </w:tc>
        <w:tc>
          <w:tcPr>
            <w:tcW w:w="704" w:type="dxa"/>
            <w:vAlign w:val="center"/>
          </w:tcPr>
          <w:p>
            <w:pPr>
              <w:widowControl/>
              <w:adjustRightInd w:val="0"/>
              <w:snapToGrid w:val="0"/>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pPr>
              <w:widowControl/>
              <w:numPr>
                <w:ilvl w:val="0"/>
                <w:numId w:val="16"/>
              </w:numPr>
              <w:adjustRightInd w:val="0"/>
              <w:snapToGrid w:val="0"/>
              <w:rPr>
                <w:rFonts w:ascii="宋体" w:hAnsi="宋体" w:cs="宋体"/>
                <w:szCs w:val="21"/>
              </w:rPr>
            </w:pPr>
          </w:p>
        </w:tc>
        <w:tc>
          <w:tcPr>
            <w:tcW w:w="1974" w:type="dxa"/>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97" w:type="dxa"/>
            <w:vAlign w:val="center"/>
          </w:tcPr>
          <w:p>
            <w:pPr>
              <w:adjustRightInd w:val="0"/>
              <w:snapToGrid w:val="0"/>
              <w:rPr>
                <w:rFonts w:ascii="宋体" w:hAnsi="宋体"/>
                <w:bCs/>
                <w:szCs w:val="21"/>
              </w:rPr>
            </w:pPr>
            <w:r>
              <w:rPr>
                <w:rFonts w:hint="eastAsia" w:ascii="宋体" w:hAnsi="宋体"/>
                <w:bCs/>
                <w:szCs w:val="21"/>
              </w:rPr>
              <w:t>由投标人提供书面承诺及声明</w:t>
            </w:r>
            <w:r>
              <w:t>，或提供相应证明材料。</w:t>
            </w:r>
          </w:p>
        </w:tc>
        <w:tc>
          <w:tcPr>
            <w:tcW w:w="704" w:type="dxa"/>
            <w:vAlign w:val="center"/>
          </w:tcPr>
          <w:p>
            <w:pPr>
              <w:widowControl/>
              <w:adjustRightInd w:val="0"/>
              <w:snapToGrid w:val="0"/>
              <w:jc w:val="center"/>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6"/>
              </w:numPr>
              <w:adjustRightInd w:val="0"/>
              <w:snapToGrid w:val="0"/>
              <w:rPr>
                <w:rFonts w:ascii="宋体" w:hAnsi="宋体" w:cs="宋体"/>
                <w:szCs w:val="21"/>
              </w:rPr>
            </w:pPr>
          </w:p>
        </w:tc>
        <w:tc>
          <w:tcPr>
            <w:tcW w:w="1974" w:type="dxa"/>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单位负责人为同一人或者存在直接控股、管理关系的不同投标人，不得参加本项目同一合同项下的政府采购活动</w:t>
            </w:r>
          </w:p>
        </w:tc>
        <w:tc>
          <w:tcPr>
            <w:tcW w:w="4997" w:type="dxa"/>
            <w:vAlign w:val="center"/>
          </w:tcPr>
          <w:p>
            <w:pPr>
              <w:widowControl/>
              <w:adjustRightInd w:val="0"/>
              <w:snapToGrid w:val="0"/>
              <w:rPr>
                <w:rFonts w:ascii="宋体" w:hAnsi="宋体"/>
                <w:szCs w:val="21"/>
                <w:lang w:val="hr-HR"/>
              </w:rPr>
            </w:pPr>
            <w:r>
              <w:rPr>
                <w:rFonts w:hint="eastAsia" w:ascii="宋体" w:hAnsi="宋体"/>
                <w:szCs w:val="21"/>
                <w:lang w:val="hr-HR"/>
              </w:rPr>
              <w:t>由投标人在《投标函》中声明</w:t>
            </w:r>
          </w:p>
        </w:tc>
        <w:tc>
          <w:tcPr>
            <w:tcW w:w="704" w:type="dxa"/>
            <w:vAlign w:val="center"/>
          </w:tcPr>
          <w:p>
            <w:pPr>
              <w:widowControl/>
              <w:adjustRightInd w:val="0"/>
              <w:snapToGrid w:val="0"/>
              <w:jc w:val="center"/>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6"/>
              </w:numPr>
              <w:adjustRightInd w:val="0"/>
              <w:snapToGrid w:val="0"/>
              <w:rPr>
                <w:rFonts w:ascii="宋体" w:hAnsi="宋体" w:cs="宋体"/>
                <w:szCs w:val="21"/>
              </w:rPr>
            </w:pPr>
          </w:p>
        </w:tc>
        <w:tc>
          <w:tcPr>
            <w:tcW w:w="1974" w:type="dxa"/>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97" w:type="dxa"/>
            <w:vAlign w:val="center"/>
          </w:tcPr>
          <w:p>
            <w:pPr>
              <w:widowControl/>
              <w:adjustRightInd w:val="0"/>
              <w:snapToGrid w:val="0"/>
              <w:rPr>
                <w:rFonts w:ascii="宋体" w:hAnsi="宋体"/>
                <w:szCs w:val="21"/>
                <w:lang w:val="hr-HR"/>
              </w:rPr>
            </w:pPr>
            <w:r>
              <w:rPr>
                <w:rFonts w:hint="eastAsia" w:ascii="宋体" w:hAnsi="宋体"/>
                <w:szCs w:val="21"/>
                <w:lang w:val="hr-HR"/>
              </w:rPr>
              <w:t>由投标人在《投标函》中声明</w:t>
            </w:r>
          </w:p>
        </w:tc>
        <w:tc>
          <w:tcPr>
            <w:tcW w:w="704" w:type="dxa"/>
            <w:vAlign w:val="center"/>
          </w:tcPr>
          <w:p>
            <w:pPr>
              <w:widowControl/>
              <w:adjustRightInd w:val="0"/>
              <w:snapToGrid w:val="0"/>
              <w:jc w:val="center"/>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6"/>
              </w:numPr>
              <w:adjustRightInd w:val="0"/>
              <w:snapToGrid w:val="0"/>
              <w:rPr>
                <w:rFonts w:ascii="宋体" w:hAnsi="宋体" w:cs="宋体"/>
                <w:szCs w:val="21"/>
              </w:rPr>
            </w:pPr>
          </w:p>
        </w:tc>
        <w:tc>
          <w:tcPr>
            <w:tcW w:w="1974" w:type="dxa"/>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97" w:type="dxa"/>
            <w:vAlign w:val="center"/>
          </w:tcPr>
          <w:p>
            <w:pPr>
              <w:widowControl/>
              <w:adjustRightInd w:val="0"/>
              <w:snapToGrid w:val="0"/>
              <w:rPr>
                <w:lang w:val="hr-HR"/>
              </w:rPr>
            </w:pPr>
            <w:r>
              <w:rPr>
                <w:rFonts w:ascii="宋体" w:hAnsi="宋体"/>
                <w:szCs w:val="21"/>
                <w:lang w:val="hr-HR"/>
              </w:rPr>
              <w:t>以采购人和采购代理机构在投标截止日在“信用中国”网站（www.creditchina.gov.cn）及中国政府采购网(www.ccgp.gov.cn)查询</w:t>
            </w:r>
            <w:r>
              <w:rPr>
                <w:rFonts w:hint="eastAsia" w:ascii="宋体" w:hAnsi="宋体"/>
                <w:szCs w:val="21"/>
                <w:lang w:val="hr-HR"/>
              </w:rPr>
              <w:t>的</w:t>
            </w:r>
            <w:r>
              <w:rPr>
                <w:rFonts w:ascii="宋体" w:hAnsi="宋体"/>
                <w:szCs w:val="21"/>
                <w:lang w:val="hr-HR"/>
              </w:rPr>
              <w:t>投标人</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704" w:type="dxa"/>
            <w:vAlign w:val="center"/>
          </w:tcPr>
          <w:p>
            <w:pPr>
              <w:widowControl/>
              <w:adjustRightInd w:val="0"/>
              <w:snapToGrid w:val="0"/>
              <w:jc w:val="center"/>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6"/>
              </w:numPr>
              <w:adjustRightInd w:val="0"/>
              <w:snapToGrid w:val="0"/>
              <w:rPr>
                <w:rFonts w:ascii="宋体" w:hAnsi="宋体" w:cs="宋体"/>
                <w:szCs w:val="21"/>
              </w:rPr>
            </w:pPr>
          </w:p>
        </w:tc>
        <w:tc>
          <w:tcPr>
            <w:tcW w:w="1974" w:type="dxa"/>
          </w:tcPr>
          <w:p>
            <w:pPr>
              <w:widowControl/>
              <w:adjustRightInd w:val="0"/>
              <w:snapToGrid w:val="0"/>
              <w:rPr>
                <w:rFonts w:ascii="宋体" w:hAnsi="宋体" w:cs="宋体"/>
                <w:szCs w:val="21"/>
              </w:rPr>
            </w:pPr>
            <w:r>
              <w:rPr>
                <w:rFonts w:hint="eastAsia" w:ascii="宋体" w:hAnsi="宋体" w:cs="宋体"/>
                <w:szCs w:val="21"/>
              </w:rPr>
              <w:t>落实政府采购政策需满足的资格要求</w:t>
            </w:r>
          </w:p>
        </w:tc>
        <w:tc>
          <w:tcPr>
            <w:tcW w:w="4997" w:type="dxa"/>
            <w:vAlign w:val="center"/>
          </w:tcPr>
          <w:p>
            <w:pPr>
              <w:jc w:val="left"/>
              <w:rPr>
                <w:rFonts w:ascii="宋体" w:hAnsi="宋体" w:cs="宋体"/>
                <w:szCs w:val="21"/>
              </w:rPr>
            </w:pPr>
            <w:r>
              <w:rPr>
                <w:rFonts w:hint="eastAsia" w:ascii="宋体" w:hAnsi="宋体" w:cs="宋体"/>
                <w:szCs w:val="21"/>
              </w:rPr>
              <w:t>/</w:t>
            </w:r>
          </w:p>
        </w:tc>
        <w:tc>
          <w:tcPr>
            <w:tcW w:w="704" w:type="dxa"/>
            <w:vAlign w:val="center"/>
          </w:tcPr>
          <w:p>
            <w:pPr>
              <w:widowControl/>
              <w:adjustRightInd w:val="0"/>
              <w:snapToGrid w:val="0"/>
              <w:jc w:val="center"/>
              <w:rPr>
                <w:rFonts w:ascii="宋体" w:hAnsi="宋体"/>
                <w:szCs w:val="21"/>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pPr>
              <w:widowControl/>
              <w:numPr>
                <w:ilvl w:val="0"/>
                <w:numId w:val="16"/>
              </w:numPr>
              <w:adjustRightInd w:val="0"/>
              <w:snapToGrid w:val="0"/>
              <w:rPr>
                <w:rFonts w:ascii="宋体" w:hAnsi="宋体" w:cs="宋体"/>
                <w:szCs w:val="21"/>
              </w:rPr>
            </w:pPr>
          </w:p>
        </w:tc>
        <w:tc>
          <w:tcPr>
            <w:tcW w:w="1974" w:type="dxa"/>
            <w:vAlign w:val="center"/>
          </w:tcPr>
          <w:p>
            <w:pPr>
              <w:widowControl/>
              <w:adjustRightInd w:val="0"/>
              <w:snapToGrid w:val="0"/>
              <w:rPr>
                <w:rFonts w:ascii="宋体" w:hAnsi="宋体" w:cs="宋体"/>
                <w:szCs w:val="21"/>
              </w:rPr>
            </w:pPr>
            <w:r>
              <w:rPr>
                <w:rFonts w:hint="eastAsia" w:ascii="宋体" w:hAnsi="宋体"/>
                <w:szCs w:val="21"/>
                <w:lang w:val="hr-HR"/>
              </w:rPr>
              <w:t>本项目的特定资格要求</w:t>
            </w:r>
          </w:p>
        </w:tc>
        <w:tc>
          <w:tcPr>
            <w:tcW w:w="4997" w:type="dxa"/>
            <w:vAlign w:val="center"/>
          </w:tcPr>
          <w:p>
            <w:pPr>
              <w:widowControl/>
              <w:adjustRightInd w:val="0"/>
              <w:snapToGrid w:val="0"/>
              <w:rPr>
                <w:rFonts w:ascii="宋体" w:hAnsi="宋体"/>
                <w:szCs w:val="21"/>
                <w:lang w:val="hr-HR"/>
              </w:rPr>
            </w:pPr>
          </w:p>
        </w:tc>
        <w:tc>
          <w:tcPr>
            <w:tcW w:w="704" w:type="dxa"/>
            <w:vAlign w:val="center"/>
          </w:tcPr>
          <w:p>
            <w:pPr>
              <w:widowControl/>
              <w:adjustRightInd w:val="0"/>
              <w:snapToGrid w:val="0"/>
              <w:jc w:val="center"/>
              <w:rPr>
                <w:rFonts w:ascii="宋体" w:hAnsi="宋体"/>
                <w:szCs w:val="21"/>
                <w:lang w:val="hr-HR"/>
              </w:rPr>
            </w:pPr>
          </w:p>
        </w:tc>
      </w:tr>
    </w:tbl>
    <w:p>
      <w:pPr>
        <w:rPr>
          <w:rFonts w:ascii="宋体" w:hAnsi="宋体"/>
          <w:lang w:val="hr-HR"/>
        </w:rPr>
      </w:pPr>
    </w:p>
    <w:p>
      <w:pPr>
        <w:jc w:val="center"/>
        <w:rPr>
          <w:rFonts w:ascii="宋体" w:hAnsi="宋体"/>
          <w:b/>
          <w:sz w:val="36"/>
          <w:szCs w:val="36"/>
        </w:rPr>
        <w:sectPr>
          <w:type w:val="nextColumn"/>
          <w:pgSz w:w="11905" w:h="16840"/>
          <w:pgMar w:top="1440" w:right="1797" w:bottom="1440" w:left="1797" w:header="851" w:footer="850" w:gutter="0"/>
          <w:cols w:space="720" w:num="1"/>
          <w:docGrid w:linePitch="312" w:charSpace="0"/>
        </w:sectPr>
      </w:pPr>
    </w:p>
    <w:p>
      <w:pPr>
        <w:jc w:val="center"/>
        <w:rPr>
          <w:rFonts w:ascii="宋体" w:hAnsi="宋体"/>
          <w:b/>
          <w:sz w:val="28"/>
          <w:szCs w:val="28"/>
        </w:rPr>
      </w:pPr>
      <w:r>
        <w:rPr>
          <w:rFonts w:hint="eastAsia" w:ascii="宋体" w:hAnsi="宋体"/>
          <w:b/>
          <w:sz w:val="32"/>
          <w:szCs w:val="32"/>
        </w:rPr>
        <w:t>评标导航表</w:t>
      </w:r>
    </w:p>
    <w:p>
      <w:pPr>
        <w:rPr>
          <w:rFonts w:ascii="宋体" w:hAnsi="宋体"/>
          <w:szCs w:val="21"/>
        </w:rPr>
      </w:pPr>
    </w:p>
    <w:tbl>
      <w:tblPr>
        <w:tblStyle w:val="8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172"/>
        <w:gridCol w:w="649"/>
        <w:gridCol w:w="4152"/>
        <w:gridCol w:w="651"/>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38" w:type="dxa"/>
            <w:vAlign w:val="center"/>
          </w:tcPr>
          <w:p>
            <w:pPr>
              <w:adjustRightInd w:val="0"/>
              <w:snapToGrid w:val="0"/>
              <w:spacing w:line="360" w:lineRule="auto"/>
              <w:jc w:val="center"/>
              <w:rPr>
                <w:rFonts w:ascii="宋体" w:hAnsi="宋体"/>
                <w:b/>
                <w:spacing w:val="-6"/>
                <w:kern w:val="2"/>
                <w:sz w:val="21"/>
                <w:szCs w:val="21"/>
              </w:rPr>
            </w:pPr>
            <w:r>
              <w:rPr>
                <w:rFonts w:hint="eastAsia" w:ascii="宋体" w:hAnsi="宋体"/>
                <w:b/>
                <w:spacing w:val="-6"/>
                <w:kern w:val="2"/>
                <w:sz w:val="21"/>
                <w:szCs w:val="21"/>
              </w:rPr>
              <w:t>评标项目</w:t>
            </w:r>
          </w:p>
        </w:tc>
        <w:tc>
          <w:tcPr>
            <w:tcW w:w="1172" w:type="dxa"/>
            <w:vAlign w:val="center"/>
          </w:tcPr>
          <w:p>
            <w:pPr>
              <w:adjustRightInd w:val="0"/>
              <w:snapToGrid w:val="0"/>
              <w:spacing w:line="360" w:lineRule="auto"/>
              <w:jc w:val="center"/>
              <w:rPr>
                <w:rFonts w:ascii="宋体" w:hAnsi="宋体"/>
                <w:b/>
                <w:kern w:val="2"/>
                <w:sz w:val="21"/>
                <w:szCs w:val="21"/>
              </w:rPr>
            </w:pPr>
            <w:r>
              <w:rPr>
                <w:rFonts w:hint="eastAsia" w:ascii="宋体" w:hAnsi="宋体"/>
                <w:b/>
                <w:kern w:val="2"/>
                <w:sz w:val="21"/>
                <w:szCs w:val="21"/>
              </w:rPr>
              <w:t>评标分项</w:t>
            </w:r>
          </w:p>
        </w:tc>
        <w:tc>
          <w:tcPr>
            <w:tcW w:w="649" w:type="dxa"/>
            <w:vAlign w:val="center"/>
          </w:tcPr>
          <w:p>
            <w:pPr>
              <w:snapToGrid w:val="0"/>
              <w:spacing w:line="360" w:lineRule="auto"/>
              <w:jc w:val="center"/>
              <w:rPr>
                <w:rFonts w:ascii="宋体" w:hAnsi="宋体"/>
                <w:b/>
                <w:kern w:val="2"/>
                <w:sz w:val="21"/>
                <w:szCs w:val="21"/>
              </w:rPr>
            </w:pPr>
            <w:r>
              <w:rPr>
                <w:rFonts w:hint="eastAsia" w:ascii="宋体" w:hAnsi="宋体"/>
                <w:b/>
                <w:kern w:val="2"/>
                <w:sz w:val="21"/>
                <w:szCs w:val="21"/>
              </w:rPr>
              <w:t>分值</w:t>
            </w:r>
          </w:p>
        </w:tc>
        <w:tc>
          <w:tcPr>
            <w:tcW w:w="4152" w:type="dxa"/>
            <w:vAlign w:val="center"/>
          </w:tcPr>
          <w:p>
            <w:pPr>
              <w:snapToGrid w:val="0"/>
              <w:spacing w:line="360" w:lineRule="auto"/>
              <w:jc w:val="center"/>
              <w:rPr>
                <w:rFonts w:ascii="宋体" w:hAnsi="宋体"/>
                <w:b/>
                <w:kern w:val="2"/>
                <w:sz w:val="21"/>
                <w:szCs w:val="21"/>
              </w:rPr>
            </w:pPr>
            <w:r>
              <w:rPr>
                <w:rFonts w:hint="eastAsia" w:ascii="宋体" w:hAnsi="宋体"/>
                <w:b/>
                <w:kern w:val="2"/>
                <w:sz w:val="21"/>
                <w:szCs w:val="21"/>
              </w:rPr>
              <w:t>子项目及分值</w:t>
            </w:r>
          </w:p>
        </w:tc>
        <w:tc>
          <w:tcPr>
            <w:tcW w:w="651" w:type="dxa"/>
          </w:tcPr>
          <w:p>
            <w:pPr>
              <w:snapToGrid w:val="0"/>
              <w:spacing w:line="360" w:lineRule="auto"/>
              <w:jc w:val="center"/>
              <w:rPr>
                <w:rFonts w:ascii="宋体" w:hAnsi="宋体"/>
                <w:b/>
                <w:kern w:val="2"/>
                <w:sz w:val="21"/>
                <w:szCs w:val="21"/>
              </w:rPr>
            </w:pPr>
            <w:r>
              <w:rPr>
                <w:rFonts w:hint="eastAsia" w:ascii="宋体" w:hAnsi="宋体"/>
                <w:b/>
                <w:kern w:val="2"/>
                <w:sz w:val="21"/>
                <w:szCs w:val="21"/>
              </w:rPr>
              <w:t>响应情况</w:t>
            </w:r>
          </w:p>
        </w:tc>
        <w:tc>
          <w:tcPr>
            <w:tcW w:w="639" w:type="dxa"/>
          </w:tcPr>
          <w:p>
            <w:pPr>
              <w:snapToGrid w:val="0"/>
              <w:spacing w:line="360" w:lineRule="auto"/>
              <w:jc w:val="center"/>
              <w:rPr>
                <w:rFonts w:ascii="宋体" w:hAnsi="宋体"/>
                <w:b/>
                <w:kern w:val="2"/>
                <w:sz w:val="21"/>
                <w:szCs w:val="21"/>
              </w:rPr>
            </w:pPr>
            <w:r>
              <w:rPr>
                <w:rFonts w:hint="eastAsia" w:ascii="宋体" w:hAnsi="宋体"/>
                <w:b/>
                <w:kern w:val="2"/>
                <w:sz w:val="21"/>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Align w:val="center"/>
          </w:tcPr>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价格部分</w:t>
            </w:r>
          </w:p>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w:t>
            </w:r>
            <w:r>
              <w:rPr>
                <w:rFonts w:ascii="宋体" w:hAnsi="宋体"/>
                <w:spacing w:val="-6"/>
                <w:kern w:val="2"/>
                <w:sz w:val="21"/>
                <w:szCs w:val="21"/>
              </w:rPr>
              <w:t>*</w:t>
            </w:r>
            <w:r>
              <w:rPr>
                <w:rFonts w:hint="eastAsia" w:ascii="宋体" w:hAnsi="宋体"/>
                <w:spacing w:val="-6"/>
                <w:kern w:val="2"/>
                <w:sz w:val="21"/>
                <w:szCs w:val="21"/>
              </w:rPr>
              <w:t>分）</w:t>
            </w:r>
          </w:p>
        </w:tc>
        <w:tc>
          <w:tcPr>
            <w:tcW w:w="1172" w:type="dxa"/>
            <w:tcBorders>
              <w:bottom w:val="single" w:color="auto" w:sz="4" w:space="0"/>
            </w:tcBorders>
            <w:vAlign w:val="center"/>
          </w:tcPr>
          <w:p>
            <w:pPr>
              <w:adjustRightInd w:val="0"/>
              <w:snapToGrid w:val="0"/>
              <w:spacing w:line="360" w:lineRule="auto"/>
              <w:jc w:val="center"/>
              <w:rPr>
                <w:rFonts w:ascii="宋体" w:hAnsi="宋体"/>
                <w:kern w:val="2"/>
                <w:sz w:val="21"/>
                <w:szCs w:val="21"/>
              </w:rPr>
            </w:pPr>
          </w:p>
        </w:tc>
        <w:tc>
          <w:tcPr>
            <w:tcW w:w="649" w:type="dxa"/>
            <w:vAlign w:val="center"/>
          </w:tcPr>
          <w:p>
            <w:pPr>
              <w:snapToGrid w:val="0"/>
              <w:spacing w:line="360" w:lineRule="auto"/>
              <w:jc w:val="center"/>
              <w:rPr>
                <w:rFonts w:ascii="宋体" w:hAnsi="宋体"/>
                <w:kern w:val="2"/>
                <w:sz w:val="21"/>
                <w:szCs w:val="21"/>
              </w:rPr>
            </w:pPr>
          </w:p>
        </w:tc>
        <w:tc>
          <w:tcPr>
            <w:tcW w:w="4152" w:type="dxa"/>
            <w:vAlign w:val="center"/>
          </w:tcPr>
          <w:p>
            <w:pPr>
              <w:autoSpaceDE w:val="0"/>
              <w:autoSpaceDN w:val="0"/>
              <w:adjustRightInd w:val="0"/>
              <w:snapToGrid w:val="0"/>
              <w:spacing w:line="360" w:lineRule="auto"/>
              <w:rPr>
                <w:rFonts w:ascii="宋体" w:hAnsi="宋体"/>
                <w:kern w:val="2"/>
                <w:sz w:val="21"/>
                <w:szCs w:val="21"/>
              </w:rPr>
            </w:pPr>
          </w:p>
        </w:tc>
        <w:tc>
          <w:tcPr>
            <w:tcW w:w="651" w:type="dxa"/>
          </w:tcPr>
          <w:p>
            <w:pPr>
              <w:autoSpaceDE w:val="0"/>
              <w:autoSpaceDN w:val="0"/>
              <w:adjustRightInd w:val="0"/>
              <w:snapToGrid w:val="0"/>
              <w:spacing w:line="360" w:lineRule="auto"/>
              <w:rPr>
                <w:rFonts w:ascii="宋体" w:hAnsi="宋体"/>
                <w:kern w:val="2"/>
                <w:sz w:val="21"/>
                <w:szCs w:val="21"/>
              </w:rPr>
            </w:pPr>
          </w:p>
        </w:tc>
        <w:tc>
          <w:tcPr>
            <w:tcW w:w="639" w:type="dxa"/>
          </w:tcPr>
          <w:p>
            <w:pPr>
              <w:autoSpaceDE w:val="0"/>
              <w:autoSpaceDN w:val="0"/>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restart"/>
            <w:vAlign w:val="center"/>
          </w:tcPr>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商务部分</w:t>
            </w:r>
          </w:p>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w:t>
            </w:r>
            <w:r>
              <w:rPr>
                <w:rFonts w:ascii="宋体" w:hAnsi="宋体"/>
                <w:spacing w:val="-6"/>
                <w:kern w:val="2"/>
                <w:sz w:val="21"/>
                <w:szCs w:val="21"/>
              </w:rPr>
              <w:t>*</w:t>
            </w:r>
            <w:r>
              <w:rPr>
                <w:rFonts w:hint="eastAsia" w:ascii="宋体" w:hAnsi="宋体"/>
                <w:spacing w:val="-6"/>
                <w:kern w:val="2"/>
                <w:sz w:val="21"/>
                <w:szCs w:val="21"/>
              </w:rPr>
              <w:t>分）</w:t>
            </w:r>
          </w:p>
        </w:tc>
        <w:tc>
          <w:tcPr>
            <w:tcW w:w="1172" w:type="dxa"/>
            <w:tcBorders>
              <w:top w:val="single" w:color="auto" w:sz="4" w:space="0"/>
            </w:tcBorders>
            <w:vAlign w:val="center"/>
          </w:tcPr>
          <w:p>
            <w:pPr>
              <w:adjustRightInd w:val="0"/>
              <w:snapToGrid w:val="0"/>
              <w:spacing w:line="360" w:lineRule="auto"/>
              <w:jc w:val="center"/>
              <w:rPr>
                <w:rFonts w:ascii="宋体" w:hAnsi="宋体"/>
                <w:kern w:val="2"/>
                <w:sz w:val="21"/>
                <w:szCs w:val="21"/>
              </w:rPr>
            </w:pPr>
          </w:p>
        </w:tc>
        <w:tc>
          <w:tcPr>
            <w:tcW w:w="649" w:type="dxa"/>
            <w:vAlign w:val="center"/>
          </w:tcPr>
          <w:p>
            <w:pPr>
              <w:snapToGrid w:val="0"/>
              <w:spacing w:line="360" w:lineRule="auto"/>
              <w:jc w:val="center"/>
              <w:rPr>
                <w:rFonts w:ascii="宋体" w:hAnsi="宋体"/>
                <w:kern w:val="2"/>
                <w:sz w:val="21"/>
                <w:szCs w:val="21"/>
              </w:rPr>
            </w:pPr>
          </w:p>
        </w:tc>
        <w:tc>
          <w:tcPr>
            <w:tcW w:w="4152" w:type="dxa"/>
            <w:vAlign w:val="center"/>
          </w:tcPr>
          <w:p>
            <w:pPr>
              <w:adjustRightInd w:val="0"/>
              <w:snapToGrid w:val="0"/>
              <w:spacing w:line="360" w:lineRule="auto"/>
              <w:rPr>
                <w:rFonts w:ascii="宋体" w:hAnsi="宋体"/>
                <w:kern w:val="2"/>
                <w:sz w:val="21"/>
                <w:szCs w:val="21"/>
              </w:rPr>
            </w:pPr>
          </w:p>
        </w:tc>
        <w:tc>
          <w:tcPr>
            <w:tcW w:w="651" w:type="dxa"/>
          </w:tcPr>
          <w:p>
            <w:pPr>
              <w:adjustRightInd w:val="0"/>
              <w:snapToGrid w:val="0"/>
              <w:spacing w:line="360" w:lineRule="auto"/>
              <w:rPr>
                <w:rFonts w:ascii="宋体" w:hAnsi="宋体"/>
                <w:kern w:val="2"/>
                <w:sz w:val="21"/>
                <w:szCs w:val="21"/>
              </w:rPr>
            </w:pPr>
          </w:p>
        </w:tc>
        <w:tc>
          <w:tcPr>
            <w:tcW w:w="639" w:type="dxa"/>
          </w:tcPr>
          <w:p>
            <w:pPr>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vAlign w:val="center"/>
          </w:tcPr>
          <w:p>
            <w:pPr>
              <w:adjustRightInd w:val="0"/>
              <w:snapToGrid w:val="0"/>
              <w:spacing w:line="360" w:lineRule="auto"/>
              <w:jc w:val="center"/>
              <w:rPr>
                <w:rFonts w:ascii="宋体" w:hAnsi="宋体"/>
                <w:spacing w:val="-6"/>
                <w:kern w:val="2"/>
                <w:sz w:val="21"/>
                <w:szCs w:val="21"/>
              </w:rPr>
            </w:pPr>
          </w:p>
        </w:tc>
        <w:tc>
          <w:tcPr>
            <w:tcW w:w="1172" w:type="dxa"/>
            <w:tcBorders>
              <w:top w:val="single" w:color="auto" w:sz="4" w:space="0"/>
            </w:tcBorders>
            <w:vAlign w:val="center"/>
          </w:tcPr>
          <w:p>
            <w:pPr>
              <w:adjustRightInd w:val="0"/>
              <w:snapToGrid w:val="0"/>
              <w:spacing w:line="360" w:lineRule="auto"/>
              <w:jc w:val="center"/>
              <w:rPr>
                <w:rFonts w:ascii="宋体" w:hAnsi="宋体"/>
                <w:kern w:val="2"/>
                <w:sz w:val="21"/>
                <w:szCs w:val="21"/>
              </w:rPr>
            </w:pPr>
          </w:p>
        </w:tc>
        <w:tc>
          <w:tcPr>
            <w:tcW w:w="649" w:type="dxa"/>
            <w:vAlign w:val="center"/>
          </w:tcPr>
          <w:p>
            <w:pPr>
              <w:snapToGrid w:val="0"/>
              <w:spacing w:line="360" w:lineRule="auto"/>
              <w:jc w:val="center"/>
              <w:rPr>
                <w:rFonts w:ascii="宋体" w:hAnsi="宋体"/>
                <w:kern w:val="2"/>
                <w:sz w:val="21"/>
                <w:szCs w:val="21"/>
              </w:rPr>
            </w:pPr>
          </w:p>
        </w:tc>
        <w:tc>
          <w:tcPr>
            <w:tcW w:w="4152" w:type="dxa"/>
            <w:vAlign w:val="center"/>
          </w:tcPr>
          <w:p>
            <w:pPr>
              <w:adjustRightInd w:val="0"/>
              <w:snapToGrid w:val="0"/>
              <w:spacing w:line="360" w:lineRule="auto"/>
              <w:rPr>
                <w:rFonts w:ascii="宋体" w:hAnsi="宋体"/>
                <w:kern w:val="2"/>
                <w:sz w:val="21"/>
                <w:szCs w:val="21"/>
              </w:rPr>
            </w:pPr>
          </w:p>
        </w:tc>
        <w:tc>
          <w:tcPr>
            <w:tcW w:w="651" w:type="dxa"/>
          </w:tcPr>
          <w:p>
            <w:pPr>
              <w:adjustRightInd w:val="0"/>
              <w:snapToGrid w:val="0"/>
              <w:spacing w:line="360" w:lineRule="auto"/>
              <w:rPr>
                <w:rFonts w:ascii="宋体" w:hAnsi="宋体"/>
                <w:kern w:val="2"/>
                <w:sz w:val="21"/>
                <w:szCs w:val="21"/>
              </w:rPr>
            </w:pPr>
          </w:p>
        </w:tc>
        <w:tc>
          <w:tcPr>
            <w:tcW w:w="639" w:type="dxa"/>
          </w:tcPr>
          <w:p>
            <w:pPr>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vAlign w:val="center"/>
          </w:tcPr>
          <w:p>
            <w:pPr>
              <w:adjustRightInd w:val="0"/>
              <w:snapToGrid w:val="0"/>
              <w:spacing w:line="360" w:lineRule="auto"/>
              <w:jc w:val="center"/>
              <w:rPr>
                <w:rFonts w:ascii="宋体" w:hAnsi="宋体"/>
                <w:spacing w:val="-6"/>
                <w:kern w:val="2"/>
                <w:sz w:val="21"/>
                <w:szCs w:val="21"/>
              </w:rPr>
            </w:pPr>
          </w:p>
        </w:tc>
        <w:tc>
          <w:tcPr>
            <w:tcW w:w="1172" w:type="dxa"/>
            <w:tcBorders>
              <w:top w:val="single" w:color="auto" w:sz="4" w:space="0"/>
            </w:tcBorders>
            <w:vAlign w:val="center"/>
          </w:tcPr>
          <w:p>
            <w:pPr>
              <w:adjustRightInd w:val="0"/>
              <w:snapToGrid w:val="0"/>
              <w:spacing w:line="360" w:lineRule="auto"/>
              <w:jc w:val="center"/>
              <w:rPr>
                <w:rFonts w:ascii="宋体" w:hAnsi="宋体"/>
                <w:kern w:val="2"/>
                <w:sz w:val="21"/>
                <w:szCs w:val="21"/>
              </w:rPr>
            </w:pPr>
          </w:p>
        </w:tc>
        <w:tc>
          <w:tcPr>
            <w:tcW w:w="649" w:type="dxa"/>
            <w:vAlign w:val="center"/>
          </w:tcPr>
          <w:p>
            <w:pPr>
              <w:snapToGrid w:val="0"/>
              <w:spacing w:line="360" w:lineRule="auto"/>
              <w:jc w:val="center"/>
              <w:rPr>
                <w:rFonts w:ascii="宋体" w:hAnsi="宋体"/>
                <w:kern w:val="2"/>
                <w:sz w:val="21"/>
                <w:szCs w:val="21"/>
              </w:rPr>
            </w:pPr>
          </w:p>
        </w:tc>
        <w:tc>
          <w:tcPr>
            <w:tcW w:w="4152" w:type="dxa"/>
            <w:vAlign w:val="center"/>
          </w:tcPr>
          <w:p>
            <w:pPr>
              <w:adjustRightInd w:val="0"/>
              <w:snapToGrid w:val="0"/>
              <w:spacing w:line="360" w:lineRule="auto"/>
              <w:rPr>
                <w:rFonts w:ascii="宋体" w:hAnsi="宋体"/>
                <w:kern w:val="2"/>
                <w:sz w:val="21"/>
                <w:szCs w:val="21"/>
              </w:rPr>
            </w:pPr>
          </w:p>
        </w:tc>
        <w:tc>
          <w:tcPr>
            <w:tcW w:w="651" w:type="dxa"/>
          </w:tcPr>
          <w:p>
            <w:pPr>
              <w:adjustRightInd w:val="0"/>
              <w:snapToGrid w:val="0"/>
              <w:spacing w:line="360" w:lineRule="auto"/>
              <w:rPr>
                <w:rFonts w:ascii="宋体" w:hAnsi="宋体"/>
                <w:kern w:val="2"/>
                <w:sz w:val="21"/>
                <w:szCs w:val="21"/>
              </w:rPr>
            </w:pPr>
          </w:p>
        </w:tc>
        <w:tc>
          <w:tcPr>
            <w:tcW w:w="639" w:type="dxa"/>
          </w:tcPr>
          <w:p>
            <w:pPr>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vAlign w:val="center"/>
          </w:tcPr>
          <w:p>
            <w:pPr>
              <w:adjustRightInd w:val="0"/>
              <w:snapToGrid w:val="0"/>
              <w:spacing w:line="360" w:lineRule="auto"/>
              <w:jc w:val="center"/>
              <w:rPr>
                <w:rFonts w:ascii="宋体" w:hAnsi="宋体"/>
                <w:spacing w:val="-6"/>
                <w:kern w:val="2"/>
                <w:sz w:val="21"/>
                <w:szCs w:val="21"/>
              </w:rPr>
            </w:pPr>
          </w:p>
        </w:tc>
        <w:tc>
          <w:tcPr>
            <w:tcW w:w="1172" w:type="dxa"/>
            <w:tcBorders>
              <w:top w:val="single" w:color="auto" w:sz="4" w:space="0"/>
            </w:tcBorders>
            <w:vAlign w:val="center"/>
          </w:tcPr>
          <w:p>
            <w:pPr>
              <w:adjustRightInd w:val="0"/>
              <w:snapToGrid w:val="0"/>
              <w:spacing w:line="360" w:lineRule="auto"/>
              <w:jc w:val="center"/>
              <w:rPr>
                <w:rFonts w:ascii="宋体" w:hAnsi="宋体"/>
                <w:kern w:val="2"/>
                <w:sz w:val="21"/>
                <w:szCs w:val="21"/>
              </w:rPr>
            </w:pPr>
          </w:p>
        </w:tc>
        <w:tc>
          <w:tcPr>
            <w:tcW w:w="649" w:type="dxa"/>
            <w:vAlign w:val="center"/>
          </w:tcPr>
          <w:p>
            <w:pPr>
              <w:snapToGrid w:val="0"/>
              <w:spacing w:line="360" w:lineRule="auto"/>
              <w:jc w:val="center"/>
              <w:rPr>
                <w:rFonts w:ascii="宋体" w:hAnsi="宋体"/>
                <w:kern w:val="2"/>
                <w:sz w:val="21"/>
                <w:szCs w:val="21"/>
              </w:rPr>
            </w:pPr>
          </w:p>
        </w:tc>
        <w:tc>
          <w:tcPr>
            <w:tcW w:w="4152" w:type="dxa"/>
            <w:vAlign w:val="center"/>
          </w:tcPr>
          <w:p>
            <w:pPr>
              <w:adjustRightInd w:val="0"/>
              <w:snapToGrid w:val="0"/>
              <w:spacing w:line="360" w:lineRule="auto"/>
              <w:rPr>
                <w:rFonts w:ascii="宋体" w:hAnsi="宋体"/>
                <w:kern w:val="2"/>
                <w:sz w:val="21"/>
                <w:szCs w:val="21"/>
              </w:rPr>
            </w:pPr>
          </w:p>
        </w:tc>
        <w:tc>
          <w:tcPr>
            <w:tcW w:w="651" w:type="dxa"/>
          </w:tcPr>
          <w:p>
            <w:pPr>
              <w:adjustRightInd w:val="0"/>
              <w:snapToGrid w:val="0"/>
              <w:spacing w:line="360" w:lineRule="auto"/>
              <w:rPr>
                <w:rFonts w:ascii="宋体" w:hAnsi="宋体"/>
                <w:kern w:val="2"/>
                <w:sz w:val="21"/>
                <w:szCs w:val="21"/>
              </w:rPr>
            </w:pPr>
          </w:p>
        </w:tc>
        <w:tc>
          <w:tcPr>
            <w:tcW w:w="639" w:type="dxa"/>
          </w:tcPr>
          <w:p>
            <w:pPr>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restart"/>
            <w:vAlign w:val="center"/>
          </w:tcPr>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技术部分</w:t>
            </w:r>
          </w:p>
          <w:p>
            <w:pPr>
              <w:adjustRightInd w:val="0"/>
              <w:snapToGrid w:val="0"/>
              <w:spacing w:line="360" w:lineRule="auto"/>
              <w:jc w:val="center"/>
              <w:rPr>
                <w:rFonts w:ascii="宋体" w:hAnsi="宋体"/>
                <w:spacing w:val="-6"/>
                <w:kern w:val="2"/>
                <w:sz w:val="21"/>
                <w:szCs w:val="21"/>
              </w:rPr>
            </w:pPr>
            <w:r>
              <w:rPr>
                <w:rFonts w:hint="eastAsia" w:ascii="宋体" w:hAnsi="宋体"/>
                <w:spacing w:val="-6"/>
                <w:kern w:val="2"/>
                <w:sz w:val="21"/>
                <w:szCs w:val="21"/>
              </w:rPr>
              <w:t>（</w:t>
            </w:r>
            <w:r>
              <w:rPr>
                <w:rFonts w:ascii="宋体" w:hAnsi="宋体"/>
                <w:spacing w:val="-6"/>
                <w:kern w:val="2"/>
                <w:sz w:val="21"/>
                <w:szCs w:val="21"/>
              </w:rPr>
              <w:t>*</w:t>
            </w:r>
            <w:r>
              <w:rPr>
                <w:rFonts w:hint="eastAsia" w:ascii="宋体" w:hAnsi="宋体"/>
                <w:spacing w:val="-6"/>
                <w:kern w:val="2"/>
                <w:sz w:val="21"/>
                <w:szCs w:val="21"/>
              </w:rPr>
              <w:t>分）</w:t>
            </w:r>
          </w:p>
        </w:tc>
        <w:tc>
          <w:tcPr>
            <w:tcW w:w="1172" w:type="dxa"/>
            <w:tcBorders>
              <w:top w:val="single" w:color="auto" w:sz="4" w:space="0"/>
            </w:tcBorders>
            <w:vAlign w:val="center"/>
          </w:tcPr>
          <w:p>
            <w:pPr>
              <w:snapToGrid w:val="0"/>
              <w:spacing w:line="360" w:lineRule="auto"/>
              <w:jc w:val="center"/>
              <w:rPr>
                <w:rFonts w:ascii="宋体" w:hAnsi="宋体"/>
                <w:kern w:val="2"/>
                <w:sz w:val="21"/>
                <w:szCs w:val="21"/>
              </w:rPr>
            </w:pPr>
          </w:p>
        </w:tc>
        <w:tc>
          <w:tcPr>
            <w:tcW w:w="649" w:type="dxa"/>
            <w:vAlign w:val="center"/>
          </w:tcPr>
          <w:p>
            <w:pPr>
              <w:snapToGrid w:val="0"/>
              <w:spacing w:line="360" w:lineRule="auto"/>
              <w:jc w:val="center"/>
              <w:rPr>
                <w:rFonts w:ascii="宋体" w:hAnsi="宋体"/>
                <w:kern w:val="2"/>
                <w:sz w:val="21"/>
                <w:szCs w:val="21"/>
              </w:rPr>
            </w:pPr>
          </w:p>
        </w:tc>
        <w:tc>
          <w:tcPr>
            <w:tcW w:w="4152" w:type="dxa"/>
            <w:vAlign w:val="center"/>
          </w:tcPr>
          <w:p>
            <w:pPr>
              <w:snapToGrid w:val="0"/>
              <w:spacing w:line="360" w:lineRule="auto"/>
              <w:rPr>
                <w:rFonts w:ascii="宋体" w:hAnsi="宋体"/>
                <w:kern w:val="2"/>
                <w:sz w:val="21"/>
                <w:szCs w:val="21"/>
              </w:rPr>
            </w:pPr>
          </w:p>
        </w:tc>
        <w:tc>
          <w:tcPr>
            <w:tcW w:w="651" w:type="dxa"/>
          </w:tcPr>
          <w:p>
            <w:pPr>
              <w:snapToGrid w:val="0"/>
              <w:spacing w:line="360" w:lineRule="auto"/>
              <w:rPr>
                <w:rFonts w:ascii="宋体" w:hAnsi="宋体"/>
                <w:kern w:val="2"/>
                <w:sz w:val="21"/>
                <w:szCs w:val="21"/>
              </w:rPr>
            </w:pPr>
          </w:p>
        </w:tc>
        <w:tc>
          <w:tcPr>
            <w:tcW w:w="639" w:type="dxa"/>
          </w:tcPr>
          <w:p>
            <w:pPr>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vAlign w:val="center"/>
          </w:tcPr>
          <w:p>
            <w:pPr>
              <w:adjustRightInd w:val="0"/>
              <w:snapToGrid w:val="0"/>
              <w:spacing w:line="360" w:lineRule="auto"/>
              <w:jc w:val="center"/>
              <w:rPr>
                <w:rFonts w:ascii="宋体" w:hAnsi="宋体"/>
                <w:spacing w:val="-6"/>
                <w:kern w:val="2"/>
                <w:sz w:val="21"/>
                <w:szCs w:val="21"/>
              </w:rPr>
            </w:pPr>
          </w:p>
        </w:tc>
        <w:tc>
          <w:tcPr>
            <w:tcW w:w="1172" w:type="dxa"/>
            <w:vAlign w:val="center"/>
          </w:tcPr>
          <w:p>
            <w:pPr>
              <w:adjustRightInd w:val="0"/>
              <w:snapToGrid w:val="0"/>
              <w:spacing w:line="360" w:lineRule="auto"/>
              <w:jc w:val="center"/>
              <w:rPr>
                <w:rFonts w:ascii="宋体" w:hAnsi="宋体"/>
                <w:kern w:val="2"/>
                <w:sz w:val="21"/>
                <w:szCs w:val="21"/>
              </w:rPr>
            </w:pPr>
          </w:p>
        </w:tc>
        <w:tc>
          <w:tcPr>
            <w:tcW w:w="649" w:type="dxa"/>
            <w:vAlign w:val="center"/>
          </w:tcPr>
          <w:p>
            <w:pPr>
              <w:snapToGrid w:val="0"/>
              <w:spacing w:line="360" w:lineRule="auto"/>
              <w:jc w:val="center"/>
              <w:rPr>
                <w:rFonts w:ascii="宋体" w:hAnsi="宋体"/>
                <w:kern w:val="2"/>
                <w:sz w:val="21"/>
                <w:szCs w:val="21"/>
              </w:rPr>
            </w:pPr>
          </w:p>
        </w:tc>
        <w:tc>
          <w:tcPr>
            <w:tcW w:w="4152" w:type="dxa"/>
            <w:vAlign w:val="center"/>
          </w:tcPr>
          <w:p>
            <w:pPr>
              <w:adjustRightInd w:val="0"/>
              <w:snapToGrid w:val="0"/>
              <w:spacing w:line="360" w:lineRule="auto"/>
              <w:rPr>
                <w:rFonts w:ascii="宋体" w:hAnsi="宋体"/>
                <w:kern w:val="2"/>
                <w:sz w:val="21"/>
                <w:szCs w:val="21"/>
              </w:rPr>
            </w:pPr>
          </w:p>
        </w:tc>
        <w:tc>
          <w:tcPr>
            <w:tcW w:w="651" w:type="dxa"/>
          </w:tcPr>
          <w:p>
            <w:pPr>
              <w:adjustRightInd w:val="0"/>
              <w:snapToGrid w:val="0"/>
              <w:spacing w:line="360" w:lineRule="auto"/>
              <w:rPr>
                <w:rFonts w:ascii="宋体" w:hAnsi="宋体"/>
                <w:kern w:val="2"/>
                <w:sz w:val="21"/>
                <w:szCs w:val="21"/>
              </w:rPr>
            </w:pPr>
          </w:p>
        </w:tc>
        <w:tc>
          <w:tcPr>
            <w:tcW w:w="639" w:type="dxa"/>
          </w:tcPr>
          <w:p>
            <w:pPr>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vAlign w:val="center"/>
          </w:tcPr>
          <w:p>
            <w:pPr>
              <w:adjustRightInd w:val="0"/>
              <w:snapToGrid w:val="0"/>
              <w:spacing w:line="360" w:lineRule="auto"/>
              <w:jc w:val="center"/>
              <w:rPr>
                <w:rFonts w:ascii="宋体" w:hAnsi="宋体"/>
                <w:spacing w:val="-6"/>
                <w:kern w:val="2"/>
                <w:sz w:val="21"/>
                <w:szCs w:val="21"/>
              </w:rPr>
            </w:pPr>
          </w:p>
        </w:tc>
        <w:tc>
          <w:tcPr>
            <w:tcW w:w="1172" w:type="dxa"/>
            <w:tcBorders>
              <w:top w:val="single" w:color="auto" w:sz="4" w:space="0"/>
            </w:tcBorders>
            <w:vAlign w:val="center"/>
          </w:tcPr>
          <w:p>
            <w:pPr>
              <w:spacing w:line="360" w:lineRule="auto"/>
              <w:jc w:val="center"/>
              <w:rPr>
                <w:rFonts w:ascii="宋体" w:hAnsi="宋体" w:cs="宋体"/>
                <w:sz w:val="21"/>
                <w:szCs w:val="21"/>
              </w:rPr>
            </w:pPr>
          </w:p>
        </w:tc>
        <w:tc>
          <w:tcPr>
            <w:tcW w:w="649" w:type="dxa"/>
            <w:vAlign w:val="center"/>
          </w:tcPr>
          <w:p>
            <w:pPr>
              <w:widowControl/>
              <w:spacing w:line="360" w:lineRule="auto"/>
              <w:jc w:val="center"/>
              <w:rPr>
                <w:rFonts w:ascii="宋体" w:hAnsi="宋体"/>
                <w:kern w:val="2"/>
                <w:sz w:val="21"/>
                <w:szCs w:val="21"/>
              </w:rPr>
            </w:pPr>
          </w:p>
        </w:tc>
        <w:tc>
          <w:tcPr>
            <w:tcW w:w="4152" w:type="dxa"/>
            <w:vAlign w:val="center"/>
          </w:tcPr>
          <w:p>
            <w:pPr>
              <w:widowControl/>
              <w:spacing w:line="360" w:lineRule="auto"/>
              <w:contextualSpacing/>
              <w:jc w:val="left"/>
              <w:rPr>
                <w:rFonts w:ascii="宋体" w:hAnsi="宋体"/>
                <w:kern w:val="2"/>
                <w:sz w:val="21"/>
                <w:szCs w:val="21"/>
              </w:rPr>
            </w:pPr>
          </w:p>
        </w:tc>
        <w:tc>
          <w:tcPr>
            <w:tcW w:w="651" w:type="dxa"/>
          </w:tcPr>
          <w:p>
            <w:pPr>
              <w:widowControl/>
              <w:spacing w:line="360" w:lineRule="auto"/>
              <w:contextualSpacing/>
              <w:jc w:val="left"/>
              <w:rPr>
                <w:rFonts w:ascii="宋体" w:hAnsi="宋体"/>
                <w:kern w:val="2"/>
                <w:sz w:val="21"/>
                <w:szCs w:val="21"/>
              </w:rPr>
            </w:pPr>
          </w:p>
        </w:tc>
        <w:tc>
          <w:tcPr>
            <w:tcW w:w="639" w:type="dxa"/>
          </w:tcPr>
          <w:p>
            <w:pPr>
              <w:widowControl/>
              <w:spacing w:line="360" w:lineRule="auto"/>
              <w:contextualSpacing/>
              <w:jc w:val="left"/>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vAlign w:val="center"/>
          </w:tcPr>
          <w:p>
            <w:pPr>
              <w:adjustRightInd w:val="0"/>
              <w:snapToGrid w:val="0"/>
              <w:spacing w:line="360" w:lineRule="auto"/>
              <w:jc w:val="center"/>
              <w:rPr>
                <w:rFonts w:ascii="宋体" w:hAnsi="宋体"/>
                <w:spacing w:val="-6"/>
                <w:kern w:val="2"/>
                <w:sz w:val="21"/>
                <w:szCs w:val="21"/>
              </w:rPr>
            </w:pPr>
          </w:p>
        </w:tc>
        <w:tc>
          <w:tcPr>
            <w:tcW w:w="1172" w:type="dxa"/>
            <w:tcBorders>
              <w:top w:val="single" w:color="auto" w:sz="4" w:space="0"/>
            </w:tcBorders>
            <w:vAlign w:val="center"/>
          </w:tcPr>
          <w:p>
            <w:pPr>
              <w:spacing w:line="360" w:lineRule="auto"/>
              <w:jc w:val="center"/>
              <w:rPr>
                <w:rFonts w:ascii="宋体" w:hAnsi="宋体" w:cs="宋体"/>
                <w:sz w:val="21"/>
                <w:szCs w:val="21"/>
              </w:rPr>
            </w:pPr>
          </w:p>
        </w:tc>
        <w:tc>
          <w:tcPr>
            <w:tcW w:w="649" w:type="dxa"/>
            <w:tcBorders>
              <w:bottom w:val="single" w:color="auto" w:sz="4" w:space="0"/>
            </w:tcBorders>
            <w:vAlign w:val="center"/>
          </w:tcPr>
          <w:p>
            <w:pPr>
              <w:widowControl/>
              <w:spacing w:line="360" w:lineRule="auto"/>
              <w:jc w:val="center"/>
              <w:rPr>
                <w:rFonts w:ascii="宋体" w:hAnsi="宋体" w:cs="宋体"/>
                <w:sz w:val="21"/>
                <w:szCs w:val="21"/>
              </w:rPr>
            </w:pPr>
          </w:p>
        </w:tc>
        <w:tc>
          <w:tcPr>
            <w:tcW w:w="4152" w:type="dxa"/>
            <w:tcBorders>
              <w:bottom w:val="single" w:color="auto" w:sz="4" w:space="0"/>
            </w:tcBorders>
            <w:vAlign w:val="center"/>
          </w:tcPr>
          <w:p>
            <w:pPr>
              <w:widowControl/>
              <w:spacing w:line="360" w:lineRule="auto"/>
              <w:contextualSpacing/>
              <w:jc w:val="left"/>
              <w:rPr>
                <w:rFonts w:ascii="宋体" w:hAnsi="宋体" w:cs="宋体"/>
                <w:sz w:val="21"/>
                <w:szCs w:val="21"/>
              </w:rPr>
            </w:pPr>
          </w:p>
        </w:tc>
        <w:tc>
          <w:tcPr>
            <w:tcW w:w="651" w:type="dxa"/>
            <w:tcBorders>
              <w:bottom w:val="single" w:color="auto" w:sz="4" w:space="0"/>
            </w:tcBorders>
          </w:tcPr>
          <w:p>
            <w:pPr>
              <w:widowControl/>
              <w:spacing w:line="360" w:lineRule="auto"/>
              <w:contextualSpacing/>
              <w:jc w:val="left"/>
              <w:rPr>
                <w:rFonts w:ascii="宋体" w:hAnsi="宋体" w:cs="宋体"/>
                <w:sz w:val="21"/>
                <w:szCs w:val="21"/>
              </w:rPr>
            </w:pPr>
          </w:p>
        </w:tc>
        <w:tc>
          <w:tcPr>
            <w:tcW w:w="639" w:type="dxa"/>
            <w:tcBorders>
              <w:bottom w:val="single" w:color="auto" w:sz="4" w:space="0"/>
            </w:tcBorders>
          </w:tcPr>
          <w:p>
            <w:pPr>
              <w:widowControl/>
              <w:spacing w:line="360" w:lineRule="auto"/>
              <w:contextualSpacing/>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vAlign w:val="center"/>
          </w:tcPr>
          <w:p>
            <w:pPr>
              <w:adjustRightInd w:val="0"/>
              <w:snapToGrid w:val="0"/>
              <w:spacing w:line="360" w:lineRule="auto"/>
              <w:jc w:val="center"/>
              <w:rPr>
                <w:rFonts w:ascii="宋体" w:hAnsi="宋体"/>
                <w:spacing w:val="-6"/>
                <w:kern w:val="2"/>
                <w:sz w:val="21"/>
                <w:szCs w:val="21"/>
              </w:rPr>
            </w:pPr>
          </w:p>
        </w:tc>
        <w:tc>
          <w:tcPr>
            <w:tcW w:w="1172" w:type="dxa"/>
            <w:vAlign w:val="center"/>
          </w:tcPr>
          <w:p>
            <w:pPr>
              <w:adjustRightInd w:val="0"/>
              <w:snapToGrid w:val="0"/>
              <w:spacing w:line="360" w:lineRule="auto"/>
              <w:jc w:val="center"/>
              <w:rPr>
                <w:rFonts w:ascii="宋体" w:hAnsi="宋体"/>
                <w:kern w:val="2"/>
                <w:sz w:val="21"/>
                <w:szCs w:val="21"/>
              </w:rPr>
            </w:pPr>
          </w:p>
        </w:tc>
        <w:tc>
          <w:tcPr>
            <w:tcW w:w="649" w:type="dxa"/>
            <w:tcBorders>
              <w:bottom w:val="single" w:color="auto" w:sz="4" w:space="0"/>
            </w:tcBorders>
            <w:vAlign w:val="center"/>
          </w:tcPr>
          <w:p>
            <w:pPr>
              <w:snapToGrid w:val="0"/>
              <w:spacing w:line="360" w:lineRule="auto"/>
              <w:jc w:val="center"/>
              <w:rPr>
                <w:rFonts w:ascii="宋体" w:hAnsi="宋体" w:cs="宋体"/>
                <w:sz w:val="21"/>
                <w:szCs w:val="21"/>
              </w:rPr>
            </w:pPr>
          </w:p>
        </w:tc>
        <w:tc>
          <w:tcPr>
            <w:tcW w:w="4152" w:type="dxa"/>
            <w:tcBorders>
              <w:bottom w:val="single" w:color="auto" w:sz="4" w:space="0"/>
            </w:tcBorders>
            <w:vAlign w:val="center"/>
          </w:tcPr>
          <w:p>
            <w:pPr>
              <w:adjustRightInd w:val="0"/>
              <w:snapToGrid w:val="0"/>
              <w:spacing w:line="360" w:lineRule="auto"/>
              <w:rPr>
                <w:rFonts w:ascii="宋体" w:hAnsi="宋体" w:cs="宋体"/>
                <w:sz w:val="21"/>
                <w:szCs w:val="21"/>
              </w:rPr>
            </w:pPr>
          </w:p>
        </w:tc>
        <w:tc>
          <w:tcPr>
            <w:tcW w:w="651" w:type="dxa"/>
            <w:tcBorders>
              <w:bottom w:val="single" w:color="auto" w:sz="4" w:space="0"/>
            </w:tcBorders>
          </w:tcPr>
          <w:p>
            <w:pPr>
              <w:adjustRightInd w:val="0"/>
              <w:snapToGrid w:val="0"/>
              <w:spacing w:line="360" w:lineRule="auto"/>
              <w:rPr>
                <w:rFonts w:ascii="宋体" w:hAnsi="宋体" w:cs="宋体"/>
                <w:sz w:val="21"/>
                <w:szCs w:val="21"/>
              </w:rPr>
            </w:pPr>
          </w:p>
        </w:tc>
        <w:tc>
          <w:tcPr>
            <w:tcW w:w="639" w:type="dxa"/>
            <w:tcBorders>
              <w:bottom w:val="single" w:color="auto" w:sz="4" w:space="0"/>
            </w:tcBorders>
          </w:tcPr>
          <w:p>
            <w:pPr>
              <w:adjustRightInd w:val="0"/>
              <w:snapToGrid w:val="0"/>
              <w:spacing w:line="360"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8" w:type="dxa"/>
            <w:vMerge w:val="continue"/>
            <w:vAlign w:val="center"/>
          </w:tcPr>
          <w:p>
            <w:pPr>
              <w:adjustRightInd w:val="0"/>
              <w:snapToGrid w:val="0"/>
              <w:spacing w:line="360" w:lineRule="auto"/>
              <w:jc w:val="center"/>
              <w:rPr>
                <w:rFonts w:ascii="宋体" w:hAnsi="宋体"/>
                <w:spacing w:val="-6"/>
                <w:kern w:val="2"/>
                <w:sz w:val="21"/>
                <w:szCs w:val="21"/>
              </w:rPr>
            </w:pPr>
          </w:p>
        </w:tc>
        <w:tc>
          <w:tcPr>
            <w:tcW w:w="1172" w:type="dxa"/>
            <w:vAlign w:val="center"/>
          </w:tcPr>
          <w:p>
            <w:pPr>
              <w:adjustRightInd w:val="0"/>
              <w:snapToGrid w:val="0"/>
              <w:spacing w:line="360" w:lineRule="auto"/>
              <w:jc w:val="center"/>
              <w:rPr>
                <w:rFonts w:ascii="宋体" w:hAnsi="宋体"/>
                <w:kern w:val="2"/>
                <w:sz w:val="21"/>
                <w:szCs w:val="21"/>
              </w:rPr>
            </w:pPr>
          </w:p>
        </w:tc>
        <w:tc>
          <w:tcPr>
            <w:tcW w:w="649" w:type="dxa"/>
            <w:tcBorders>
              <w:bottom w:val="single" w:color="auto" w:sz="4" w:space="0"/>
            </w:tcBorders>
            <w:vAlign w:val="center"/>
          </w:tcPr>
          <w:p>
            <w:pPr>
              <w:snapToGrid w:val="0"/>
              <w:spacing w:line="360" w:lineRule="auto"/>
              <w:jc w:val="center"/>
              <w:rPr>
                <w:rFonts w:ascii="宋体" w:hAnsi="宋体"/>
                <w:kern w:val="2"/>
                <w:sz w:val="21"/>
                <w:szCs w:val="21"/>
              </w:rPr>
            </w:pPr>
          </w:p>
        </w:tc>
        <w:tc>
          <w:tcPr>
            <w:tcW w:w="4152" w:type="dxa"/>
            <w:tcBorders>
              <w:bottom w:val="single" w:color="auto" w:sz="4" w:space="0"/>
            </w:tcBorders>
          </w:tcPr>
          <w:p>
            <w:pPr>
              <w:adjustRightInd w:val="0"/>
              <w:snapToGrid w:val="0"/>
              <w:spacing w:line="360" w:lineRule="auto"/>
              <w:rPr>
                <w:rFonts w:ascii="宋体" w:hAnsi="宋体"/>
                <w:kern w:val="2"/>
                <w:sz w:val="21"/>
                <w:szCs w:val="21"/>
              </w:rPr>
            </w:pPr>
          </w:p>
        </w:tc>
        <w:tc>
          <w:tcPr>
            <w:tcW w:w="651" w:type="dxa"/>
            <w:tcBorders>
              <w:bottom w:val="single" w:color="auto" w:sz="4" w:space="0"/>
            </w:tcBorders>
          </w:tcPr>
          <w:p>
            <w:pPr>
              <w:adjustRightInd w:val="0"/>
              <w:snapToGrid w:val="0"/>
              <w:spacing w:line="360" w:lineRule="auto"/>
              <w:rPr>
                <w:rFonts w:ascii="宋体" w:hAnsi="宋体"/>
                <w:kern w:val="2"/>
                <w:sz w:val="21"/>
                <w:szCs w:val="21"/>
              </w:rPr>
            </w:pPr>
          </w:p>
        </w:tc>
        <w:tc>
          <w:tcPr>
            <w:tcW w:w="639" w:type="dxa"/>
            <w:tcBorders>
              <w:bottom w:val="single" w:color="auto" w:sz="4" w:space="0"/>
            </w:tcBorders>
          </w:tcPr>
          <w:p>
            <w:pPr>
              <w:adjustRightInd w:val="0"/>
              <w:snapToGrid w:val="0"/>
              <w:spacing w:line="360" w:lineRule="auto"/>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gridSpan w:val="2"/>
            <w:vAlign w:val="center"/>
          </w:tcPr>
          <w:p>
            <w:pPr>
              <w:adjustRightInd w:val="0"/>
              <w:snapToGrid w:val="0"/>
              <w:spacing w:line="360" w:lineRule="auto"/>
              <w:jc w:val="center"/>
              <w:rPr>
                <w:rFonts w:ascii="宋体" w:hAnsi="宋体"/>
                <w:kern w:val="2"/>
                <w:sz w:val="21"/>
                <w:szCs w:val="21"/>
              </w:rPr>
            </w:pPr>
            <w:r>
              <w:rPr>
                <w:rFonts w:hint="eastAsia" w:ascii="宋体" w:hAnsi="宋体"/>
                <w:kern w:val="2"/>
                <w:sz w:val="21"/>
                <w:szCs w:val="21"/>
              </w:rPr>
              <w:t>合计</w:t>
            </w:r>
          </w:p>
        </w:tc>
        <w:tc>
          <w:tcPr>
            <w:tcW w:w="649" w:type="dxa"/>
            <w:tcBorders>
              <w:bottom w:val="single" w:color="auto" w:sz="4" w:space="0"/>
            </w:tcBorders>
            <w:vAlign w:val="center"/>
          </w:tcPr>
          <w:p>
            <w:pPr>
              <w:snapToGrid w:val="0"/>
              <w:spacing w:line="360" w:lineRule="auto"/>
              <w:jc w:val="center"/>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=SUM(ABOVE) </w:instrText>
            </w:r>
            <w:r>
              <w:rPr>
                <w:rFonts w:hint="eastAsia" w:ascii="宋体" w:hAnsi="宋体" w:cs="宋体"/>
                <w:sz w:val="21"/>
                <w:szCs w:val="21"/>
              </w:rPr>
              <w:fldChar w:fldCharType="separate"/>
            </w:r>
            <w:r>
              <w:rPr>
                <w:rFonts w:hint="eastAsia" w:ascii="宋体" w:hAnsi="宋体" w:cs="宋体"/>
                <w:sz w:val="21"/>
                <w:szCs w:val="21"/>
              </w:rPr>
              <w:t>100</w:t>
            </w:r>
            <w:r>
              <w:rPr>
                <w:rFonts w:hint="eastAsia" w:ascii="宋体" w:hAnsi="宋体" w:cs="宋体"/>
                <w:sz w:val="21"/>
                <w:szCs w:val="21"/>
              </w:rPr>
              <w:fldChar w:fldCharType="end"/>
            </w:r>
          </w:p>
        </w:tc>
        <w:tc>
          <w:tcPr>
            <w:tcW w:w="4152" w:type="dxa"/>
            <w:tcBorders>
              <w:bottom w:val="single" w:color="auto" w:sz="4" w:space="0"/>
            </w:tcBorders>
            <w:vAlign w:val="center"/>
          </w:tcPr>
          <w:p>
            <w:pPr>
              <w:adjustRightInd w:val="0"/>
              <w:snapToGrid w:val="0"/>
              <w:spacing w:line="360" w:lineRule="auto"/>
              <w:rPr>
                <w:rFonts w:ascii="宋体" w:hAnsi="宋体" w:cs="宋体"/>
                <w:sz w:val="21"/>
                <w:szCs w:val="21"/>
              </w:rPr>
            </w:pPr>
          </w:p>
        </w:tc>
        <w:tc>
          <w:tcPr>
            <w:tcW w:w="651" w:type="dxa"/>
            <w:tcBorders>
              <w:bottom w:val="single" w:color="auto" w:sz="4" w:space="0"/>
            </w:tcBorders>
          </w:tcPr>
          <w:p>
            <w:pPr>
              <w:adjustRightInd w:val="0"/>
              <w:snapToGrid w:val="0"/>
              <w:spacing w:line="360" w:lineRule="auto"/>
              <w:rPr>
                <w:rFonts w:ascii="宋体" w:hAnsi="宋体" w:cs="宋体"/>
                <w:sz w:val="21"/>
                <w:szCs w:val="21"/>
              </w:rPr>
            </w:pPr>
          </w:p>
        </w:tc>
        <w:tc>
          <w:tcPr>
            <w:tcW w:w="639" w:type="dxa"/>
            <w:tcBorders>
              <w:bottom w:val="single" w:color="auto" w:sz="4" w:space="0"/>
            </w:tcBorders>
          </w:tcPr>
          <w:p>
            <w:pPr>
              <w:adjustRightInd w:val="0"/>
              <w:snapToGrid w:val="0"/>
              <w:spacing w:line="360" w:lineRule="auto"/>
              <w:rPr>
                <w:rFonts w:ascii="宋体" w:hAnsi="宋体" w:cs="宋体"/>
                <w:sz w:val="21"/>
                <w:szCs w:val="21"/>
              </w:rPr>
            </w:pPr>
          </w:p>
        </w:tc>
      </w:tr>
    </w:tbl>
    <w:p>
      <w:pPr>
        <w:spacing w:line="360" w:lineRule="auto"/>
        <w:rPr>
          <w:rFonts w:ascii="宋体" w:hAnsi="宋体"/>
          <w:szCs w:val="21"/>
        </w:rPr>
      </w:pPr>
      <w:r>
        <w:rPr>
          <w:rFonts w:hint="eastAsia" w:ascii="宋体" w:hAnsi="宋体" w:cs="仿宋_GB2312"/>
          <w:kern w:val="2"/>
          <w:sz w:val="24"/>
          <w:szCs w:val="24"/>
          <w:lang w:val="hr-HR"/>
        </w:rPr>
        <w:t>备注：为方便评委评标，投标投标人可根据招标文件中载明的《评分标准》，将具体响应情况及投标文件中对应页码在上表中注明。</w:t>
      </w:r>
      <w:bookmarkEnd w:id="1232"/>
      <w:r>
        <w:rPr>
          <w:rFonts w:ascii="宋体" w:hAnsi="宋体"/>
          <w:szCs w:val="21"/>
        </w:rPr>
        <w:br w:type="page"/>
      </w:r>
    </w:p>
    <w:p>
      <w:pPr>
        <w:jc w:val="center"/>
        <w:rPr>
          <w:rFonts w:ascii="宋体" w:hAnsi="宋体"/>
          <w:b/>
          <w:sz w:val="36"/>
          <w:szCs w:val="36"/>
        </w:rPr>
      </w:pPr>
      <w:r>
        <w:rPr>
          <w:rFonts w:hint="eastAsia" w:ascii="宋体" w:hAnsi="宋体"/>
          <w:b/>
          <w:sz w:val="36"/>
          <w:szCs w:val="36"/>
        </w:rPr>
        <w:t>目 录</w:t>
      </w:r>
    </w:p>
    <w:p>
      <w:pPr>
        <w:autoSpaceDE w:val="0"/>
        <w:autoSpaceDN w:val="0"/>
        <w:adjustRightInd w:val="0"/>
        <w:spacing w:line="360" w:lineRule="auto"/>
        <w:rPr>
          <w:rFonts w:ascii="宋体" w:hAnsi="宋体" w:cs="宋体"/>
          <w:bCs/>
          <w:kern w:val="2"/>
          <w:sz w:val="24"/>
          <w:szCs w:val="24"/>
        </w:rPr>
      </w:pPr>
      <w:bookmarkStart w:id="1233" w:name="_Toc430813342"/>
      <w:bookmarkStart w:id="1234" w:name="_Toc432367422"/>
      <w:r>
        <w:rPr>
          <w:rFonts w:hint="eastAsia" w:ascii="宋体" w:hAnsi="宋体" w:cs="宋体"/>
          <w:bCs/>
          <w:kern w:val="2"/>
          <w:sz w:val="24"/>
          <w:szCs w:val="24"/>
        </w:rPr>
        <w:t>格式自拟，须也正文页码一一对应。</w:t>
      </w:r>
    </w:p>
    <w:p>
      <w:pPr>
        <w:pStyle w:val="4"/>
        <w:spacing w:before="0" w:after="0" w:line="360" w:lineRule="auto"/>
        <w:jc w:val="center"/>
        <w:rPr>
          <w:rFonts w:ascii="宋体" w:hAnsi="宋体" w:eastAsia="宋体" w:cs="Arial"/>
          <w:bCs w:val="0"/>
        </w:rPr>
        <w:sectPr>
          <w:pgSz w:w="11905" w:h="16840"/>
          <w:pgMar w:top="1440" w:right="1797" w:bottom="1440" w:left="1797" w:header="851" w:footer="850" w:gutter="0"/>
          <w:cols w:space="720" w:num="1"/>
          <w:docGrid w:linePitch="312" w:charSpace="0"/>
        </w:sectPr>
      </w:pPr>
    </w:p>
    <w:p>
      <w:pPr>
        <w:pStyle w:val="4"/>
        <w:spacing w:before="0" w:after="0" w:line="360" w:lineRule="auto"/>
        <w:jc w:val="center"/>
        <w:rPr>
          <w:rFonts w:ascii="宋体" w:hAnsi="宋体" w:eastAsia="宋体" w:cs="Arial"/>
        </w:rPr>
      </w:pPr>
      <w:bookmarkStart w:id="1235" w:name="_Toc111016312"/>
      <w:bookmarkStart w:id="1236" w:name="_Toc109900326"/>
      <w:bookmarkStart w:id="1237" w:name="_Toc109899907"/>
      <w:bookmarkStart w:id="1238" w:name="_Toc109899488"/>
      <w:bookmarkStart w:id="1239" w:name="_Hlk56713185"/>
      <w:r>
        <w:rPr>
          <w:rFonts w:hint="eastAsia" w:ascii="宋体" w:hAnsi="宋体" w:eastAsia="宋体" w:cs="Arial"/>
        </w:rPr>
        <w:t>一、投标函</w:t>
      </w:r>
      <w:bookmarkEnd w:id="1233"/>
      <w:bookmarkEnd w:id="1234"/>
      <w:r>
        <w:rPr>
          <w:rFonts w:hint="eastAsia" w:ascii="宋体" w:hAnsi="宋体" w:eastAsia="宋体" w:cs="Arial"/>
        </w:rPr>
        <w:t>及报价文件</w:t>
      </w:r>
      <w:bookmarkEnd w:id="1235"/>
      <w:bookmarkEnd w:id="1236"/>
      <w:bookmarkEnd w:id="1237"/>
      <w:bookmarkEnd w:id="1238"/>
    </w:p>
    <w:p>
      <w:pPr>
        <w:keepNext/>
        <w:keepLines/>
        <w:spacing w:line="360" w:lineRule="auto"/>
        <w:ind w:left="3747" w:hanging="3747" w:hangingChars="1333"/>
        <w:jc w:val="center"/>
        <w:outlineLvl w:val="1"/>
        <w:rPr>
          <w:rFonts w:ascii="宋体" w:hAnsi="宋体" w:cs="仿宋_GB2312"/>
          <w:b/>
          <w:kern w:val="2"/>
          <w:sz w:val="28"/>
          <w:szCs w:val="28"/>
        </w:rPr>
      </w:pPr>
      <w:bookmarkStart w:id="1240" w:name="_Toc109899908"/>
      <w:bookmarkStart w:id="1241" w:name="_Toc3577"/>
      <w:bookmarkStart w:id="1242" w:name="_Toc25402"/>
      <w:bookmarkStart w:id="1243" w:name="_Toc109899489"/>
      <w:bookmarkStart w:id="1244" w:name="_Toc109900327"/>
      <w:bookmarkStart w:id="1245" w:name="_Toc111016313"/>
      <w:r>
        <w:rPr>
          <w:rFonts w:hint="eastAsia" w:ascii="宋体" w:hAnsi="宋体" w:cs="仿宋_GB2312"/>
          <w:b/>
          <w:kern w:val="2"/>
          <w:sz w:val="28"/>
          <w:szCs w:val="28"/>
        </w:rPr>
        <w:t>（一）投标函</w:t>
      </w:r>
      <w:bookmarkEnd w:id="1240"/>
      <w:bookmarkEnd w:id="1241"/>
      <w:bookmarkEnd w:id="1242"/>
      <w:bookmarkEnd w:id="1243"/>
      <w:bookmarkEnd w:id="1244"/>
      <w:bookmarkEnd w:id="1245"/>
    </w:p>
    <w:p>
      <w:pPr>
        <w:spacing w:line="360" w:lineRule="auto"/>
        <w:rPr>
          <w:rFonts w:ascii="宋体" w:hAnsi="宋体" w:cs="仿宋_GB2312"/>
          <w:kern w:val="2"/>
          <w:sz w:val="24"/>
          <w:szCs w:val="24"/>
        </w:rPr>
      </w:pPr>
    </w:p>
    <w:p>
      <w:pPr>
        <w:spacing w:line="360" w:lineRule="auto"/>
        <w:rPr>
          <w:rFonts w:ascii="宋体" w:hAnsi="宋体" w:cs="仿宋_GB2312"/>
          <w:kern w:val="2"/>
          <w:sz w:val="24"/>
          <w:szCs w:val="24"/>
        </w:rPr>
      </w:pPr>
      <w:r>
        <w:rPr>
          <w:rFonts w:hint="eastAsia" w:ascii="宋体" w:hAnsi="宋体" w:cs="仿宋_GB2312"/>
          <w:kern w:val="2"/>
          <w:sz w:val="24"/>
          <w:szCs w:val="24"/>
        </w:rPr>
        <w:t>致：（采购人和采购代理机构）</w:t>
      </w:r>
    </w:p>
    <w:p>
      <w:pPr>
        <w:spacing w:line="360" w:lineRule="auto"/>
        <w:ind w:firstLine="480" w:firstLineChars="200"/>
        <w:rPr>
          <w:rFonts w:ascii="宋体" w:hAnsi="宋体" w:cs="仿宋_GB2312"/>
          <w:b/>
          <w:bCs/>
          <w:kern w:val="2"/>
          <w:sz w:val="24"/>
          <w:szCs w:val="24"/>
        </w:rPr>
      </w:pPr>
      <w:r>
        <w:rPr>
          <w:rFonts w:hint="eastAsia" w:ascii="宋体" w:hAnsi="宋体" w:cs="仿宋_GB2312"/>
          <w:kern w:val="2"/>
          <w:sz w:val="24"/>
          <w:szCs w:val="24"/>
        </w:rPr>
        <w:t>根据贵方</w:t>
      </w:r>
      <w:r>
        <w:rPr>
          <w:rFonts w:hint="eastAsia" w:ascii="宋体" w:hAnsi="宋体" w:cs="仿宋_GB2312"/>
          <w:kern w:val="2"/>
          <w:sz w:val="24"/>
          <w:szCs w:val="24"/>
          <w:u w:val="single"/>
        </w:rPr>
        <w:t>（项目名称）（项目编号）</w:t>
      </w:r>
      <w:r>
        <w:rPr>
          <w:rFonts w:hint="eastAsia" w:ascii="宋体" w:hAnsi="宋体" w:cs="仿宋_GB2312"/>
          <w:kern w:val="2"/>
          <w:sz w:val="24"/>
          <w:szCs w:val="24"/>
        </w:rPr>
        <w:t>招标的投标邀请 ，签字代表</w:t>
      </w:r>
      <w:r>
        <w:rPr>
          <w:rFonts w:hint="eastAsia" w:ascii="宋体" w:hAnsi="宋体" w:cs="仿宋_GB2312"/>
          <w:kern w:val="2"/>
          <w:sz w:val="24"/>
          <w:szCs w:val="24"/>
          <w:u w:val="single"/>
        </w:rPr>
        <w:t>（姓名、职务）</w:t>
      </w:r>
      <w:r>
        <w:rPr>
          <w:rFonts w:hint="eastAsia" w:ascii="宋体" w:hAnsi="宋体" w:cs="仿宋_GB2312"/>
          <w:kern w:val="2"/>
          <w:sz w:val="24"/>
          <w:szCs w:val="24"/>
        </w:rPr>
        <w:t>经正式授权并代表投标人</w:t>
      </w:r>
      <w:r>
        <w:rPr>
          <w:rFonts w:hint="eastAsia" w:ascii="宋体" w:hAnsi="宋体" w:cs="仿宋_GB2312"/>
          <w:kern w:val="2"/>
          <w:sz w:val="24"/>
          <w:szCs w:val="24"/>
          <w:u w:val="single"/>
        </w:rPr>
        <w:t>（投标人名称、地址）</w:t>
      </w:r>
      <w:r>
        <w:rPr>
          <w:rFonts w:hint="eastAsia" w:ascii="宋体" w:hAnsi="宋体" w:cs="仿宋_GB2312"/>
          <w:kern w:val="2"/>
          <w:sz w:val="24"/>
          <w:szCs w:val="24"/>
        </w:rPr>
        <w:t>提交下述文件正本一份及副本</w:t>
      </w:r>
      <w:r>
        <w:rPr>
          <w:rFonts w:hint="eastAsia" w:ascii="宋体" w:hAnsi="宋体" w:cs="仿宋_GB2312"/>
          <w:kern w:val="2"/>
          <w:sz w:val="24"/>
          <w:szCs w:val="24"/>
          <w:u w:val="single"/>
        </w:rPr>
        <w:t xml:space="preserve">    </w:t>
      </w:r>
      <w:r>
        <w:rPr>
          <w:rFonts w:hint="eastAsia" w:ascii="宋体" w:hAnsi="宋体" w:cs="仿宋_GB2312"/>
          <w:kern w:val="2"/>
          <w:sz w:val="24"/>
          <w:szCs w:val="24"/>
        </w:rPr>
        <w:t>份</w:t>
      </w:r>
      <w:r>
        <w:rPr>
          <w:rFonts w:hint="eastAsia" w:ascii="宋体" w:hAnsi="宋体" w:cs="仿宋_GB2312"/>
          <w:b/>
          <w:bCs/>
          <w:kern w:val="2"/>
          <w:sz w:val="24"/>
          <w:szCs w:val="24"/>
        </w:rPr>
        <w:t>：</w:t>
      </w:r>
    </w:p>
    <w:p>
      <w:pPr>
        <w:numPr>
          <w:ilvl w:val="0"/>
          <w:numId w:val="17"/>
        </w:numPr>
        <w:spacing w:line="324" w:lineRule="auto"/>
        <w:rPr>
          <w:rFonts w:ascii="宋体" w:hAnsi="宋体" w:cs="Arial"/>
          <w:sz w:val="24"/>
          <w:szCs w:val="24"/>
        </w:rPr>
      </w:pPr>
      <w:r>
        <w:rPr>
          <w:rFonts w:hint="eastAsia" w:ascii="宋体" w:hAnsi="宋体" w:cs="Arial"/>
          <w:sz w:val="24"/>
          <w:szCs w:val="24"/>
        </w:rPr>
        <w:t>投标</w:t>
      </w:r>
      <w:r>
        <w:rPr>
          <w:rFonts w:ascii="宋体" w:hAnsi="宋体" w:cs="Arial"/>
          <w:sz w:val="24"/>
          <w:szCs w:val="24"/>
        </w:rPr>
        <w:t>函</w:t>
      </w:r>
      <w:r>
        <w:rPr>
          <w:rFonts w:hint="eastAsia" w:ascii="宋体" w:hAnsi="宋体" w:cs="Arial"/>
          <w:sz w:val="24"/>
          <w:szCs w:val="24"/>
        </w:rPr>
        <w:t>及报价</w:t>
      </w:r>
      <w:r>
        <w:rPr>
          <w:rFonts w:ascii="宋体" w:hAnsi="宋体" w:cs="Arial"/>
          <w:sz w:val="24"/>
          <w:szCs w:val="24"/>
        </w:rPr>
        <w:t>文件；</w:t>
      </w:r>
    </w:p>
    <w:p>
      <w:pPr>
        <w:numPr>
          <w:ilvl w:val="0"/>
          <w:numId w:val="17"/>
        </w:numPr>
        <w:spacing w:line="324" w:lineRule="auto"/>
        <w:rPr>
          <w:rFonts w:ascii="宋体" w:hAnsi="宋体" w:cs="Arial"/>
          <w:sz w:val="24"/>
          <w:szCs w:val="24"/>
        </w:rPr>
      </w:pPr>
      <w:r>
        <w:rPr>
          <w:rFonts w:hint="eastAsia" w:ascii="宋体" w:hAnsi="宋体" w:cs="Arial"/>
          <w:sz w:val="24"/>
          <w:szCs w:val="24"/>
        </w:rPr>
        <w:t>资格证明文件；</w:t>
      </w:r>
    </w:p>
    <w:p>
      <w:pPr>
        <w:numPr>
          <w:ilvl w:val="0"/>
          <w:numId w:val="17"/>
        </w:numPr>
        <w:spacing w:line="324" w:lineRule="auto"/>
        <w:rPr>
          <w:rFonts w:ascii="宋体" w:hAnsi="宋体" w:cs="Arial"/>
          <w:sz w:val="24"/>
          <w:szCs w:val="24"/>
        </w:rPr>
      </w:pPr>
      <w:r>
        <w:rPr>
          <w:rFonts w:hint="eastAsia" w:ascii="宋体" w:hAnsi="宋体" w:cs="Arial"/>
          <w:sz w:val="24"/>
          <w:szCs w:val="24"/>
        </w:rPr>
        <w:t>商务文件；</w:t>
      </w:r>
    </w:p>
    <w:p>
      <w:pPr>
        <w:numPr>
          <w:ilvl w:val="0"/>
          <w:numId w:val="17"/>
        </w:numPr>
        <w:spacing w:line="324" w:lineRule="auto"/>
        <w:rPr>
          <w:rFonts w:ascii="宋体" w:hAnsi="宋体" w:cs="Arial"/>
          <w:sz w:val="24"/>
          <w:szCs w:val="24"/>
        </w:rPr>
      </w:pPr>
      <w:r>
        <w:rPr>
          <w:rFonts w:hint="eastAsia" w:ascii="宋体" w:hAnsi="宋体" w:cs="Arial"/>
          <w:sz w:val="24"/>
          <w:szCs w:val="24"/>
        </w:rPr>
        <w:t>技术文件；</w:t>
      </w:r>
    </w:p>
    <w:p>
      <w:pPr>
        <w:numPr>
          <w:ilvl w:val="0"/>
          <w:numId w:val="17"/>
        </w:numPr>
        <w:spacing w:line="324" w:lineRule="auto"/>
        <w:rPr>
          <w:rFonts w:ascii="宋体" w:hAnsi="宋体" w:cs="Arial"/>
          <w:sz w:val="24"/>
          <w:szCs w:val="24"/>
        </w:rPr>
      </w:pPr>
      <w:r>
        <w:rPr>
          <w:rFonts w:hint="eastAsia" w:ascii="宋体" w:hAnsi="宋体" w:cs="Arial"/>
          <w:sz w:val="24"/>
          <w:szCs w:val="24"/>
        </w:rPr>
        <w:t>落实政府采购政策相关证明文件</w:t>
      </w:r>
      <w:r>
        <w:rPr>
          <w:rFonts w:ascii="宋体" w:hAnsi="宋体" w:cs="Arial"/>
          <w:sz w:val="24"/>
          <w:szCs w:val="24"/>
        </w:rPr>
        <w:t>。</w:t>
      </w:r>
    </w:p>
    <w:p>
      <w:pPr>
        <w:spacing w:line="324" w:lineRule="auto"/>
        <w:ind w:left="360"/>
        <w:rPr>
          <w:rFonts w:ascii="宋体" w:hAnsi="宋体" w:cs="Arial"/>
          <w:sz w:val="24"/>
          <w:szCs w:val="24"/>
        </w:rPr>
      </w:pPr>
      <w:r>
        <w:rPr>
          <w:rFonts w:ascii="宋体" w:hAnsi="宋体" w:cs="Arial"/>
          <w:sz w:val="24"/>
          <w:szCs w:val="24"/>
        </w:rPr>
        <w:t>根据此函，签字代表宣布同意如下：</w:t>
      </w:r>
    </w:p>
    <w:p>
      <w:pPr>
        <w:numPr>
          <w:ilvl w:val="0"/>
          <w:numId w:val="18"/>
        </w:numPr>
        <w:spacing w:line="324" w:lineRule="auto"/>
        <w:rPr>
          <w:rFonts w:ascii="宋体" w:hAnsi="宋体" w:cs="Arial"/>
          <w:sz w:val="24"/>
          <w:szCs w:val="24"/>
        </w:rPr>
      </w:pPr>
      <w:r>
        <w:rPr>
          <w:rFonts w:ascii="宋体" w:hAnsi="宋体" w:cs="Arial"/>
          <w:sz w:val="24"/>
          <w:szCs w:val="24"/>
        </w:rPr>
        <w:t>所附投标价格表中规定的应提交和交付的服务和</w:t>
      </w:r>
      <w:r>
        <w:rPr>
          <w:rFonts w:hint="eastAsia" w:ascii="宋体" w:hAnsi="宋体" w:cs="Arial"/>
          <w:sz w:val="24"/>
          <w:szCs w:val="24"/>
        </w:rPr>
        <w:t>货物（如有）</w:t>
      </w:r>
      <w:r>
        <w:rPr>
          <w:rFonts w:ascii="宋体" w:hAnsi="宋体" w:cs="Arial"/>
          <w:sz w:val="24"/>
          <w:szCs w:val="24"/>
        </w:rPr>
        <w:t>的投标总价为人民币</w:t>
      </w:r>
      <w:r>
        <w:rPr>
          <w:rFonts w:ascii="宋体" w:hAnsi="宋体" w:cs="Arial"/>
          <w:i/>
          <w:iCs/>
          <w:sz w:val="24"/>
          <w:szCs w:val="24"/>
          <w:u w:val="single"/>
        </w:rPr>
        <w:t>（用文字和数字表示的投标总价）</w:t>
      </w:r>
      <w:r>
        <w:rPr>
          <w:rFonts w:hint="eastAsia" w:ascii="宋体" w:hAnsi="宋体" w:cs="Arial"/>
          <w:i/>
          <w:iCs/>
          <w:sz w:val="24"/>
          <w:szCs w:val="24"/>
          <w:u w:val="single"/>
        </w:rPr>
        <w:t xml:space="preserve">               </w:t>
      </w:r>
      <w:r>
        <w:rPr>
          <w:rFonts w:ascii="宋体" w:hAnsi="宋体" w:cs="Arial"/>
          <w:sz w:val="24"/>
          <w:szCs w:val="24"/>
        </w:rPr>
        <w:t>。</w:t>
      </w:r>
    </w:p>
    <w:p>
      <w:pPr>
        <w:numPr>
          <w:ilvl w:val="0"/>
          <w:numId w:val="18"/>
        </w:numPr>
        <w:spacing w:line="324" w:lineRule="auto"/>
        <w:rPr>
          <w:rFonts w:ascii="宋体" w:hAnsi="宋体" w:cs="Arial"/>
          <w:sz w:val="24"/>
          <w:szCs w:val="24"/>
        </w:rPr>
      </w:pPr>
      <w:r>
        <w:rPr>
          <w:rFonts w:hint="eastAsia" w:ascii="宋体" w:hAnsi="宋体" w:cs="Arial"/>
          <w:sz w:val="24"/>
          <w:szCs w:val="24"/>
        </w:rPr>
        <w:t>我方</w:t>
      </w:r>
      <w:r>
        <w:rPr>
          <w:rFonts w:ascii="宋体" w:hAnsi="宋体" w:cs="Arial"/>
          <w:sz w:val="24"/>
          <w:szCs w:val="24"/>
        </w:rPr>
        <w:t>接受本招标文件合同书格式及合同条款，并将按招标文件的规定履行合同责任和义务。</w:t>
      </w:r>
    </w:p>
    <w:p>
      <w:pPr>
        <w:numPr>
          <w:ilvl w:val="0"/>
          <w:numId w:val="18"/>
        </w:numPr>
        <w:spacing w:line="324" w:lineRule="auto"/>
        <w:rPr>
          <w:rFonts w:ascii="宋体" w:hAnsi="宋体" w:cs="Arial"/>
          <w:sz w:val="24"/>
          <w:szCs w:val="24"/>
        </w:rPr>
      </w:pPr>
      <w:r>
        <w:rPr>
          <w:rFonts w:hint="eastAsia" w:ascii="宋体" w:hAnsi="宋体" w:cs="Arial"/>
          <w:sz w:val="24"/>
          <w:szCs w:val="24"/>
        </w:rPr>
        <w:t>我方</w:t>
      </w:r>
      <w:r>
        <w:rPr>
          <w:rFonts w:ascii="宋体" w:hAnsi="宋体" w:cs="Arial"/>
          <w:sz w:val="24"/>
          <w:szCs w:val="24"/>
        </w:rPr>
        <w:t>已详细审查全部招标文件，包括第</w:t>
      </w:r>
      <w:r>
        <w:rPr>
          <w:rFonts w:ascii="宋体" w:hAnsi="宋体" w:cs="Arial"/>
          <w:i/>
          <w:sz w:val="24"/>
          <w:szCs w:val="24"/>
          <w:u w:val="single"/>
        </w:rPr>
        <w:t>（编号、补遗书）（如果有的话）</w:t>
      </w:r>
      <w:r>
        <w:rPr>
          <w:rFonts w:ascii="宋体" w:hAnsi="宋体" w:cs="Arial"/>
          <w:sz w:val="24"/>
          <w:szCs w:val="24"/>
        </w:rPr>
        <w:t>。我们完全理解并同意放弃对这方面有不明及误解的权力。</w:t>
      </w:r>
    </w:p>
    <w:p>
      <w:pPr>
        <w:numPr>
          <w:ilvl w:val="0"/>
          <w:numId w:val="18"/>
        </w:numPr>
        <w:spacing w:line="324" w:lineRule="auto"/>
        <w:rPr>
          <w:rFonts w:ascii="宋体" w:hAnsi="宋体" w:cs="Arial"/>
          <w:sz w:val="24"/>
          <w:szCs w:val="24"/>
        </w:rPr>
      </w:pPr>
      <w:r>
        <w:rPr>
          <w:rFonts w:hint="eastAsia" w:ascii="宋体" w:hAnsi="宋体" w:cs="Arial"/>
          <w:sz w:val="24"/>
          <w:szCs w:val="24"/>
        </w:rPr>
        <w:t>投标/响应有效期为自提交投标/响应文件的截止之日起</w:t>
      </w:r>
      <w:r>
        <w:rPr>
          <w:rFonts w:hint="eastAsia" w:ascii="宋体" w:hAnsi="宋体" w:cs="Arial"/>
          <w:sz w:val="24"/>
          <w:szCs w:val="24"/>
          <w:u w:val="single"/>
        </w:rPr>
        <w:t xml:space="preserve">     </w:t>
      </w:r>
      <w:r>
        <w:rPr>
          <w:rFonts w:hint="eastAsia" w:ascii="宋体" w:hAnsi="宋体" w:cs="Arial"/>
          <w:i/>
          <w:sz w:val="24"/>
          <w:szCs w:val="24"/>
          <w:u w:val="single"/>
        </w:rPr>
        <w:t xml:space="preserve"> （由投标人填写）</w:t>
      </w:r>
      <w:r>
        <w:rPr>
          <w:rFonts w:hint="eastAsia" w:ascii="宋体" w:hAnsi="宋体" w:cs="Arial"/>
          <w:sz w:val="24"/>
          <w:szCs w:val="24"/>
          <w:u w:val="single"/>
        </w:rPr>
        <w:t xml:space="preserve">      </w:t>
      </w:r>
      <w:r>
        <w:rPr>
          <w:rFonts w:ascii="宋体" w:hAnsi="宋体" w:cs="Arial"/>
          <w:sz w:val="24"/>
          <w:szCs w:val="24"/>
        </w:rPr>
        <w:t>个日历天。</w:t>
      </w:r>
    </w:p>
    <w:p>
      <w:pPr>
        <w:numPr>
          <w:ilvl w:val="0"/>
          <w:numId w:val="18"/>
        </w:numPr>
        <w:spacing w:line="324" w:lineRule="auto"/>
        <w:rPr>
          <w:rFonts w:ascii="宋体" w:hAnsi="宋体" w:cs="Arial"/>
          <w:sz w:val="24"/>
          <w:szCs w:val="24"/>
        </w:rPr>
      </w:pPr>
      <w:r>
        <w:rPr>
          <w:rFonts w:hint="eastAsia" w:ascii="宋体" w:hAnsi="宋体" w:cs="Arial"/>
          <w:sz w:val="24"/>
          <w:szCs w:val="24"/>
        </w:rPr>
        <w:t>我方</w:t>
      </w:r>
      <w:r>
        <w:rPr>
          <w:rFonts w:ascii="宋体" w:hAnsi="宋体" w:cs="Arial"/>
          <w:sz w:val="24"/>
          <w:szCs w:val="24"/>
        </w:rPr>
        <w:t>同意提供按照贵方可能要求的与其投标有关的一切数据或资料，完全理解贵方不一定接受最低价的投标或收到的任何投标。</w:t>
      </w:r>
    </w:p>
    <w:p>
      <w:pPr>
        <w:numPr>
          <w:ilvl w:val="0"/>
          <w:numId w:val="18"/>
        </w:numPr>
        <w:spacing w:line="324" w:lineRule="auto"/>
        <w:rPr>
          <w:rFonts w:ascii="宋体" w:hAnsi="宋体" w:cs="Arial"/>
          <w:sz w:val="24"/>
          <w:szCs w:val="24"/>
        </w:rPr>
      </w:pPr>
      <w:r>
        <w:rPr>
          <w:rFonts w:hint="eastAsia" w:ascii="宋体" w:hAnsi="宋体" w:cs="Arial"/>
          <w:sz w:val="24"/>
          <w:szCs w:val="24"/>
        </w:rPr>
        <w:t>本项目如由中标人支付招标代理服务费，我方同意按投标人须知前附表中规定向采购代理机构支付招标代理服务费。</w:t>
      </w:r>
    </w:p>
    <w:p>
      <w:pPr>
        <w:numPr>
          <w:ilvl w:val="0"/>
          <w:numId w:val="18"/>
        </w:numPr>
        <w:snapToGrid w:val="0"/>
        <w:spacing w:line="324" w:lineRule="auto"/>
        <w:rPr>
          <w:rFonts w:ascii="宋体" w:hAnsi="宋体" w:cs="Arial"/>
          <w:sz w:val="24"/>
          <w:szCs w:val="24"/>
        </w:rPr>
      </w:pPr>
      <w:r>
        <w:rPr>
          <w:rFonts w:hint="eastAsia" w:ascii="宋体" w:hAnsi="宋体" w:cs="Arial"/>
          <w:sz w:val="24"/>
          <w:szCs w:val="24"/>
        </w:rPr>
        <w:t>重要声明：</w:t>
      </w:r>
    </w:p>
    <w:p>
      <w:pPr>
        <w:snapToGrid w:val="0"/>
        <w:spacing w:line="324" w:lineRule="auto"/>
        <w:ind w:firstLine="480" w:firstLineChars="200"/>
        <w:rPr>
          <w:rFonts w:ascii="宋体" w:hAnsi="宋体"/>
          <w:sz w:val="24"/>
          <w:szCs w:val="24"/>
        </w:rPr>
      </w:pPr>
      <w:r>
        <w:rPr>
          <w:rFonts w:hint="eastAsia" w:ascii="宋体" w:hAnsi="宋体"/>
          <w:sz w:val="24"/>
          <w:szCs w:val="24"/>
        </w:rPr>
        <w:t>1）与我方单位负责人为同一人的其他单位名称：</w:t>
      </w:r>
    </w:p>
    <w:p>
      <w:pPr>
        <w:snapToGrid w:val="0"/>
        <w:spacing w:line="324" w:lineRule="auto"/>
        <w:ind w:left="380" w:leftChars="190" w:firstLine="355" w:firstLineChars="148"/>
        <w:rPr>
          <w:rFonts w:ascii="宋体" w:hAnsi="宋体"/>
          <w:sz w:val="24"/>
          <w:szCs w:val="24"/>
        </w:rPr>
      </w:pPr>
      <w:r>
        <w:rPr>
          <w:rFonts w:hint="eastAsia" w:ascii="宋体" w:hAnsi="宋体" w:cs="Arial"/>
          <w:sz w:val="24"/>
          <w:szCs w:val="24"/>
          <w:bdr w:val="single" w:color="auto" w:sz="4" w:space="0"/>
        </w:rPr>
        <w:t>√</w:t>
      </w:r>
      <w:r>
        <w:rPr>
          <w:rFonts w:hint="eastAsia" w:ascii="宋体" w:hAnsi="宋体"/>
          <w:sz w:val="24"/>
          <w:szCs w:val="24"/>
        </w:rPr>
        <w:t>无；□有，具体单位名称为：</w:t>
      </w:r>
      <w:r>
        <w:rPr>
          <w:rFonts w:hint="eastAsia" w:ascii="宋体" w:hAnsi="宋体"/>
          <w:sz w:val="24"/>
          <w:szCs w:val="24"/>
          <w:u w:val="single"/>
        </w:rPr>
        <w:t xml:space="preserve">       </w:t>
      </w:r>
      <w:r>
        <w:rPr>
          <w:rFonts w:hint="eastAsia" w:ascii="宋体" w:hAnsi="宋体" w:cs="Arial"/>
          <w:i/>
          <w:sz w:val="24"/>
          <w:szCs w:val="24"/>
          <w:u w:val="single"/>
        </w:rPr>
        <w:t>（由投标人如实填写）</w:t>
      </w:r>
      <w:r>
        <w:rPr>
          <w:rFonts w:hint="eastAsia" w:ascii="宋体" w:hAnsi="宋体"/>
          <w:sz w:val="24"/>
          <w:szCs w:val="24"/>
          <w:u w:val="single"/>
        </w:rPr>
        <w:t xml:space="preserve">             </w:t>
      </w:r>
      <w:r>
        <w:rPr>
          <w:rFonts w:hint="eastAsia" w:ascii="宋体" w:hAnsi="宋体"/>
          <w:sz w:val="24"/>
          <w:szCs w:val="24"/>
        </w:rPr>
        <w:t>。</w:t>
      </w:r>
    </w:p>
    <w:p>
      <w:pPr>
        <w:snapToGrid w:val="0"/>
        <w:spacing w:line="324" w:lineRule="auto"/>
        <w:ind w:left="400"/>
        <w:rPr>
          <w:rFonts w:ascii="宋体" w:hAnsi="宋体"/>
          <w:sz w:val="24"/>
          <w:szCs w:val="24"/>
        </w:rPr>
      </w:pPr>
      <w:r>
        <w:rPr>
          <w:rFonts w:hint="eastAsia" w:ascii="宋体" w:hAnsi="宋体"/>
          <w:sz w:val="24"/>
          <w:szCs w:val="24"/>
        </w:rPr>
        <w:t>2）与我方存在控股、管理关系的其他单位的名称：</w:t>
      </w:r>
    </w:p>
    <w:p>
      <w:pPr>
        <w:snapToGrid w:val="0"/>
        <w:spacing w:line="324" w:lineRule="auto"/>
        <w:ind w:left="380" w:leftChars="190" w:firstLine="355" w:firstLineChars="148"/>
        <w:rPr>
          <w:rFonts w:ascii="宋体" w:hAnsi="宋体"/>
          <w:sz w:val="24"/>
          <w:szCs w:val="24"/>
        </w:rPr>
      </w:pPr>
      <w:r>
        <w:rPr>
          <w:rFonts w:hint="eastAsia" w:ascii="宋体" w:hAnsi="宋体" w:cs="Arial"/>
          <w:sz w:val="24"/>
          <w:szCs w:val="24"/>
          <w:bdr w:val="single" w:color="auto" w:sz="4" w:space="0"/>
        </w:rPr>
        <w:t>√</w:t>
      </w:r>
      <w:r>
        <w:rPr>
          <w:rFonts w:hint="eastAsia" w:ascii="宋体" w:hAnsi="宋体"/>
          <w:sz w:val="24"/>
          <w:szCs w:val="24"/>
        </w:rPr>
        <w:t xml:space="preserve">无；□有，具体单位名称为： </w:t>
      </w:r>
      <w:r>
        <w:rPr>
          <w:rFonts w:hint="eastAsia" w:ascii="宋体" w:hAnsi="宋体"/>
          <w:sz w:val="24"/>
          <w:szCs w:val="24"/>
          <w:u w:val="single"/>
        </w:rPr>
        <w:t xml:space="preserve">      </w:t>
      </w:r>
      <w:r>
        <w:rPr>
          <w:rFonts w:hint="eastAsia" w:ascii="宋体" w:hAnsi="宋体" w:cs="Arial"/>
          <w:i/>
          <w:sz w:val="24"/>
          <w:szCs w:val="24"/>
          <w:u w:val="single"/>
        </w:rPr>
        <w:t>（由投标人如实填写）</w:t>
      </w:r>
      <w:r>
        <w:rPr>
          <w:rFonts w:hint="eastAsia" w:ascii="宋体" w:hAnsi="宋体"/>
          <w:sz w:val="24"/>
          <w:szCs w:val="24"/>
          <w:u w:val="single"/>
        </w:rPr>
        <w:t xml:space="preserve">           </w:t>
      </w:r>
      <w:r>
        <w:rPr>
          <w:rFonts w:hint="eastAsia" w:ascii="宋体" w:hAnsi="宋体"/>
          <w:sz w:val="24"/>
          <w:szCs w:val="24"/>
        </w:rPr>
        <w:t>。</w:t>
      </w:r>
    </w:p>
    <w:p>
      <w:pPr>
        <w:snapToGrid w:val="0"/>
        <w:spacing w:line="324" w:lineRule="auto"/>
        <w:ind w:left="400"/>
        <w:rPr>
          <w:rFonts w:ascii="宋体" w:hAnsi="宋体"/>
          <w:sz w:val="24"/>
          <w:szCs w:val="24"/>
        </w:rPr>
      </w:pPr>
      <w:r>
        <w:rPr>
          <w:rFonts w:hint="eastAsia" w:ascii="宋体" w:hAnsi="宋体"/>
          <w:sz w:val="24"/>
          <w:szCs w:val="24"/>
        </w:rPr>
        <w:t>3）参与本项目采购活动前，是否为本项目前期准备提供过整体设计、规范编制或者项目管理、监理、检测等服务：</w:t>
      </w:r>
    </w:p>
    <w:p>
      <w:pPr>
        <w:snapToGrid w:val="0"/>
        <w:spacing w:line="324" w:lineRule="auto"/>
        <w:ind w:left="380" w:leftChars="190" w:firstLine="355" w:firstLineChars="148"/>
        <w:rPr>
          <w:rFonts w:ascii="宋体" w:hAnsi="宋体"/>
          <w:sz w:val="24"/>
          <w:szCs w:val="24"/>
        </w:rPr>
      </w:pPr>
      <w:r>
        <w:rPr>
          <w:rFonts w:hint="eastAsia" w:ascii="宋体" w:hAnsi="宋体" w:cs="Arial"/>
          <w:sz w:val="24"/>
          <w:szCs w:val="24"/>
          <w:bdr w:val="single" w:color="auto" w:sz="4" w:space="0"/>
        </w:rPr>
        <w:t>√</w:t>
      </w:r>
      <w:r>
        <w:rPr>
          <w:rFonts w:hint="eastAsia" w:ascii="宋体" w:hAnsi="宋体"/>
          <w:sz w:val="24"/>
          <w:szCs w:val="24"/>
        </w:rPr>
        <w:t xml:space="preserve">无；□有，已提供的具体服务内容为： </w:t>
      </w:r>
      <w:r>
        <w:rPr>
          <w:rFonts w:hint="eastAsia" w:ascii="宋体" w:hAnsi="宋体"/>
          <w:sz w:val="24"/>
          <w:szCs w:val="24"/>
          <w:u w:val="single"/>
        </w:rPr>
        <w:t xml:space="preserve">      </w:t>
      </w:r>
      <w:r>
        <w:rPr>
          <w:rFonts w:hint="eastAsia" w:ascii="宋体" w:hAnsi="宋体" w:cs="Arial"/>
          <w:i/>
          <w:sz w:val="24"/>
          <w:szCs w:val="24"/>
          <w:u w:val="single"/>
        </w:rPr>
        <w:t>（由投标人如实填写）</w:t>
      </w:r>
      <w:r>
        <w:rPr>
          <w:rFonts w:hint="eastAsia" w:ascii="宋体" w:hAnsi="宋体"/>
          <w:sz w:val="24"/>
          <w:szCs w:val="24"/>
          <w:u w:val="single"/>
        </w:rPr>
        <w:t xml:space="preserve">           </w:t>
      </w:r>
      <w:r>
        <w:rPr>
          <w:rFonts w:hint="eastAsia" w:ascii="宋体" w:hAnsi="宋体"/>
          <w:sz w:val="24"/>
          <w:szCs w:val="24"/>
        </w:rPr>
        <w:t>。</w:t>
      </w:r>
    </w:p>
    <w:p>
      <w:pPr>
        <w:spacing w:line="324" w:lineRule="auto"/>
        <w:ind w:left="600" w:leftChars="300"/>
        <w:rPr>
          <w:rFonts w:ascii="宋体" w:hAnsi="宋体"/>
          <w:sz w:val="24"/>
          <w:szCs w:val="24"/>
        </w:rPr>
      </w:pPr>
      <w:r>
        <w:rPr>
          <w:rFonts w:hint="eastAsia" w:ascii="宋体" w:hAnsi="宋体"/>
          <w:sz w:val="24"/>
          <w:szCs w:val="24"/>
        </w:rPr>
        <w:t>（备注：以上</w:t>
      </w:r>
      <w:r>
        <w:rPr>
          <w:rFonts w:ascii="宋体" w:hAnsi="宋体"/>
          <w:sz w:val="24"/>
          <w:szCs w:val="24"/>
        </w:rPr>
        <w:t>3</w:t>
      </w:r>
      <w:r>
        <w:rPr>
          <w:rFonts w:hint="eastAsia" w:ascii="宋体" w:hAnsi="宋体"/>
          <w:sz w:val="24"/>
          <w:szCs w:val="24"/>
        </w:rPr>
        <w:t>项声明，必须如实选择，选中项用</w:t>
      </w:r>
      <w:r>
        <w:rPr>
          <w:rFonts w:hint="eastAsia" w:ascii="宋体" w:hAnsi="宋体"/>
          <w:sz w:val="24"/>
          <w:szCs w:val="24"/>
          <w:bdr w:val="single" w:color="auto" w:sz="4" w:space="0"/>
        </w:rPr>
        <w:t>√</w:t>
      </w:r>
      <w:r>
        <w:rPr>
          <w:rFonts w:hint="eastAsia" w:ascii="宋体" w:hAnsi="宋体"/>
          <w:sz w:val="24"/>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snapToGrid w:val="0"/>
        <w:spacing w:line="324" w:lineRule="auto"/>
        <w:ind w:firstLine="480" w:firstLineChars="200"/>
        <w:rPr>
          <w:rFonts w:ascii="宋体" w:hAnsi="宋体"/>
          <w:sz w:val="24"/>
          <w:szCs w:val="24"/>
        </w:rPr>
      </w:pPr>
      <w:r>
        <w:rPr>
          <w:rFonts w:hint="eastAsia" w:ascii="宋体" w:hAnsi="宋体"/>
          <w:sz w:val="24"/>
          <w:szCs w:val="24"/>
        </w:rPr>
        <w:t>4）我方在本投标文件中所提供的全部资料均真实有效，我方承诺对其真实性负责并承担相应后果。</w:t>
      </w:r>
    </w:p>
    <w:p>
      <w:pPr>
        <w:numPr>
          <w:ilvl w:val="0"/>
          <w:numId w:val="18"/>
        </w:numPr>
        <w:spacing w:line="300" w:lineRule="auto"/>
        <w:rPr>
          <w:rFonts w:ascii="宋体" w:hAnsi="宋体" w:cs="Arial"/>
          <w:sz w:val="24"/>
          <w:szCs w:val="24"/>
        </w:rPr>
      </w:pPr>
      <w:r>
        <w:rPr>
          <w:rFonts w:ascii="宋体" w:hAnsi="宋体" w:cs="Arial"/>
          <w:sz w:val="24"/>
          <w:szCs w:val="24"/>
        </w:rPr>
        <w:t>与本投标有关的一切正式往来函件、通讯请发往：</w:t>
      </w:r>
    </w:p>
    <w:p>
      <w:pPr>
        <w:spacing w:line="300" w:lineRule="auto"/>
        <w:rPr>
          <w:rFonts w:ascii="宋体" w:hAnsi="宋体" w:cs="Arial"/>
          <w:sz w:val="24"/>
          <w:szCs w:val="24"/>
        </w:rPr>
      </w:pPr>
      <w:r>
        <w:rPr>
          <w:rFonts w:hint="eastAsia" w:ascii="宋体" w:hAnsi="宋体" w:cs="Arial"/>
          <w:sz w:val="24"/>
          <w:szCs w:val="24"/>
        </w:rPr>
        <w:t xml:space="preserve">地址 </w:t>
      </w:r>
      <w:r>
        <w:rPr>
          <w:rFonts w:ascii="宋体" w:hAnsi="宋体" w:cs="Arial"/>
          <w:sz w:val="24"/>
          <w:szCs w:val="24"/>
        </w:rPr>
        <w:t>__________________</w:t>
      </w:r>
      <w:r>
        <w:rPr>
          <w:rFonts w:hint="eastAsia" w:ascii="宋体" w:hAnsi="宋体" w:cs="Arial"/>
          <w:sz w:val="24"/>
          <w:szCs w:val="24"/>
        </w:rPr>
        <w:t xml:space="preserve">                  传    真 </w:t>
      </w:r>
      <w:r>
        <w:rPr>
          <w:rFonts w:ascii="宋体" w:hAnsi="宋体" w:cs="Arial"/>
          <w:sz w:val="24"/>
          <w:szCs w:val="24"/>
        </w:rPr>
        <w:t>______________</w:t>
      </w:r>
      <w:r>
        <w:rPr>
          <w:rFonts w:hint="eastAsia" w:ascii="宋体" w:hAnsi="宋体" w:cs="Arial"/>
          <w:sz w:val="24"/>
          <w:szCs w:val="24"/>
        </w:rPr>
        <w:t xml:space="preserve">         </w:t>
      </w:r>
    </w:p>
    <w:p>
      <w:pPr>
        <w:spacing w:line="300" w:lineRule="auto"/>
        <w:rPr>
          <w:rFonts w:ascii="宋体" w:hAnsi="宋体" w:cs="Arial"/>
          <w:sz w:val="24"/>
          <w:szCs w:val="24"/>
        </w:rPr>
      </w:pPr>
      <w:r>
        <w:rPr>
          <w:rFonts w:hint="eastAsia" w:ascii="宋体" w:hAnsi="宋体" w:cs="Arial"/>
          <w:sz w:val="24"/>
          <w:szCs w:val="24"/>
        </w:rPr>
        <w:t xml:space="preserve">电话 </w:t>
      </w:r>
      <w:r>
        <w:rPr>
          <w:rFonts w:ascii="宋体" w:hAnsi="宋体" w:cs="Arial"/>
          <w:sz w:val="24"/>
          <w:szCs w:val="24"/>
        </w:rPr>
        <w:t>__________________</w:t>
      </w:r>
      <w:r>
        <w:rPr>
          <w:rFonts w:hint="eastAsia" w:ascii="宋体" w:hAnsi="宋体" w:cs="Arial"/>
          <w:sz w:val="24"/>
          <w:szCs w:val="24"/>
        </w:rPr>
        <w:t xml:space="preserve">                  电子函件 </w:t>
      </w:r>
      <w:r>
        <w:rPr>
          <w:rFonts w:ascii="宋体" w:hAnsi="宋体" w:cs="Arial"/>
          <w:sz w:val="24"/>
          <w:szCs w:val="24"/>
        </w:rPr>
        <w:t>______________</w:t>
      </w:r>
      <w:r>
        <w:rPr>
          <w:rFonts w:hint="eastAsia" w:ascii="宋体" w:hAnsi="宋体" w:cs="Arial"/>
          <w:sz w:val="24"/>
          <w:szCs w:val="24"/>
        </w:rPr>
        <w:t xml:space="preserve">         </w:t>
      </w:r>
    </w:p>
    <w:p>
      <w:pPr>
        <w:spacing w:line="300" w:lineRule="auto"/>
        <w:rPr>
          <w:rFonts w:ascii="宋体" w:hAnsi="宋体" w:cs="Arial"/>
          <w:sz w:val="24"/>
          <w:szCs w:val="24"/>
        </w:rPr>
      </w:pPr>
    </w:p>
    <w:p>
      <w:pPr>
        <w:spacing w:line="300" w:lineRule="auto"/>
        <w:rPr>
          <w:rFonts w:ascii="宋体" w:hAnsi="宋体" w:cs="Arial"/>
          <w:sz w:val="24"/>
          <w:szCs w:val="24"/>
        </w:rPr>
      </w:pPr>
    </w:p>
    <w:p>
      <w:pPr>
        <w:spacing w:line="300" w:lineRule="auto"/>
        <w:rPr>
          <w:rFonts w:ascii="宋体" w:hAnsi="宋体" w:cs="Arial"/>
          <w:sz w:val="24"/>
          <w:szCs w:val="24"/>
        </w:rPr>
      </w:pPr>
    </w:p>
    <w:p>
      <w:pPr>
        <w:spacing w:line="300" w:lineRule="auto"/>
        <w:rPr>
          <w:rFonts w:ascii="宋体" w:hAnsi="宋体" w:cs="Arial"/>
          <w:sz w:val="24"/>
          <w:szCs w:val="24"/>
        </w:rPr>
      </w:pPr>
      <w:r>
        <w:rPr>
          <w:rFonts w:ascii="宋体" w:hAnsi="宋体" w:cs="Arial"/>
          <w:sz w:val="24"/>
          <w:szCs w:val="24"/>
        </w:rPr>
        <w:t xml:space="preserve">投标人名称 </w:t>
      </w:r>
      <w:r>
        <w:rPr>
          <w:rFonts w:ascii="宋体" w:hAnsi="宋体" w:cs="Arial"/>
          <w:sz w:val="24"/>
          <w:szCs w:val="24"/>
          <w:u w:val="single"/>
        </w:rPr>
        <w:t xml:space="preserve">                     </w:t>
      </w:r>
      <w:r>
        <w:rPr>
          <w:rFonts w:ascii="宋体" w:hAnsi="宋体" w:cs="Arial"/>
          <w:sz w:val="24"/>
          <w:szCs w:val="24"/>
        </w:rPr>
        <w:t xml:space="preserve">    投标人授权代表  </w:t>
      </w:r>
      <w:r>
        <w:rPr>
          <w:rFonts w:ascii="宋体" w:hAnsi="宋体" w:cs="Arial"/>
          <w:sz w:val="24"/>
          <w:szCs w:val="24"/>
          <w:u w:val="single"/>
        </w:rPr>
        <w:t>姓名、职务（印刷体）</w:t>
      </w:r>
    </w:p>
    <w:p>
      <w:pPr>
        <w:spacing w:line="300" w:lineRule="auto"/>
        <w:rPr>
          <w:rFonts w:ascii="宋体" w:hAnsi="宋体" w:cs="Arial"/>
          <w:sz w:val="24"/>
          <w:szCs w:val="24"/>
          <w:u w:val="single"/>
        </w:rPr>
      </w:pPr>
      <w:r>
        <w:rPr>
          <w:rFonts w:ascii="宋体" w:hAnsi="宋体" w:cs="Arial"/>
          <w:sz w:val="24"/>
          <w:szCs w:val="24"/>
        </w:rPr>
        <w:t xml:space="preserve">公章 </w:t>
      </w:r>
      <w:r>
        <w:rPr>
          <w:rFonts w:ascii="宋体" w:hAnsi="宋体" w:cs="Arial"/>
          <w:sz w:val="24"/>
          <w:szCs w:val="24"/>
          <w:u w:val="single"/>
        </w:rPr>
        <w:t xml:space="preserve">                           </w:t>
      </w:r>
      <w:r>
        <w:rPr>
          <w:rFonts w:ascii="宋体" w:hAnsi="宋体" w:cs="Arial"/>
          <w:sz w:val="24"/>
          <w:szCs w:val="24"/>
        </w:rPr>
        <w:t xml:space="preserve">    投标人授权代表签字</w:t>
      </w:r>
      <w:r>
        <w:rPr>
          <w:rFonts w:hint="eastAsia" w:ascii="宋体" w:hAnsi="宋体" w:cs="Arial"/>
          <w:sz w:val="24"/>
          <w:szCs w:val="24"/>
        </w:rPr>
        <w:t xml:space="preserve"> </w:t>
      </w:r>
      <w:r>
        <w:rPr>
          <w:rFonts w:ascii="宋体" w:hAnsi="宋体" w:cs="Arial"/>
          <w:sz w:val="24"/>
          <w:szCs w:val="24"/>
        </w:rPr>
        <w:t>______________</w:t>
      </w:r>
      <w:r>
        <w:rPr>
          <w:rFonts w:ascii="宋体" w:hAnsi="宋体" w:cs="Arial"/>
          <w:sz w:val="24"/>
          <w:szCs w:val="24"/>
          <w:u w:val="single"/>
        </w:rPr>
        <w:t xml:space="preserve">    </w:t>
      </w:r>
    </w:p>
    <w:p>
      <w:pPr>
        <w:spacing w:line="360" w:lineRule="auto"/>
        <w:rPr>
          <w:rFonts w:ascii="宋体" w:hAnsi="宋体" w:cs="Arial"/>
          <w:sz w:val="24"/>
          <w:szCs w:val="24"/>
        </w:rPr>
      </w:pPr>
      <w:r>
        <w:rPr>
          <w:rFonts w:ascii="宋体" w:hAnsi="宋体" w:cs="Arial"/>
          <w:sz w:val="24"/>
          <w:szCs w:val="24"/>
        </w:rPr>
        <w:t>日期</w:t>
      </w:r>
      <w:r>
        <w:rPr>
          <w:rFonts w:hint="eastAsia" w:ascii="宋体" w:hAnsi="宋体" w:cs="Arial"/>
          <w:sz w:val="24"/>
          <w:szCs w:val="24"/>
        </w:rPr>
        <w:t xml:space="preserve"> </w:t>
      </w:r>
      <w:r>
        <w:rPr>
          <w:rFonts w:ascii="宋体" w:hAnsi="宋体" w:cs="Arial"/>
          <w:sz w:val="24"/>
          <w:szCs w:val="24"/>
          <w:u w:val="single"/>
        </w:rPr>
        <w:t xml:space="preserve"> ____________________                            </w:t>
      </w:r>
      <w:r>
        <w:rPr>
          <w:rFonts w:ascii="宋体" w:hAnsi="宋体" w:cs="Arial"/>
          <w:sz w:val="24"/>
          <w:szCs w:val="24"/>
        </w:rPr>
        <w:t xml:space="preserve"> </w:t>
      </w:r>
      <w:r>
        <w:rPr>
          <w:rFonts w:ascii="宋体" w:hAnsi="宋体" w:cs="Arial"/>
          <w:sz w:val="24"/>
          <w:szCs w:val="24"/>
          <w:u w:val="single"/>
        </w:rPr>
        <w:t xml:space="preserve">                           </w:t>
      </w:r>
      <w:r>
        <w:rPr>
          <w:rFonts w:ascii="宋体" w:hAnsi="宋体" w:cs="Arial"/>
          <w:sz w:val="24"/>
          <w:szCs w:val="24"/>
        </w:rPr>
        <w:t xml:space="preserve"> </w:t>
      </w:r>
    </w:p>
    <w:p>
      <w:pPr>
        <w:spacing w:line="360" w:lineRule="auto"/>
        <w:ind w:firstLine="480" w:firstLineChars="200"/>
        <w:rPr>
          <w:rFonts w:ascii="宋体" w:hAnsi="宋体" w:cs="仿宋_GB2312"/>
          <w:kern w:val="2"/>
          <w:sz w:val="24"/>
          <w:szCs w:val="24"/>
        </w:rPr>
        <w:sectPr>
          <w:pgSz w:w="11905" w:h="16840"/>
          <w:pgMar w:top="1440" w:right="1797" w:bottom="1440" w:left="1797" w:header="851" w:footer="850" w:gutter="0"/>
          <w:cols w:space="720" w:num="1"/>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246" w:name="_Toc432367429"/>
      <w:bookmarkStart w:id="1247" w:name="_Toc109899909"/>
      <w:bookmarkStart w:id="1248" w:name="_Toc109900328"/>
      <w:bookmarkStart w:id="1249" w:name="_Toc111016314"/>
      <w:bookmarkStart w:id="1250" w:name="_Toc430813349"/>
      <w:bookmarkStart w:id="1251" w:name="_Toc109899490"/>
      <w:r>
        <w:rPr>
          <w:rFonts w:hint="eastAsia" w:ascii="宋体" w:hAnsi="宋体" w:cs="仿宋_GB2312"/>
          <w:b/>
          <w:kern w:val="2"/>
          <w:sz w:val="28"/>
          <w:szCs w:val="28"/>
        </w:rPr>
        <w:t>（二）投标一览表</w:t>
      </w:r>
      <w:bookmarkEnd w:id="1246"/>
      <w:bookmarkEnd w:id="1247"/>
      <w:bookmarkEnd w:id="1248"/>
      <w:bookmarkEnd w:id="1249"/>
      <w:bookmarkEnd w:id="1250"/>
      <w:bookmarkEnd w:id="1251"/>
    </w:p>
    <w:p>
      <w:pPr>
        <w:spacing w:line="300" w:lineRule="auto"/>
        <w:rPr>
          <w:rFonts w:ascii="宋体" w:hAnsi="宋体" w:cs="仿宋_GB2312"/>
          <w:kern w:val="2"/>
          <w:sz w:val="24"/>
          <w:szCs w:val="24"/>
        </w:rPr>
      </w:pPr>
      <w:r>
        <w:rPr>
          <w:rFonts w:hint="eastAsia" w:ascii="宋体" w:hAnsi="宋体" w:cs="仿宋_GB2312"/>
          <w:kern w:val="2"/>
          <w:sz w:val="24"/>
          <w:szCs w:val="24"/>
        </w:rPr>
        <w:t>（适用于货物）</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hint="eastAsia" w:ascii="Arial" w:hAnsi="Arial" w:cs="Arial"/>
          <w:szCs w:val="21"/>
          <w:u w:val="single"/>
        </w:rPr>
        <w:t xml:space="preserve">  </w:t>
      </w:r>
      <w:r>
        <w:rPr>
          <w:rFonts w:hint="eastAsia" w:ascii="Arial" w:hAnsi="Arial" w:cs="Arial"/>
          <w:szCs w:val="21"/>
        </w:rPr>
        <w:t xml:space="preserve">  包号：</w:t>
      </w:r>
      <w:r>
        <w:rPr>
          <w:rFonts w:hint="eastAsia" w:ascii="Arial" w:hAnsi="Arial" w:cs="Arial"/>
          <w:szCs w:val="21"/>
          <w:u w:val="single"/>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051"/>
        <w:gridCol w:w="1124"/>
        <w:gridCol w:w="729"/>
        <w:gridCol w:w="1038"/>
        <w:gridCol w:w="935"/>
        <w:gridCol w:w="138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61" w:type="dxa"/>
            <w:vAlign w:val="center"/>
          </w:tcPr>
          <w:p>
            <w:pPr>
              <w:snapToGrid w:val="0"/>
              <w:jc w:val="center"/>
              <w:rPr>
                <w:rFonts w:ascii="Arial" w:hAnsi="Arial" w:cs="Arial"/>
                <w:szCs w:val="21"/>
              </w:rPr>
            </w:pPr>
            <w:r>
              <w:rPr>
                <w:rFonts w:ascii="Arial" w:hAnsi="Arial" w:cs="Arial"/>
                <w:szCs w:val="21"/>
              </w:rPr>
              <w:t>序号</w:t>
            </w:r>
          </w:p>
        </w:tc>
        <w:tc>
          <w:tcPr>
            <w:tcW w:w="1051" w:type="dxa"/>
            <w:vAlign w:val="center"/>
          </w:tcPr>
          <w:p>
            <w:pPr>
              <w:snapToGrid w:val="0"/>
              <w:jc w:val="center"/>
              <w:rPr>
                <w:rFonts w:ascii="Arial" w:hAnsi="Arial" w:cs="Arial"/>
                <w:szCs w:val="21"/>
              </w:rPr>
            </w:pPr>
            <w:r>
              <w:rPr>
                <w:rFonts w:hint="eastAsia" w:ascii="Arial" w:hAnsi="Arial" w:cs="Arial"/>
                <w:szCs w:val="21"/>
              </w:rPr>
              <w:t>设备</w:t>
            </w:r>
            <w:r>
              <w:rPr>
                <w:rFonts w:ascii="Arial" w:hAnsi="Arial" w:cs="Arial"/>
                <w:szCs w:val="21"/>
              </w:rPr>
              <w:t>名称</w:t>
            </w:r>
          </w:p>
        </w:tc>
        <w:tc>
          <w:tcPr>
            <w:tcW w:w="1124" w:type="dxa"/>
            <w:vAlign w:val="center"/>
          </w:tcPr>
          <w:p>
            <w:pPr>
              <w:snapToGrid w:val="0"/>
              <w:jc w:val="center"/>
              <w:rPr>
                <w:rFonts w:ascii="Arial" w:hAnsi="Arial" w:cs="Arial"/>
                <w:szCs w:val="21"/>
              </w:rPr>
            </w:pPr>
            <w:r>
              <w:rPr>
                <w:rFonts w:hint="eastAsia" w:ascii="Arial" w:hAnsi="Arial" w:cs="Arial"/>
                <w:szCs w:val="21"/>
              </w:rPr>
              <w:t>设备品牌及型号规格</w:t>
            </w:r>
          </w:p>
        </w:tc>
        <w:tc>
          <w:tcPr>
            <w:tcW w:w="729" w:type="dxa"/>
            <w:vAlign w:val="center"/>
          </w:tcPr>
          <w:p>
            <w:pPr>
              <w:snapToGrid w:val="0"/>
              <w:jc w:val="center"/>
              <w:rPr>
                <w:rFonts w:ascii="Arial" w:hAnsi="Arial" w:cs="Arial"/>
                <w:szCs w:val="21"/>
              </w:rPr>
            </w:pPr>
            <w:r>
              <w:rPr>
                <w:rFonts w:hint="eastAsia" w:ascii="Arial" w:hAnsi="Arial" w:cs="Arial"/>
                <w:szCs w:val="21"/>
              </w:rPr>
              <w:t>数量</w:t>
            </w:r>
          </w:p>
        </w:tc>
        <w:tc>
          <w:tcPr>
            <w:tcW w:w="1038" w:type="dxa"/>
            <w:vAlign w:val="center"/>
          </w:tcPr>
          <w:p>
            <w:pPr>
              <w:snapToGrid w:val="0"/>
              <w:jc w:val="center"/>
              <w:rPr>
                <w:rFonts w:ascii="Arial" w:hAnsi="Arial" w:cs="Arial"/>
                <w:szCs w:val="21"/>
              </w:rPr>
            </w:pPr>
            <w:r>
              <w:rPr>
                <w:rFonts w:hint="eastAsia" w:ascii="Arial" w:hAnsi="Arial" w:cs="Arial"/>
                <w:szCs w:val="21"/>
              </w:rPr>
              <w:t>单价（万元）</w:t>
            </w:r>
          </w:p>
        </w:tc>
        <w:tc>
          <w:tcPr>
            <w:tcW w:w="935" w:type="dxa"/>
            <w:vAlign w:val="center"/>
          </w:tcPr>
          <w:p>
            <w:pPr>
              <w:snapToGrid w:val="0"/>
              <w:jc w:val="center"/>
              <w:rPr>
                <w:rFonts w:ascii="Arial" w:hAnsi="Arial" w:cs="Arial"/>
                <w:szCs w:val="21"/>
              </w:rPr>
            </w:pPr>
            <w:r>
              <w:rPr>
                <w:rFonts w:hint="eastAsia" w:ascii="Arial" w:hAnsi="Arial" w:cs="Arial"/>
                <w:szCs w:val="21"/>
              </w:rPr>
              <w:t>交货期</w:t>
            </w:r>
          </w:p>
        </w:tc>
        <w:tc>
          <w:tcPr>
            <w:tcW w:w="1383" w:type="dxa"/>
            <w:vAlign w:val="center"/>
          </w:tcPr>
          <w:p>
            <w:pPr>
              <w:snapToGrid w:val="0"/>
              <w:jc w:val="center"/>
              <w:rPr>
                <w:rFonts w:ascii="Arial" w:hAnsi="Arial" w:cs="Arial"/>
                <w:szCs w:val="21"/>
              </w:rPr>
            </w:pPr>
            <w:r>
              <w:rPr>
                <w:rFonts w:hint="eastAsia" w:ascii="Arial" w:hAnsi="Arial" w:cs="Arial"/>
                <w:szCs w:val="21"/>
              </w:rPr>
              <w:t>质保期</w:t>
            </w:r>
          </w:p>
        </w:tc>
        <w:tc>
          <w:tcPr>
            <w:tcW w:w="1280" w:type="dxa"/>
            <w:vAlign w:val="center"/>
          </w:tcPr>
          <w:p>
            <w:pPr>
              <w:snapToGrid w:val="0"/>
              <w:jc w:val="center"/>
              <w:rPr>
                <w:rFonts w:ascii="Arial" w:hAnsi="Arial" w:cs="Arial"/>
                <w:szCs w:val="21"/>
              </w:rPr>
            </w:pPr>
            <w:r>
              <w:rPr>
                <w:rFonts w:hint="eastAsia" w:ascii="Arial" w:hAnsi="Arial" w:cs="Arial"/>
                <w:szCs w:val="21"/>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761" w:type="dxa"/>
            <w:vAlign w:val="center"/>
          </w:tcPr>
          <w:p>
            <w:pPr>
              <w:snapToGrid w:val="0"/>
              <w:jc w:val="center"/>
              <w:rPr>
                <w:rFonts w:ascii="Arial" w:hAnsi="Arial" w:cs="Arial"/>
                <w:szCs w:val="21"/>
              </w:rPr>
            </w:pPr>
            <w:r>
              <w:rPr>
                <w:rFonts w:hint="eastAsia" w:ascii="Arial" w:hAnsi="Arial" w:cs="Arial"/>
                <w:szCs w:val="21"/>
              </w:rPr>
              <w:t>1</w:t>
            </w:r>
          </w:p>
        </w:tc>
        <w:tc>
          <w:tcPr>
            <w:tcW w:w="1051" w:type="dxa"/>
            <w:vAlign w:val="center"/>
          </w:tcPr>
          <w:p>
            <w:pPr>
              <w:snapToGrid w:val="0"/>
              <w:jc w:val="center"/>
              <w:rPr>
                <w:rFonts w:ascii="Arial" w:hAnsi="Arial" w:cs="Arial"/>
                <w:szCs w:val="21"/>
              </w:rPr>
            </w:pPr>
          </w:p>
        </w:tc>
        <w:tc>
          <w:tcPr>
            <w:tcW w:w="1124" w:type="dxa"/>
            <w:vAlign w:val="center"/>
          </w:tcPr>
          <w:p>
            <w:pPr>
              <w:snapToGrid w:val="0"/>
              <w:jc w:val="center"/>
              <w:rPr>
                <w:rFonts w:ascii="Arial" w:hAnsi="Arial" w:cs="Arial"/>
                <w:szCs w:val="21"/>
              </w:rPr>
            </w:pPr>
          </w:p>
        </w:tc>
        <w:tc>
          <w:tcPr>
            <w:tcW w:w="729" w:type="dxa"/>
            <w:vAlign w:val="center"/>
          </w:tcPr>
          <w:p>
            <w:pPr>
              <w:snapToGrid w:val="0"/>
              <w:jc w:val="center"/>
              <w:rPr>
                <w:rFonts w:ascii="Arial" w:hAnsi="Arial" w:cs="Arial"/>
                <w:szCs w:val="21"/>
              </w:rPr>
            </w:pPr>
          </w:p>
        </w:tc>
        <w:tc>
          <w:tcPr>
            <w:tcW w:w="1038" w:type="dxa"/>
            <w:vAlign w:val="center"/>
          </w:tcPr>
          <w:p>
            <w:pPr>
              <w:snapToGrid w:val="0"/>
              <w:jc w:val="center"/>
              <w:rPr>
                <w:rFonts w:ascii="Arial" w:hAnsi="Arial" w:cs="Arial"/>
                <w:szCs w:val="21"/>
              </w:rPr>
            </w:pPr>
          </w:p>
        </w:tc>
        <w:tc>
          <w:tcPr>
            <w:tcW w:w="935" w:type="dxa"/>
            <w:vAlign w:val="center"/>
          </w:tcPr>
          <w:p>
            <w:pPr>
              <w:snapToGrid w:val="0"/>
              <w:jc w:val="center"/>
              <w:rPr>
                <w:rFonts w:ascii="Arial" w:hAnsi="Arial" w:cs="Arial"/>
                <w:szCs w:val="21"/>
              </w:rPr>
            </w:pPr>
          </w:p>
        </w:tc>
        <w:tc>
          <w:tcPr>
            <w:tcW w:w="1383" w:type="dxa"/>
            <w:vAlign w:val="center"/>
          </w:tcPr>
          <w:p>
            <w:pPr>
              <w:snapToGrid w:val="0"/>
              <w:jc w:val="center"/>
              <w:rPr>
                <w:rFonts w:ascii="Arial" w:hAnsi="Arial" w:cs="Arial"/>
                <w:szCs w:val="21"/>
              </w:rPr>
            </w:pPr>
          </w:p>
        </w:tc>
        <w:tc>
          <w:tcPr>
            <w:tcW w:w="1280"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761" w:type="dxa"/>
            <w:vAlign w:val="center"/>
          </w:tcPr>
          <w:p>
            <w:pPr>
              <w:snapToGrid w:val="0"/>
              <w:jc w:val="center"/>
              <w:rPr>
                <w:rFonts w:ascii="Arial" w:hAnsi="Arial" w:cs="Arial"/>
                <w:szCs w:val="21"/>
              </w:rPr>
            </w:pPr>
            <w:r>
              <w:rPr>
                <w:rFonts w:hint="eastAsia" w:ascii="Arial" w:hAnsi="Arial" w:cs="Arial"/>
                <w:szCs w:val="21"/>
              </w:rPr>
              <w:t>2</w:t>
            </w:r>
          </w:p>
        </w:tc>
        <w:tc>
          <w:tcPr>
            <w:tcW w:w="1051" w:type="dxa"/>
            <w:vAlign w:val="center"/>
          </w:tcPr>
          <w:p>
            <w:pPr>
              <w:snapToGrid w:val="0"/>
              <w:jc w:val="center"/>
              <w:rPr>
                <w:rFonts w:ascii="Arial" w:hAnsi="Arial" w:cs="Arial"/>
                <w:szCs w:val="21"/>
              </w:rPr>
            </w:pPr>
          </w:p>
        </w:tc>
        <w:tc>
          <w:tcPr>
            <w:tcW w:w="1124" w:type="dxa"/>
            <w:vAlign w:val="center"/>
          </w:tcPr>
          <w:p>
            <w:pPr>
              <w:snapToGrid w:val="0"/>
              <w:jc w:val="center"/>
              <w:rPr>
                <w:rFonts w:ascii="Arial" w:hAnsi="Arial" w:cs="Arial"/>
                <w:szCs w:val="21"/>
              </w:rPr>
            </w:pPr>
          </w:p>
        </w:tc>
        <w:tc>
          <w:tcPr>
            <w:tcW w:w="729" w:type="dxa"/>
            <w:vAlign w:val="center"/>
          </w:tcPr>
          <w:p>
            <w:pPr>
              <w:snapToGrid w:val="0"/>
              <w:jc w:val="center"/>
              <w:rPr>
                <w:rFonts w:ascii="Arial" w:hAnsi="Arial" w:cs="Arial"/>
                <w:szCs w:val="21"/>
              </w:rPr>
            </w:pPr>
          </w:p>
        </w:tc>
        <w:tc>
          <w:tcPr>
            <w:tcW w:w="1038" w:type="dxa"/>
            <w:vAlign w:val="center"/>
          </w:tcPr>
          <w:p>
            <w:pPr>
              <w:snapToGrid w:val="0"/>
              <w:jc w:val="center"/>
              <w:rPr>
                <w:rFonts w:ascii="Arial" w:hAnsi="Arial" w:cs="Arial"/>
                <w:szCs w:val="21"/>
              </w:rPr>
            </w:pPr>
          </w:p>
        </w:tc>
        <w:tc>
          <w:tcPr>
            <w:tcW w:w="935" w:type="dxa"/>
            <w:vAlign w:val="center"/>
          </w:tcPr>
          <w:p>
            <w:pPr>
              <w:snapToGrid w:val="0"/>
              <w:jc w:val="center"/>
              <w:rPr>
                <w:rFonts w:ascii="Arial" w:hAnsi="Arial" w:cs="Arial"/>
                <w:szCs w:val="21"/>
              </w:rPr>
            </w:pPr>
          </w:p>
        </w:tc>
        <w:tc>
          <w:tcPr>
            <w:tcW w:w="1383" w:type="dxa"/>
            <w:vAlign w:val="center"/>
          </w:tcPr>
          <w:p>
            <w:pPr>
              <w:snapToGrid w:val="0"/>
              <w:jc w:val="center"/>
              <w:rPr>
                <w:rFonts w:ascii="Arial" w:hAnsi="Arial" w:cs="Arial"/>
                <w:szCs w:val="21"/>
              </w:rPr>
            </w:pPr>
          </w:p>
        </w:tc>
        <w:tc>
          <w:tcPr>
            <w:tcW w:w="1280"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761" w:type="dxa"/>
            <w:vAlign w:val="center"/>
          </w:tcPr>
          <w:p>
            <w:pPr>
              <w:snapToGrid w:val="0"/>
              <w:jc w:val="center"/>
              <w:rPr>
                <w:rFonts w:ascii="Arial" w:hAnsi="Arial" w:cs="Arial"/>
                <w:szCs w:val="21"/>
              </w:rPr>
            </w:pPr>
            <w:r>
              <w:rPr>
                <w:rFonts w:hint="eastAsia" w:ascii="Arial" w:hAnsi="Arial" w:cs="Arial"/>
                <w:szCs w:val="21"/>
              </w:rPr>
              <w:t>3</w:t>
            </w:r>
          </w:p>
        </w:tc>
        <w:tc>
          <w:tcPr>
            <w:tcW w:w="1051" w:type="dxa"/>
            <w:vAlign w:val="center"/>
          </w:tcPr>
          <w:p>
            <w:pPr>
              <w:snapToGrid w:val="0"/>
              <w:jc w:val="center"/>
              <w:rPr>
                <w:rFonts w:ascii="Arial" w:hAnsi="Arial" w:cs="Arial"/>
                <w:szCs w:val="21"/>
              </w:rPr>
            </w:pPr>
          </w:p>
        </w:tc>
        <w:tc>
          <w:tcPr>
            <w:tcW w:w="1124" w:type="dxa"/>
            <w:vAlign w:val="center"/>
          </w:tcPr>
          <w:p>
            <w:pPr>
              <w:snapToGrid w:val="0"/>
              <w:jc w:val="center"/>
              <w:rPr>
                <w:rFonts w:ascii="Arial" w:hAnsi="Arial" w:cs="Arial"/>
                <w:szCs w:val="21"/>
              </w:rPr>
            </w:pPr>
          </w:p>
        </w:tc>
        <w:tc>
          <w:tcPr>
            <w:tcW w:w="729" w:type="dxa"/>
            <w:vAlign w:val="center"/>
          </w:tcPr>
          <w:p>
            <w:pPr>
              <w:snapToGrid w:val="0"/>
              <w:jc w:val="center"/>
              <w:rPr>
                <w:rFonts w:ascii="Arial" w:hAnsi="Arial" w:cs="Arial"/>
                <w:szCs w:val="21"/>
              </w:rPr>
            </w:pPr>
          </w:p>
        </w:tc>
        <w:tc>
          <w:tcPr>
            <w:tcW w:w="1038" w:type="dxa"/>
            <w:vAlign w:val="center"/>
          </w:tcPr>
          <w:p>
            <w:pPr>
              <w:snapToGrid w:val="0"/>
              <w:jc w:val="center"/>
              <w:rPr>
                <w:rFonts w:ascii="Arial" w:hAnsi="Arial" w:cs="Arial"/>
                <w:szCs w:val="21"/>
              </w:rPr>
            </w:pPr>
          </w:p>
        </w:tc>
        <w:tc>
          <w:tcPr>
            <w:tcW w:w="935" w:type="dxa"/>
            <w:vAlign w:val="center"/>
          </w:tcPr>
          <w:p>
            <w:pPr>
              <w:snapToGrid w:val="0"/>
              <w:jc w:val="center"/>
              <w:rPr>
                <w:rFonts w:ascii="Arial" w:hAnsi="Arial" w:cs="Arial"/>
                <w:szCs w:val="21"/>
              </w:rPr>
            </w:pPr>
          </w:p>
        </w:tc>
        <w:tc>
          <w:tcPr>
            <w:tcW w:w="1383" w:type="dxa"/>
            <w:vAlign w:val="center"/>
          </w:tcPr>
          <w:p>
            <w:pPr>
              <w:snapToGrid w:val="0"/>
              <w:jc w:val="center"/>
              <w:rPr>
                <w:rFonts w:ascii="Arial" w:hAnsi="Arial" w:cs="Arial"/>
                <w:szCs w:val="21"/>
              </w:rPr>
            </w:pPr>
          </w:p>
        </w:tc>
        <w:tc>
          <w:tcPr>
            <w:tcW w:w="1280"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761" w:type="dxa"/>
            <w:vAlign w:val="center"/>
          </w:tcPr>
          <w:p>
            <w:pPr>
              <w:snapToGrid w:val="0"/>
              <w:jc w:val="center"/>
              <w:rPr>
                <w:rFonts w:ascii="Arial" w:hAnsi="Arial" w:cs="Arial"/>
                <w:szCs w:val="21"/>
              </w:rPr>
            </w:pPr>
            <w:r>
              <w:rPr>
                <w:rFonts w:ascii="Arial" w:hAnsi="Arial" w:cs="Arial"/>
                <w:szCs w:val="21"/>
              </w:rPr>
              <w:t>……</w:t>
            </w:r>
          </w:p>
        </w:tc>
        <w:tc>
          <w:tcPr>
            <w:tcW w:w="1051" w:type="dxa"/>
            <w:vAlign w:val="center"/>
          </w:tcPr>
          <w:p>
            <w:pPr>
              <w:snapToGrid w:val="0"/>
              <w:jc w:val="center"/>
              <w:rPr>
                <w:rFonts w:ascii="Arial" w:hAnsi="Arial" w:cs="Arial"/>
                <w:szCs w:val="21"/>
              </w:rPr>
            </w:pPr>
          </w:p>
        </w:tc>
        <w:tc>
          <w:tcPr>
            <w:tcW w:w="1124" w:type="dxa"/>
            <w:vAlign w:val="center"/>
          </w:tcPr>
          <w:p>
            <w:pPr>
              <w:snapToGrid w:val="0"/>
              <w:jc w:val="center"/>
              <w:rPr>
                <w:rFonts w:ascii="Arial" w:hAnsi="Arial" w:cs="Arial"/>
                <w:szCs w:val="21"/>
              </w:rPr>
            </w:pPr>
          </w:p>
        </w:tc>
        <w:tc>
          <w:tcPr>
            <w:tcW w:w="729" w:type="dxa"/>
            <w:vAlign w:val="center"/>
          </w:tcPr>
          <w:p>
            <w:pPr>
              <w:snapToGrid w:val="0"/>
              <w:jc w:val="center"/>
              <w:rPr>
                <w:rFonts w:ascii="Arial" w:hAnsi="Arial" w:cs="Arial"/>
                <w:szCs w:val="21"/>
              </w:rPr>
            </w:pPr>
          </w:p>
        </w:tc>
        <w:tc>
          <w:tcPr>
            <w:tcW w:w="1038" w:type="dxa"/>
            <w:vAlign w:val="center"/>
          </w:tcPr>
          <w:p>
            <w:pPr>
              <w:snapToGrid w:val="0"/>
              <w:jc w:val="center"/>
              <w:rPr>
                <w:rFonts w:ascii="Arial" w:hAnsi="Arial" w:cs="Arial"/>
                <w:szCs w:val="21"/>
              </w:rPr>
            </w:pPr>
          </w:p>
        </w:tc>
        <w:tc>
          <w:tcPr>
            <w:tcW w:w="935" w:type="dxa"/>
            <w:vAlign w:val="center"/>
          </w:tcPr>
          <w:p>
            <w:pPr>
              <w:snapToGrid w:val="0"/>
              <w:jc w:val="center"/>
              <w:rPr>
                <w:rFonts w:ascii="Arial" w:hAnsi="Arial" w:cs="Arial"/>
                <w:szCs w:val="21"/>
              </w:rPr>
            </w:pPr>
          </w:p>
        </w:tc>
        <w:tc>
          <w:tcPr>
            <w:tcW w:w="1383" w:type="dxa"/>
            <w:vAlign w:val="center"/>
          </w:tcPr>
          <w:p>
            <w:pPr>
              <w:snapToGrid w:val="0"/>
              <w:jc w:val="center"/>
              <w:rPr>
                <w:rFonts w:ascii="Arial" w:hAnsi="Arial" w:cs="Arial"/>
                <w:szCs w:val="21"/>
              </w:rPr>
            </w:pPr>
          </w:p>
        </w:tc>
        <w:tc>
          <w:tcPr>
            <w:tcW w:w="1280"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2936" w:type="dxa"/>
            <w:gridSpan w:val="3"/>
            <w:vAlign w:val="center"/>
          </w:tcPr>
          <w:p>
            <w:pPr>
              <w:snapToGrid w:val="0"/>
              <w:jc w:val="center"/>
              <w:rPr>
                <w:rFonts w:ascii="Arial" w:hAnsi="Arial" w:cs="Arial"/>
                <w:szCs w:val="21"/>
              </w:rPr>
            </w:pPr>
            <w:r>
              <w:rPr>
                <w:rFonts w:hint="eastAsia" w:ascii="Arial" w:hAnsi="Arial" w:cs="Arial"/>
                <w:szCs w:val="21"/>
              </w:rPr>
              <w:t>投标</w:t>
            </w:r>
            <w:r>
              <w:rPr>
                <w:rFonts w:ascii="Arial" w:hAnsi="Arial" w:cs="Arial"/>
                <w:szCs w:val="21"/>
              </w:rPr>
              <w:t>总价</w:t>
            </w:r>
            <w:r>
              <w:rPr>
                <w:rFonts w:hint="eastAsia" w:ascii="Arial" w:hAnsi="Arial" w:cs="Arial"/>
                <w:szCs w:val="21"/>
              </w:rPr>
              <w:t>（万元）</w:t>
            </w:r>
          </w:p>
        </w:tc>
        <w:tc>
          <w:tcPr>
            <w:tcW w:w="5365" w:type="dxa"/>
            <w:gridSpan w:val="5"/>
            <w:vAlign w:val="center"/>
          </w:tcPr>
          <w:p>
            <w:pPr>
              <w:snapToGrid w:val="0"/>
              <w:jc w:val="center"/>
              <w:rPr>
                <w:rFonts w:ascii="Arial" w:hAnsi="Arial" w:cs="Arial"/>
                <w:szCs w:val="21"/>
              </w:rPr>
            </w:pPr>
          </w:p>
        </w:tc>
      </w:tr>
    </w:tbl>
    <w:p>
      <w:pPr>
        <w:spacing w:line="300" w:lineRule="auto"/>
        <w:rPr>
          <w:rFonts w:ascii="Arial" w:hAnsi="Arial" w:cs="Arial"/>
          <w:szCs w:val="21"/>
          <w:u w:val="single"/>
        </w:rPr>
      </w:pPr>
    </w:p>
    <w:p>
      <w:pPr>
        <w:spacing w:line="300" w:lineRule="auto"/>
        <w:rPr>
          <w:rFonts w:ascii="Arial" w:hAnsi="Arial" w:cs="Arial"/>
          <w:szCs w:val="21"/>
        </w:rPr>
      </w:pPr>
      <w:r>
        <w:rPr>
          <w:rFonts w:ascii="Arial" w:hAnsi="Arial" w:cs="Arial"/>
          <w:szCs w:val="21"/>
        </w:rPr>
        <w:t>投标人名称[盖章]：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投标人授权代表签字：</w:t>
      </w:r>
      <w:r>
        <w:rPr>
          <w:rFonts w:ascii="Arial" w:hAnsi="Arial" w:cs="Arial"/>
          <w:szCs w:val="21"/>
          <w:u w:val="single"/>
        </w:rPr>
        <w:t xml:space="preserve">       </w:t>
      </w:r>
      <w:r>
        <w:rPr>
          <w:rFonts w:ascii="Arial" w:hAnsi="Arial" w:cs="Arial"/>
          <w:szCs w:val="21"/>
        </w:rPr>
        <w:t xml:space="preserve">                                    日期：</w:t>
      </w:r>
      <w:r>
        <w:rPr>
          <w:rFonts w:ascii="Arial" w:hAnsi="Arial" w:cs="Arial"/>
          <w:szCs w:val="21"/>
          <w:u w:val="single"/>
        </w:rPr>
        <w:t xml:space="preserve">                   </w:t>
      </w:r>
    </w:p>
    <w:p>
      <w:pPr>
        <w:spacing w:line="300" w:lineRule="auto"/>
        <w:ind w:firstLine="600" w:firstLineChars="300"/>
        <w:rPr>
          <w:rFonts w:ascii="Arial" w:hAnsi="Arial" w:cs="Arial"/>
          <w:i/>
          <w:iCs/>
          <w:szCs w:val="21"/>
        </w:rPr>
      </w:pPr>
    </w:p>
    <w:p>
      <w:pPr>
        <w:spacing w:line="300" w:lineRule="auto"/>
        <w:rPr>
          <w:rFonts w:ascii="Arial" w:hAnsi="Arial" w:cs="Arial"/>
          <w:i/>
          <w:szCs w:val="21"/>
        </w:rPr>
      </w:pPr>
      <w:r>
        <w:rPr>
          <w:rFonts w:hint="eastAsia" w:ascii="Arial" w:hAnsi="Arial" w:cs="Arial"/>
        </w:rPr>
        <w:t>注：</w:t>
      </w:r>
      <w:r>
        <w:rPr>
          <w:rFonts w:ascii="Arial" w:hAnsi="Arial" w:cs="Arial"/>
        </w:rPr>
        <w:t>为方便开标唱标，投标人应将</w:t>
      </w:r>
      <w:r>
        <w:rPr>
          <w:rFonts w:hint="eastAsia" w:ascii="Arial" w:hAnsi="Arial" w:cs="Arial"/>
        </w:rPr>
        <w:t>《开标一览表》和《</w:t>
      </w:r>
      <w:r>
        <w:rPr>
          <w:rFonts w:cs="Arial"/>
          <w:bCs/>
        </w:rPr>
        <w:t>法定代表人授权书</w:t>
      </w:r>
      <w:r>
        <w:rPr>
          <w:rFonts w:hint="eastAsia" w:cs="Arial"/>
          <w:bCs/>
        </w:rPr>
        <w:t>》</w:t>
      </w:r>
      <w:r>
        <w:rPr>
          <w:rFonts w:ascii="Arial" w:hAnsi="Arial" w:cs="Arial"/>
        </w:rPr>
        <w:t>单独密封提交，并在密封袋上标明</w:t>
      </w:r>
      <w:r>
        <w:rPr>
          <w:rFonts w:hint="eastAsia" w:ascii="Arial" w:hAnsi="Arial" w:cs="Arial"/>
        </w:rPr>
        <w:t>“开标一览表”</w:t>
      </w:r>
      <w:r>
        <w:rPr>
          <w:rFonts w:ascii="Arial" w:hAnsi="Arial" w:cs="Arial"/>
        </w:rPr>
        <w:t>字样。</w:t>
      </w:r>
    </w:p>
    <w:p>
      <w:pPr>
        <w:spacing w:line="300" w:lineRule="auto"/>
        <w:rPr>
          <w:rFonts w:ascii="宋体" w:hAnsi="宋体" w:cs="Arial"/>
          <w:sz w:val="21"/>
          <w:szCs w:val="21"/>
        </w:rPr>
        <w:sectPr>
          <w:pgSz w:w="11905" w:h="16840"/>
          <w:pgMar w:top="1440" w:right="1797" w:bottom="1440" w:left="1797" w:header="851" w:footer="850" w:gutter="0"/>
          <w:cols w:space="720" w:num="1"/>
        </w:sectPr>
      </w:pPr>
      <w:r>
        <w:rPr>
          <w:rFonts w:ascii="宋体" w:hAnsi="宋体" w:cs="Arial"/>
          <w:sz w:val="21"/>
          <w:szCs w:val="21"/>
          <w:u w:val="single"/>
        </w:rPr>
        <w:t xml:space="preserve">          </w:t>
      </w:r>
      <w:r>
        <w:rPr>
          <w:rFonts w:hint="eastAsia" w:ascii="宋体" w:hAnsi="宋体" w:cs="Arial"/>
          <w:sz w:val="21"/>
          <w:szCs w:val="21"/>
        </w:rPr>
        <w:t xml:space="preserve">        </w:t>
      </w:r>
    </w:p>
    <w:p>
      <w:pPr>
        <w:spacing w:line="300" w:lineRule="auto"/>
        <w:rPr>
          <w:rFonts w:ascii="宋体" w:hAnsi="宋体" w:cs="仿宋_GB2312"/>
          <w:kern w:val="2"/>
          <w:sz w:val="24"/>
          <w:szCs w:val="24"/>
        </w:rPr>
      </w:pPr>
      <w:r>
        <w:rPr>
          <w:rFonts w:hint="eastAsia" w:ascii="宋体" w:hAnsi="宋体" w:cs="仿宋_GB2312"/>
          <w:kern w:val="2"/>
          <w:sz w:val="24"/>
          <w:szCs w:val="24"/>
        </w:rPr>
        <w:t>（适用于服务）</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2289"/>
        <w:gridCol w:w="2103"/>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367" w:type="dxa"/>
            <w:vAlign w:val="center"/>
          </w:tcPr>
          <w:p>
            <w:pPr>
              <w:widowControl/>
              <w:autoSpaceDE w:val="0"/>
              <w:autoSpaceDN w:val="0"/>
              <w:jc w:val="center"/>
              <w:textAlignment w:val="bottom"/>
              <w:rPr>
                <w:rFonts w:ascii="宋体" w:hAnsi="宋体"/>
                <w:szCs w:val="21"/>
              </w:rPr>
            </w:pPr>
            <w:r>
              <w:rPr>
                <w:rFonts w:hint="eastAsia" w:ascii="宋体" w:hAnsi="宋体"/>
                <w:szCs w:val="21"/>
              </w:rPr>
              <w:t>序号</w:t>
            </w:r>
          </w:p>
        </w:tc>
        <w:tc>
          <w:tcPr>
            <w:tcW w:w="2289" w:type="dxa"/>
            <w:vAlign w:val="center"/>
          </w:tcPr>
          <w:p>
            <w:pPr>
              <w:widowControl/>
              <w:autoSpaceDE w:val="0"/>
              <w:autoSpaceDN w:val="0"/>
              <w:ind w:left="851" w:hanging="851"/>
              <w:jc w:val="center"/>
              <w:textAlignment w:val="bottom"/>
              <w:rPr>
                <w:rFonts w:ascii="宋体" w:hAnsi="宋体"/>
                <w:szCs w:val="21"/>
              </w:rPr>
            </w:pPr>
            <w:r>
              <w:rPr>
                <w:rFonts w:hint="eastAsia" w:ascii="宋体" w:hAnsi="宋体"/>
                <w:szCs w:val="21"/>
              </w:rPr>
              <w:t>投标总价（万元）</w:t>
            </w:r>
          </w:p>
        </w:tc>
        <w:tc>
          <w:tcPr>
            <w:tcW w:w="2103" w:type="dxa"/>
            <w:vAlign w:val="center"/>
          </w:tcPr>
          <w:p>
            <w:pPr>
              <w:widowControl/>
              <w:autoSpaceDE w:val="0"/>
              <w:autoSpaceDN w:val="0"/>
              <w:ind w:left="851" w:hanging="851"/>
              <w:jc w:val="center"/>
              <w:textAlignment w:val="bottom"/>
              <w:rPr>
                <w:rFonts w:ascii="宋体" w:hAnsi="宋体"/>
                <w:szCs w:val="21"/>
              </w:rPr>
            </w:pPr>
            <w:r>
              <w:rPr>
                <w:rFonts w:hint="eastAsia" w:ascii="宋体" w:hAnsi="宋体"/>
                <w:szCs w:val="21"/>
              </w:rPr>
              <w:t>服务期</w:t>
            </w:r>
          </w:p>
        </w:tc>
        <w:tc>
          <w:tcPr>
            <w:tcW w:w="2542" w:type="dxa"/>
            <w:vAlign w:val="center"/>
          </w:tcPr>
          <w:p>
            <w:pPr>
              <w:widowControl/>
              <w:autoSpaceDE w:val="0"/>
              <w:autoSpaceDN w:val="0"/>
              <w:jc w:val="center"/>
              <w:textAlignment w:val="bottom"/>
              <w:rPr>
                <w:rFonts w:ascii="宋体" w:hAnsi="宋体"/>
                <w:szCs w:val="21"/>
              </w:rPr>
            </w:pPr>
            <w:r>
              <w:rPr>
                <w:rFonts w:hint="eastAsia" w:ascii="宋体" w:hAnsi="宋体"/>
                <w:szCs w:val="21"/>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367" w:type="dxa"/>
            <w:vAlign w:val="center"/>
          </w:tcPr>
          <w:p>
            <w:pPr>
              <w:jc w:val="center"/>
              <w:rPr>
                <w:rFonts w:ascii="宋体" w:hAnsi="宋体"/>
                <w:sz w:val="28"/>
              </w:rPr>
            </w:pPr>
          </w:p>
        </w:tc>
        <w:tc>
          <w:tcPr>
            <w:tcW w:w="2289" w:type="dxa"/>
            <w:vAlign w:val="center"/>
          </w:tcPr>
          <w:p>
            <w:pPr>
              <w:jc w:val="center"/>
              <w:rPr>
                <w:rFonts w:ascii="宋体" w:hAnsi="宋体"/>
                <w:sz w:val="28"/>
              </w:rPr>
            </w:pPr>
          </w:p>
        </w:tc>
        <w:tc>
          <w:tcPr>
            <w:tcW w:w="2103" w:type="dxa"/>
            <w:vAlign w:val="center"/>
          </w:tcPr>
          <w:p>
            <w:pPr>
              <w:jc w:val="center"/>
              <w:rPr>
                <w:rFonts w:ascii="宋体" w:hAnsi="宋体"/>
                <w:sz w:val="28"/>
              </w:rPr>
            </w:pPr>
          </w:p>
        </w:tc>
        <w:tc>
          <w:tcPr>
            <w:tcW w:w="2542" w:type="dxa"/>
            <w:vAlign w:val="center"/>
          </w:tcPr>
          <w:p>
            <w:pPr>
              <w:jc w:val="center"/>
              <w:rPr>
                <w:rFonts w:ascii="宋体" w:hAnsi="宋体"/>
                <w:sz w:val="28"/>
              </w:rPr>
            </w:pPr>
          </w:p>
        </w:tc>
      </w:tr>
    </w:tbl>
    <w:p>
      <w:pPr>
        <w:spacing w:line="300" w:lineRule="auto"/>
        <w:rPr>
          <w:rFonts w:ascii="Arial" w:hAnsi="Arial" w:cs="Arial"/>
          <w:szCs w:val="21"/>
          <w:u w:val="single"/>
        </w:rPr>
      </w:pPr>
    </w:p>
    <w:p>
      <w:pPr>
        <w:spacing w:line="360" w:lineRule="auto"/>
        <w:rPr>
          <w:rFonts w:ascii="Arial" w:hAnsi="Arial" w:cs="Arial"/>
          <w:szCs w:val="21"/>
        </w:rPr>
      </w:pPr>
      <w:r>
        <w:rPr>
          <w:rFonts w:ascii="Arial" w:hAnsi="Arial" w:cs="Arial"/>
          <w:szCs w:val="21"/>
        </w:rPr>
        <w:t>投标人名称[盖章]：</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p>
    <w:p>
      <w:pPr>
        <w:spacing w:line="360" w:lineRule="auto"/>
        <w:rPr>
          <w:rFonts w:ascii="Arial" w:hAnsi="Arial" w:cs="Arial"/>
          <w:szCs w:val="21"/>
        </w:rPr>
      </w:pPr>
      <w:r>
        <w:rPr>
          <w:rFonts w:ascii="Arial" w:hAnsi="Arial" w:cs="Arial"/>
          <w:szCs w:val="21"/>
        </w:rPr>
        <w:t>投标人授权代表签字：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pPr>
        <w:spacing w:line="360" w:lineRule="auto"/>
        <w:rPr>
          <w:rFonts w:ascii="Arial" w:hAnsi="Arial" w:cs="Arial"/>
          <w:szCs w:val="21"/>
          <w:u w:val="single"/>
        </w:rPr>
      </w:pPr>
      <w:r>
        <w:rPr>
          <w:rFonts w:ascii="Arial" w:hAnsi="Arial" w:cs="Arial"/>
          <w:szCs w:val="21"/>
        </w:rPr>
        <w:t>日</w:t>
      </w:r>
      <w:r>
        <w:rPr>
          <w:rFonts w:hint="eastAsia" w:ascii="Arial" w:hAnsi="Arial" w:cs="Arial"/>
          <w:szCs w:val="21"/>
        </w:rPr>
        <w:t xml:space="preserve">            </w:t>
      </w:r>
      <w:r>
        <w:rPr>
          <w:rFonts w:ascii="Arial" w:hAnsi="Arial" w:cs="Arial"/>
          <w:szCs w:val="21"/>
        </w:rPr>
        <w:t>期：</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pPr>
        <w:spacing w:line="300" w:lineRule="auto"/>
        <w:ind w:firstLine="600" w:firstLineChars="300"/>
        <w:rPr>
          <w:rFonts w:ascii="Arial" w:hAnsi="Arial" w:cs="Arial"/>
          <w:i/>
          <w:iCs/>
          <w:szCs w:val="21"/>
        </w:rPr>
      </w:pPr>
    </w:p>
    <w:p>
      <w:pPr>
        <w:spacing w:line="300" w:lineRule="auto"/>
        <w:rPr>
          <w:rFonts w:ascii="Arial" w:hAnsi="Arial" w:cs="Arial"/>
          <w:i/>
          <w:szCs w:val="21"/>
        </w:rPr>
      </w:pPr>
      <w:r>
        <w:rPr>
          <w:rFonts w:hint="eastAsia" w:ascii="Arial" w:hAnsi="Arial" w:cs="Arial"/>
        </w:rPr>
        <w:t>注：</w:t>
      </w:r>
      <w:r>
        <w:rPr>
          <w:rFonts w:ascii="Arial" w:hAnsi="Arial" w:cs="Arial"/>
        </w:rPr>
        <w:t>为方便开标唱标，投标人应将</w:t>
      </w:r>
      <w:r>
        <w:rPr>
          <w:rFonts w:hint="eastAsia" w:ascii="Arial" w:hAnsi="Arial" w:cs="Arial"/>
        </w:rPr>
        <w:t>《开标一览表》和《</w:t>
      </w:r>
      <w:r>
        <w:rPr>
          <w:rFonts w:cs="Arial"/>
          <w:bCs/>
        </w:rPr>
        <w:t>法定代表人授权书</w:t>
      </w:r>
      <w:r>
        <w:rPr>
          <w:rFonts w:hint="eastAsia" w:cs="Arial"/>
          <w:bCs/>
        </w:rPr>
        <w:t>》</w:t>
      </w:r>
      <w:r>
        <w:rPr>
          <w:rFonts w:ascii="Arial" w:hAnsi="Arial" w:cs="Arial"/>
        </w:rPr>
        <w:t>单独密封提交，并在密封袋上标明</w:t>
      </w:r>
      <w:r>
        <w:rPr>
          <w:rFonts w:hint="eastAsia" w:ascii="Arial" w:hAnsi="Arial" w:cs="Arial"/>
        </w:rPr>
        <w:t>“开标一览表”</w:t>
      </w:r>
      <w:r>
        <w:rPr>
          <w:rFonts w:ascii="Arial" w:hAnsi="Arial" w:cs="Arial"/>
        </w:rPr>
        <w:t>字样。</w:t>
      </w:r>
    </w:p>
    <w:p>
      <w:pPr>
        <w:spacing w:line="300" w:lineRule="auto"/>
        <w:rPr>
          <w:rFonts w:ascii="宋体" w:hAnsi="宋体" w:cs="Arial"/>
          <w:sz w:val="21"/>
          <w:szCs w:val="21"/>
        </w:rPr>
      </w:pPr>
    </w:p>
    <w:p>
      <w:pPr>
        <w:spacing w:line="360" w:lineRule="auto"/>
        <w:rPr>
          <w:rFonts w:ascii="宋体" w:hAnsi="宋体" w:cs="仿宋_GB2312"/>
          <w:kern w:val="2"/>
          <w:sz w:val="24"/>
          <w:szCs w:val="24"/>
        </w:rPr>
        <w:sectPr>
          <w:pgSz w:w="11905" w:h="16840"/>
          <w:pgMar w:top="1440" w:right="1797" w:bottom="1440" w:left="1797" w:header="851" w:footer="850" w:gutter="0"/>
          <w:cols w:space="720" w:num="1"/>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252" w:name="_Toc109899491"/>
      <w:bookmarkStart w:id="1253" w:name="_Toc46776088"/>
      <w:bookmarkStart w:id="1254" w:name="_Toc109900329"/>
      <w:bookmarkStart w:id="1255" w:name="_Toc109899910"/>
      <w:bookmarkStart w:id="1256" w:name="_Toc111016315"/>
      <w:r>
        <w:rPr>
          <w:rFonts w:hint="eastAsia" w:ascii="宋体" w:hAnsi="宋体" w:cs="仿宋_GB2312"/>
          <w:b/>
          <w:kern w:val="2"/>
          <w:sz w:val="28"/>
          <w:szCs w:val="28"/>
        </w:rPr>
        <w:t>（三）分项报价表</w:t>
      </w:r>
      <w:bookmarkEnd w:id="1252"/>
      <w:bookmarkEnd w:id="1253"/>
      <w:bookmarkEnd w:id="1254"/>
      <w:bookmarkEnd w:id="1255"/>
      <w:bookmarkEnd w:id="1256"/>
    </w:p>
    <w:p>
      <w:pPr>
        <w:spacing w:line="300" w:lineRule="auto"/>
        <w:rPr>
          <w:rFonts w:ascii="宋体" w:hAnsi="宋体" w:cs="仿宋_GB2312"/>
          <w:kern w:val="2"/>
          <w:sz w:val="24"/>
          <w:szCs w:val="24"/>
        </w:rPr>
      </w:pPr>
      <w:r>
        <w:rPr>
          <w:rFonts w:hint="eastAsia" w:ascii="宋体" w:hAnsi="宋体" w:cs="仿宋_GB2312"/>
          <w:kern w:val="2"/>
          <w:sz w:val="24"/>
          <w:szCs w:val="24"/>
        </w:rPr>
        <w:t>（适用于货物）</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包号</w:t>
      </w:r>
      <w:r>
        <w:rPr>
          <w:rFonts w:ascii="Arial" w:hAnsi="Arial" w:cs="Arial"/>
          <w:szCs w:val="21"/>
        </w:rPr>
        <w:t>：</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hint="eastAsia" w:ascii="Arial" w:hAnsi="Arial" w:cs="Arial"/>
          <w:szCs w:val="21"/>
        </w:rPr>
        <w:t xml:space="preserve">   </w:t>
      </w:r>
      <w:r>
        <w:rPr>
          <w:rFonts w:ascii="Arial" w:hAnsi="Arial" w:cs="Arial"/>
          <w:szCs w:val="21"/>
        </w:rPr>
        <w:t>货币单位：人民币</w:t>
      </w: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14"/>
        <w:gridCol w:w="1833"/>
        <w:gridCol w:w="844"/>
        <w:gridCol w:w="598"/>
        <w:gridCol w:w="790"/>
        <w:gridCol w:w="667"/>
        <w:gridCol w:w="1061"/>
        <w:gridCol w:w="1061"/>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4" w:type="dxa"/>
            <w:vAlign w:val="center"/>
          </w:tcPr>
          <w:p>
            <w:pPr>
              <w:snapToGrid w:val="0"/>
              <w:jc w:val="center"/>
              <w:rPr>
                <w:rFonts w:ascii="Arial" w:hAnsi="Arial" w:cs="Arial"/>
                <w:szCs w:val="21"/>
              </w:rPr>
            </w:pPr>
            <w:r>
              <w:rPr>
                <w:rFonts w:ascii="Arial" w:hAnsi="Arial" w:cs="Arial"/>
                <w:szCs w:val="21"/>
              </w:rPr>
              <w:t>序号</w:t>
            </w:r>
          </w:p>
        </w:tc>
        <w:tc>
          <w:tcPr>
            <w:tcW w:w="1833" w:type="dxa"/>
            <w:vAlign w:val="center"/>
          </w:tcPr>
          <w:p>
            <w:pPr>
              <w:snapToGrid w:val="0"/>
              <w:jc w:val="center"/>
              <w:rPr>
                <w:rFonts w:ascii="Arial" w:hAnsi="Arial" w:cs="Arial"/>
                <w:szCs w:val="21"/>
              </w:rPr>
            </w:pPr>
            <w:r>
              <w:rPr>
                <w:rFonts w:ascii="Arial" w:hAnsi="Arial" w:cs="Arial"/>
                <w:szCs w:val="21"/>
              </w:rPr>
              <w:t>设备名称</w:t>
            </w:r>
          </w:p>
        </w:tc>
        <w:tc>
          <w:tcPr>
            <w:tcW w:w="844" w:type="dxa"/>
            <w:vAlign w:val="center"/>
          </w:tcPr>
          <w:p>
            <w:pPr>
              <w:snapToGrid w:val="0"/>
              <w:jc w:val="center"/>
              <w:rPr>
                <w:rFonts w:ascii="Arial" w:hAnsi="Arial" w:cs="Arial"/>
                <w:szCs w:val="21"/>
              </w:rPr>
            </w:pPr>
            <w:r>
              <w:rPr>
                <w:rFonts w:hint="eastAsia" w:ascii="Arial" w:hAnsi="Arial" w:cs="Arial"/>
                <w:szCs w:val="21"/>
              </w:rPr>
              <w:t>制造商名称</w:t>
            </w:r>
          </w:p>
        </w:tc>
        <w:tc>
          <w:tcPr>
            <w:tcW w:w="598" w:type="dxa"/>
            <w:vAlign w:val="center"/>
          </w:tcPr>
          <w:p>
            <w:pPr>
              <w:snapToGrid w:val="0"/>
              <w:jc w:val="center"/>
              <w:rPr>
                <w:rFonts w:ascii="Arial" w:hAnsi="Arial" w:cs="Arial"/>
                <w:szCs w:val="21"/>
              </w:rPr>
            </w:pPr>
            <w:r>
              <w:rPr>
                <w:rFonts w:hint="eastAsia" w:ascii="Arial" w:hAnsi="Arial" w:cs="Arial"/>
                <w:szCs w:val="21"/>
              </w:rPr>
              <w:t>品牌</w:t>
            </w:r>
          </w:p>
        </w:tc>
        <w:tc>
          <w:tcPr>
            <w:tcW w:w="790" w:type="dxa"/>
            <w:vAlign w:val="center"/>
          </w:tcPr>
          <w:p>
            <w:pPr>
              <w:snapToGrid w:val="0"/>
              <w:jc w:val="center"/>
              <w:rPr>
                <w:rFonts w:ascii="Arial" w:hAnsi="Arial" w:cs="Arial"/>
                <w:szCs w:val="21"/>
              </w:rPr>
            </w:pPr>
            <w:r>
              <w:rPr>
                <w:rFonts w:ascii="Arial" w:hAnsi="Arial" w:cs="Arial"/>
                <w:szCs w:val="21"/>
              </w:rPr>
              <w:t>型号规格</w:t>
            </w:r>
          </w:p>
        </w:tc>
        <w:tc>
          <w:tcPr>
            <w:tcW w:w="667" w:type="dxa"/>
            <w:vAlign w:val="center"/>
          </w:tcPr>
          <w:p>
            <w:pPr>
              <w:snapToGrid w:val="0"/>
              <w:jc w:val="center"/>
              <w:rPr>
                <w:rFonts w:ascii="Arial" w:hAnsi="Arial" w:cs="Arial"/>
                <w:szCs w:val="21"/>
              </w:rPr>
            </w:pPr>
            <w:r>
              <w:rPr>
                <w:rFonts w:ascii="Arial" w:hAnsi="Arial" w:cs="Arial"/>
                <w:szCs w:val="21"/>
              </w:rPr>
              <w:t>数量</w:t>
            </w:r>
          </w:p>
        </w:tc>
        <w:tc>
          <w:tcPr>
            <w:tcW w:w="1061" w:type="dxa"/>
            <w:vAlign w:val="center"/>
          </w:tcPr>
          <w:p>
            <w:pPr>
              <w:snapToGrid w:val="0"/>
              <w:jc w:val="center"/>
              <w:rPr>
                <w:rFonts w:ascii="Arial" w:hAnsi="Arial" w:cs="Arial"/>
                <w:szCs w:val="21"/>
              </w:rPr>
            </w:pPr>
            <w:r>
              <w:rPr>
                <w:rFonts w:ascii="Arial" w:hAnsi="Arial" w:cs="Arial"/>
                <w:szCs w:val="21"/>
              </w:rPr>
              <w:t>单价</w:t>
            </w:r>
          </w:p>
          <w:p>
            <w:pPr>
              <w:snapToGrid w:val="0"/>
              <w:jc w:val="center"/>
              <w:rPr>
                <w:rFonts w:ascii="Arial" w:hAnsi="Arial" w:cs="Arial"/>
                <w:szCs w:val="21"/>
              </w:rPr>
            </w:pPr>
            <w:r>
              <w:rPr>
                <w:rFonts w:hint="eastAsia" w:ascii="Arial" w:hAnsi="Arial" w:cs="Arial"/>
                <w:szCs w:val="21"/>
              </w:rPr>
              <w:t>（万元）</w:t>
            </w:r>
          </w:p>
        </w:tc>
        <w:tc>
          <w:tcPr>
            <w:tcW w:w="1061" w:type="dxa"/>
            <w:vAlign w:val="center"/>
          </w:tcPr>
          <w:p>
            <w:pPr>
              <w:snapToGrid w:val="0"/>
              <w:jc w:val="center"/>
              <w:rPr>
                <w:rFonts w:ascii="Arial" w:hAnsi="Arial" w:cs="Arial"/>
                <w:szCs w:val="21"/>
              </w:rPr>
            </w:pPr>
            <w:r>
              <w:rPr>
                <w:rFonts w:ascii="Arial" w:hAnsi="Arial" w:cs="Arial"/>
                <w:szCs w:val="21"/>
              </w:rPr>
              <w:t>总价</w:t>
            </w:r>
            <w:r>
              <w:rPr>
                <w:rFonts w:hint="eastAsia" w:ascii="Arial" w:hAnsi="Arial" w:cs="Arial"/>
                <w:szCs w:val="21"/>
              </w:rPr>
              <w:t>（万元）</w:t>
            </w:r>
          </w:p>
        </w:tc>
        <w:tc>
          <w:tcPr>
            <w:tcW w:w="833" w:type="dxa"/>
            <w:vAlign w:val="center"/>
          </w:tcPr>
          <w:p>
            <w:pPr>
              <w:snapToGrid w:val="0"/>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4" w:type="dxa"/>
            <w:vAlign w:val="center"/>
          </w:tcPr>
          <w:p>
            <w:pPr>
              <w:numPr>
                <w:ilvl w:val="0"/>
                <w:numId w:val="19"/>
              </w:numPr>
              <w:snapToGrid w:val="0"/>
              <w:jc w:val="center"/>
              <w:rPr>
                <w:rFonts w:ascii="Arial" w:hAnsi="Arial" w:cs="Arial"/>
                <w:szCs w:val="21"/>
              </w:rPr>
            </w:pPr>
          </w:p>
        </w:tc>
        <w:tc>
          <w:tcPr>
            <w:tcW w:w="1833" w:type="dxa"/>
          </w:tcPr>
          <w:p>
            <w:pPr>
              <w:snapToGrid w:val="0"/>
              <w:rPr>
                <w:rFonts w:ascii="Arial" w:hAnsi="Arial" w:cs="Arial"/>
                <w:szCs w:val="21"/>
              </w:rPr>
            </w:pPr>
          </w:p>
        </w:tc>
        <w:tc>
          <w:tcPr>
            <w:tcW w:w="844" w:type="dxa"/>
            <w:vAlign w:val="center"/>
          </w:tcPr>
          <w:p>
            <w:pPr>
              <w:snapToGrid w:val="0"/>
              <w:jc w:val="center"/>
              <w:rPr>
                <w:rFonts w:ascii="Arial" w:hAnsi="Arial" w:cs="Arial"/>
                <w:szCs w:val="21"/>
              </w:rPr>
            </w:pPr>
          </w:p>
        </w:tc>
        <w:tc>
          <w:tcPr>
            <w:tcW w:w="598" w:type="dxa"/>
            <w:vAlign w:val="center"/>
          </w:tcPr>
          <w:p>
            <w:pPr>
              <w:snapToGrid w:val="0"/>
              <w:jc w:val="center"/>
              <w:rPr>
                <w:rFonts w:ascii="Arial" w:hAnsi="Arial" w:cs="Arial"/>
                <w:szCs w:val="21"/>
              </w:rPr>
            </w:pPr>
          </w:p>
        </w:tc>
        <w:tc>
          <w:tcPr>
            <w:tcW w:w="790" w:type="dxa"/>
            <w:vAlign w:val="center"/>
          </w:tcPr>
          <w:p>
            <w:pPr>
              <w:snapToGrid w:val="0"/>
              <w:jc w:val="center"/>
              <w:rPr>
                <w:rFonts w:ascii="Arial" w:hAnsi="Arial" w:cs="Arial"/>
                <w:szCs w:val="21"/>
              </w:rPr>
            </w:pPr>
          </w:p>
        </w:tc>
        <w:tc>
          <w:tcPr>
            <w:tcW w:w="667"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833"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4" w:type="dxa"/>
            <w:vAlign w:val="center"/>
          </w:tcPr>
          <w:p>
            <w:pPr>
              <w:numPr>
                <w:ilvl w:val="0"/>
                <w:numId w:val="19"/>
              </w:numPr>
              <w:snapToGrid w:val="0"/>
              <w:jc w:val="center"/>
              <w:rPr>
                <w:rFonts w:ascii="Arial" w:hAnsi="Arial" w:cs="Arial"/>
                <w:szCs w:val="21"/>
              </w:rPr>
            </w:pPr>
          </w:p>
        </w:tc>
        <w:tc>
          <w:tcPr>
            <w:tcW w:w="1833" w:type="dxa"/>
          </w:tcPr>
          <w:p>
            <w:pPr>
              <w:snapToGrid w:val="0"/>
              <w:rPr>
                <w:rFonts w:ascii="Arial" w:hAnsi="Arial" w:cs="Arial"/>
                <w:szCs w:val="21"/>
              </w:rPr>
            </w:pPr>
          </w:p>
        </w:tc>
        <w:tc>
          <w:tcPr>
            <w:tcW w:w="844" w:type="dxa"/>
            <w:vAlign w:val="center"/>
          </w:tcPr>
          <w:p>
            <w:pPr>
              <w:snapToGrid w:val="0"/>
              <w:jc w:val="center"/>
              <w:rPr>
                <w:rFonts w:ascii="Arial" w:hAnsi="Arial" w:cs="Arial"/>
                <w:szCs w:val="21"/>
              </w:rPr>
            </w:pPr>
          </w:p>
        </w:tc>
        <w:tc>
          <w:tcPr>
            <w:tcW w:w="598" w:type="dxa"/>
            <w:vAlign w:val="center"/>
          </w:tcPr>
          <w:p>
            <w:pPr>
              <w:snapToGrid w:val="0"/>
              <w:jc w:val="center"/>
              <w:rPr>
                <w:rFonts w:ascii="Arial" w:hAnsi="Arial" w:cs="Arial"/>
                <w:szCs w:val="21"/>
              </w:rPr>
            </w:pPr>
          </w:p>
        </w:tc>
        <w:tc>
          <w:tcPr>
            <w:tcW w:w="790" w:type="dxa"/>
            <w:vAlign w:val="center"/>
          </w:tcPr>
          <w:p>
            <w:pPr>
              <w:snapToGrid w:val="0"/>
              <w:jc w:val="center"/>
              <w:rPr>
                <w:rFonts w:ascii="Arial" w:hAnsi="Arial" w:cs="Arial"/>
                <w:szCs w:val="21"/>
              </w:rPr>
            </w:pPr>
          </w:p>
        </w:tc>
        <w:tc>
          <w:tcPr>
            <w:tcW w:w="667"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833"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4" w:type="dxa"/>
            <w:vAlign w:val="center"/>
          </w:tcPr>
          <w:p>
            <w:pPr>
              <w:numPr>
                <w:ilvl w:val="0"/>
                <w:numId w:val="19"/>
              </w:numPr>
              <w:snapToGrid w:val="0"/>
              <w:jc w:val="center"/>
              <w:rPr>
                <w:rFonts w:ascii="Arial" w:hAnsi="Arial" w:cs="Arial"/>
                <w:szCs w:val="21"/>
              </w:rPr>
            </w:pPr>
          </w:p>
        </w:tc>
        <w:tc>
          <w:tcPr>
            <w:tcW w:w="1833" w:type="dxa"/>
          </w:tcPr>
          <w:p>
            <w:pPr>
              <w:snapToGrid w:val="0"/>
              <w:rPr>
                <w:rFonts w:ascii="Arial" w:hAnsi="Arial" w:cs="Arial"/>
                <w:szCs w:val="21"/>
              </w:rPr>
            </w:pPr>
          </w:p>
        </w:tc>
        <w:tc>
          <w:tcPr>
            <w:tcW w:w="844" w:type="dxa"/>
            <w:vAlign w:val="center"/>
          </w:tcPr>
          <w:p>
            <w:pPr>
              <w:snapToGrid w:val="0"/>
              <w:jc w:val="center"/>
              <w:rPr>
                <w:rFonts w:ascii="Arial" w:hAnsi="Arial" w:cs="Arial"/>
                <w:szCs w:val="21"/>
              </w:rPr>
            </w:pPr>
          </w:p>
        </w:tc>
        <w:tc>
          <w:tcPr>
            <w:tcW w:w="598" w:type="dxa"/>
            <w:vAlign w:val="center"/>
          </w:tcPr>
          <w:p>
            <w:pPr>
              <w:snapToGrid w:val="0"/>
              <w:jc w:val="center"/>
              <w:rPr>
                <w:rFonts w:ascii="Arial" w:hAnsi="Arial" w:cs="Arial"/>
                <w:szCs w:val="21"/>
              </w:rPr>
            </w:pPr>
          </w:p>
        </w:tc>
        <w:tc>
          <w:tcPr>
            <w:tcW w:w="790" w:type="dxa"/>
            <w:vAlign w:val="center"/>
          </w:tcPr>
          <w:p>
            <w:pPr>
              <w:snapToGrid w:val="0"/>
              <w:jc w:val="center"/>
              <w:rPr>
                <w:rFonts w:ascii="Arial" w:hAnsi="Arial" w:cs="Arial"/>
                <w:szCs w:val="21"/>
              </w:rPr>
            </w:pPr>
          </w:p>
        </w:tc>
        <w:tc>
          <w:tcPr>
            <w:tcW w:w="667"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833"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4" w:type="dxa"/>
            <w:vAlign w:val="center"/>
          </w:tcPr>
          <w:p>
            <w:pPr>
              <w:numPr>
                <w:ilvl w:val="0"/>
                <w:numId w:val="19"/>
              </w:numPr>
              <w:snapToGrid w:val="0"/>
              <w:jc w:val="center"/>
              <w:rPr>
                <w:rFonts w:ascii="Arial" w:hAnsi="Arial" w:cs="Arial"/>
                <w:szCs w:val="21"/>
              </w:rPr>
            </w:pPr>
          </w:p>
        </w:tc>
        <w:tc>
          <w:tcPr>
            <w:tcW w:w="1833" w:type="dxa"/>
          </w:tcPr>
          <w:p>
            <w:pPr>
              <w:snapToGrid w:val="0"/>
              <w:rPr>
                <w:rFonts w:ascii="Arial" w:hAnsi="Arial" w:cs="Arial"/>
                <w:szCs w:val="21"/>
              </w:rPr>
            </w:pPr>
            <w:r>
              <w:rPr>
                <w:rFonts w:ascii="Arial" w:hAnsi="Arial" w:cs="Arial"/>
                <w:szCs w:val="21"/>
              </w:rPr>
              <w:t>设备和标准附件</w:t>
            </w:r>
          </w:p>
        </w:tc>
        <w:tc>
          <w:tcPr>
            <w:tcW w:w="844" w:type="dxa"/>
            <w:vAlign w:val="center"/>
          </w:tcPr>
          <w:p>
            <w:pPr>
              <w:snapToGrid w:val="0"/>
              <w:jc w:val="center"/>
              <w:rPr>
                <w:rFonts w:ascii="Arial" w:hAnsi="Arial" w:cs="Arial"/>
                <w:szCs w:val="21"/>
              </w:rPr>
            </w:pPr>
          </w:p>
        </w:tc>
        <w:tc>
          <w:tcPr>
            <w:tcW w:w="598" w:type="dxa"/>
            <w:vAlign w:val="center"/>
          </w:tcPr>
          <w:p>
            <w:pPr>
              <w:snapToGrid w:val="0"/>
              <w:jc w:val="center"/>
              <w:rPr>
                <w:rFonts w:ascii="Arial" w:hAnsi="Arial" w:cs="Arial"/>
                <w:szCs w:val="21"/>
              </w:rPr>
            </w:pPr>
          </w:p>
        </w:tc>
        <w:tc>
          <w:tcPr>
            <w:tcW w:w="790" w:type="dxa"/>
            <w:vAlign w:val="center"/>
          </w:tcPr>
          <w:p>
            <w:pPr>
              <w:snapToGrid w:val="0"/>
              <w:jc w:val="center"/>
              <w:rPr>
                <w:rFonts w:ascii="Arial" w:hAnsi="Arial" w:cs="Arial"/>
                <w:szCs w:val="21"/>
              </w:rPr>
            </w:pPr>
          </w:p>
        </w:tc>
        <w:tc>
          <w:tcPr>
            <w:tcW w:w="667"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833"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4" w:type="dxa"/>
            <w:vAlign w:val="center"/>
          </w:tcPr>
          <w:p>
            <w:pPr>
              <w:numPr>
                <w:ilvl w:val="0"/>
                <w:numId w:val="19"/>
              </w:numPr>
              <w:snapToGrid w:val="0"/>
              <w:jc w:val="center"/>
              <w:rPr>
                <w:rFonts w:ascii="Arial" w:hAnsi="Arial" w:cs="Arial"/>
                <w:szCs w:val="21"/>
              </w:rPr>
            </w:pPr>
          </w:p>
        </w:tc>
        <w:tc>
          <w:tcPr>
            <w:tcW w:w="1833" w:type="dxa"/>
            <w:vAlign w:val="center"/>
          </w:tcPr>
          <w:p>
            <w:pPr>
              <w:snapToGrid w:val="0"/>
              <w:rPr>
                <w:rFonts w:ascii="Arial" w:hAnsi="Arial" w:cs="Arial"/>
                <w:szCs w:val="21"/>
              </w:rPr>
            </w:pPr>
            <w:r>
              <w:rPr>
                <w:rFonts w:ascii="Arial" w:hAnsi="Arial" w:cs="Arial"/>
                <w:szCs w:val="21"/>
              </w:rPr>
              <w:t>备品备件、专用工具</w:t>
            </w:r>
          </w:p>
        </w:tc>
        <w:tc>
          <w:tcPr>
            <w:tcW w:w="844" w:type="dxa"/>
            <w:vAlign w:val="center"/>
          </w:tcPr>
          <w:p>
            <w:pPr>
              <w:snapToGrid w:val="0"/>
              <w:jc w:val="center"/>
              <w:rPr>
                <w:rFonts w:ascii="Arial" w:hAnsi="Arial" w:cs="Arial"/>
                <w:szCs w:val="21"/>
              </w:rPr>
            </w:pPr>
          </w:p>
        </w:tc>
        <w:tc>
          <w:tcPr>
            <w:tcW w:w="598" w:type="dxa"/>
            <w:vAlign w:val="center"/>
          </w:tcPr>
          <w:p>
            <w:pPr>
              <w:snapToGrid w:val="0"/>
              <w:jc w:val="center"/>
              <w:rPr>
                <w:rFonts w:ascii="Arial" w:hAnsi="Arial" w:cs="Arial"/>
                <w:szCs w:val="21"/>
              </w:rPr>
            </w:pPr>
          </w:p>
        </w:tc>
        <w:tc>
          <w:tcPr>
            <w:tcW w:w="790" w:type="dxa"/>
            <w:vAlign w:val="center"/>
          </w:tcPr>
          <w:p>
            <w:pPr>
              <w:snapToGrid w:val="0"/>
              <w:jc w:val="center"/>
              <w:rPr>
                <w:rFonts w:ascii="Arial" w:hAnsi="Arial" w:cs="Arial"/>
                <w:szCs w:val="21"/>
              </w:rPr>
            </w:pPr>
          </w:p>
        </w:tc>
        <w:tc>
          <w:tcPr>
            <w:tcW w:w="667"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833"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4" w:type="dxa"/>
            <w:vAlign w:val="center"/>
          </w:tcPr>
          <w:p>
            <w:pPr>
              <w:numPr>
                <w:ilvl w:val="0"/>
                <w:numId w:val="19"/>
              </w:numPr>
              <w:snapToGrid w:val="0"/>
              <w:jc w:val="center"/>
              <w:rPr>
                <w:rFonts w:ascii="Arial" w:hAnsi="Arial" w:cs="Arial"/>
                <w:szCs w:val="21"/>
              </w:rPr>
            </w:pPr>
          </w:p>
        </w:tc>
        <w:tc>
          <w:tcPr>
            <w:tcW w:w="1833" w:type="dxa"/>
            <w:vAlign w:val="center"/>
          </w:tcPr>
          <w:p>
            <w:pPr>
              <w:snapToGrid w:val="0"/>
              <w:rPr>
                <w:rFonts w:ascii="Arial" w:hAnsi="Arial" w:cs="Arial"/>
                <w:szCs w:val="21"/>
              </w:rPr>
            </w:pPr>
            <w:r>
              <w:rPr>
                <w:rFonts w:ascii="Arial" w:hAnsi="Arial" w:cs="Arial"/>
                <w:szCs w:val="21"/>
              </w:rPr>
              <w:t>伴随服务</w:t>
            </w:r>
          </w:p>
        </w:tc>
        <w:tc>
          <w:tcPr>
            <w:tcW w:w="844" w:type="dxa"/>
            <w:vAlign w:val="center"/>
          </w:tcPr>
          <w:p>
            <w:pPr>
              <w:snapToGrid w:val="0"/>
              <w:jc w:val="center"/>
              <w:rPr>
                <w:rFonts w:ascii="Arial" w:hAnsi="Arial" w:cs="Arial"/>
                <w:szCs w:val="21"/>
              </w:rPr>
            </w:pPr>
          </w:p>
        </w:tc>
        <w:tc>
          <w:tcPr>
            <w:tcW w:w="598" w:type="dxa"/>
            <w:vAlign w:val="center"/>
          </w:tcPr>
          <w:p>
            <w:pPr>
              <w:snapToGrid w:val="0"/>
              <w:jc w:val="center"/>
              <w:rPr>
                <w:rFonts w:ascii="Arial" w:hAnsi="Arial" w:cs="Arial"/>
                <w:szCs w:val="21"/>
              </w:rPr>
            </w:pPr>
          </w:p>
        </w:tc>
        <w:tc>
          <w:tcPr>
            <w:tcW w:w="790" w:type="dxa"/>
            <w:vAlign w:val="center"/>
          </w:tcPr>
          <w:p>
            <w:pPr>
              <w:snapToGrid w:val="0"/>
              <w:jc w:val="center"/>
              <w:rPr>
                <w:rFonts w:ascii="Arial" w:hAnsi="Arial" w:cs="Arial"/>
                <w:szCs w:val="21"/>
              </w:rPr>
            </w:pPr>
          </w:p>
        </w:tc>
        <w:tc>
          <w:tcPr>
            <w:tcW w:w="667"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833"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14" w:type="dxa"/>
            <w:vAlign w:val="center"/>
          </w:tcPr>
          <w:p>
            <w:pPr>
              <w:numPr>
                <w:ilvl w:val="0"/>
                <w:numId w:val="19"/>
              </w:numPr>
              <w:snapToGrid w:val="0"/>
              <w:jc w:val="center"/>
              <w:rPr>
                <w:rFonts w:ascii="Arial" w:hAnsi="Arial" w:cs="Arial"/>
                <w:szCs w:val="21"/>
              </w:rPr>
            </w:pPr>
          </w:p>
        </w:tc>
        <w:tc>
          <w:tcPr>
            <w:tcW w:w="1833" w:type="dxa"/>
            <w:vAlign w:val="center"/>
          </w:tcPr>
          <w:p>
            <w:pPr>
              <w:snapToGrid w:val="0"/>
              <w:rPr>
                <w:rFonts w:ascii="Arial" w:hAnsi="Arial" w:cs="Arial"/>
                <w:szCs w:val="21"/>
              </w:rPr>
            </w:pPr>
            <w:r>
              <w:rPr>
                <w:rFonts w:ascii="Arial" w:hAnsi="Arial" w:cs="Arial"/>
                <w:szCs w:val="21"/>
              </w:rPr>
              <w:t>其它</w:t>
            </w:r>
          </w:p>
        </w:tc>
        <w:tc>
          <w:tcPr>
            <w:tcW w:w="844" w:type="dxa"/>
            <w:vAlign w:val="center"/>
          </w:tcPr>
          <w:p>
            <w:pPr>
              <w:snapToGrid w:val="0"/>
              <w:jc w:val="center"/>
              <w:rPr>
                <w:rFonts w:ascii="Arial" w:hAnsi="Arial" w:cs="Arial"/>
                <w:szCs w:val="21"/>
              </w:rPr>
            </w:pPr>
          </w:p>
        </w:tc>
        <w:tc>
          <w:tcPr>
            <w:tcW w:w="598" w:type="dxa"/>
            <w:vAlign w:val="center"/>
          </w:tcPr>
          <w:p>
            <w:pPr>
              <w:snapToGrid w:val="0"/>
              <w:jc w:val="center"/>
              <w:rPr>
                <w:rFonts w:ascii="Arial" w:hAnsi="Arial" w:cs="Arial"/>
                <w:szCs w:val="21"/>
              </w:rPr>
            </w:pPr>
          </w:p>
        </w:tc>
        <w:tc>
          <w:tcPr>
            <w:tcW w:w="790" w:type="dxa"/>
            <w:vAlign w:val="center"/>
          </w:tcPr>
          <w:p>
            <w:pPr>
              <w:snapToGrid w:val="0"/>
              <w:jc w:val="center"/>
              <w:rPr>
                <w:rFonts w:ascii="Arial" w:hAnsi="Arial" w:cs="Arial"/>
                <w:szCs w:val="21"/>
              </w:rPr>
            </w:pPr>
          </w:p>
        </w:tc>
        <w:tc>
          <w:tcPr>
            <w:tcW w:w="667"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1061" w:type="dxa"/>
            <w:vAlign w:val="center"/>
          </w:tcPr>
          <w:p>
            <w:pPr>
              <w:snapToGrid w:val="0"/>
              <w:jc w:val="center"/>
              <w:rPr>
                <w:rFonts w:ascii="Arial" w:hAnsi="Arial" w:cs="Arial"/>
                <w:szCs w:val="21"/>
              </w:rPr>
            </w:pPr>
          </w:p>
        </w:tc>
        <w:tc>
          <w:tcPr>
            <w:tcW w:w="833" w:type="dxa"/>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407" w:type="dxa"/>
            <w:gridSpan w:val="7"/>
            <w:vAlign w:val="center"/>
          </w:tcPr>
          <w:p>
            <w:pPr>
              <w:snapToGrid w:val="0"/>
              <w:jc w:val="center"/>
              <w:rPr>
                <w:rFonts w:ascii="Arial" w:hAnsi="Arial" w:cs="Arial"/>
                <w:szCs w:val="21"/>
              </w:rPr>
            </w:pPr>
            <w:r>
              <w:rPr>
                <w:rFonts w:ascii="Arial" w:hAnsi="Arial" w:cs="Arial"/>
                <w:szCs w:val="21"/>
              </w:rPr>
              <w:t>合计价</w:t>
            </w:r>
            <w:r>
              <w:rPr>
                <w:rFonts w:hint="eastAsia" w:ascii="Arial" w:hAnsi="Arial" w:cs="Arial"/>
                <w:szCs w:val="21"/>
              </w:rPr>
              <w:t>（万元）</w:t>
            </w:r>
          </w:p>
        </w:tc>
        <w:tc>
          <w:tcPr>
            <w:tcW w:w="1894" w:type="dxa"/>
            <w:gridSpan w:val="2"/>
            <w:vAlign w:val="center"/>
          </w:tcPr>
          <w:p>
            <w:pPr>
              <w:snapToGrid w:val="0"/>
              <w:jc w:val="center"/>
              <w:rPr>
                <w:rFonts w:ascii="Arial" w:hAnsi="Arial" w:cs="Arial"/>
                <w:szCs w:val="21"/>
              </w:rPr>
            </w:pPr>
          </w:p>
        </w:tc>
      </w:tr>
    </w:tbl>
    <w:p>
      <w:pPr>
        <w:spacing w:line="300" w:lineRule="auto"/>
        <w:rPr>
          <w:rFonts w:ascii="Arial" w:hAnsi="Arial" w:cs="Arial"/>
          <w:szCs w:val="21"/>
        </w:rPr>
      </w:pPr>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投标人名称[盖章]：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投标人授权代表签字：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
    <w:p>
      <w:pPr>
        <w:spacing w:line="300" w:lineRule="auto"/>
        <w:rPr>
          <w:rFonts w:ascii="Arial" w:hAnsi="Arial" w:cs="Arial"/>
        </w:rPr>
      </w:pPr>
      <w:r>
        <w:rPr>
          <w:rFonts w:ascii="Arial" w:hAnsi="Arial" w:cs="Arial"/>
        </w:rPr>
        <w:t>注：1、</w:t>
      </w:r>
      <w:r>
        <w:rPr>
          <w:rFonts w:ascii="Arial" w:hAnsi="Arial" w:cs="Arial"/>
          <w:iCs/>
        </w:rPr>
        <w:t>按照本表填写的各项目的合计价填写到</w:t>
      </w:r>
      <w:r>
        <w:rPr>
          <w:rFonts w:hint="eastAsia" w:ascii="Arial" w:hAnsi="Arial" w:cs="Arial"/>
          <w:iCs/>
        </w:rPr>
        <w:t>《开标一览表》</w:t>
      </w:r>
      <w:r>
        <w:rPr>
          <w:rFonts w:ascii="Arial" w:hAnsi="Arial" w:cs="Arial"/>
          <w:iCs/>
        </w:rPr>
        <w:t>中对应的栏目中。</w:t>
      </w:r>
    </w:p>
    <w:p>
      <w:pPr>
        <w:ind w:firstLine="400" w:firstLineChars="200"/>
        <w:rPr>
          <w:rFonts w:ascii="Arial" w:hAnsi="Arial" w:cs="Arial"/>
          <w:iCs/>
        </w:rPr>
      </w:pPr>
      <w:r>
        <w:rPr>
          <w:rFonts w:hint="eastAsia" w:ascii="Arial" w:hAnsi="Arial" w:cs="Arial"/>
        </w:rPr>
        <w:t>2</w:t>
      </w:r>
      <w:r>
        <w:rPr>
          <w:rFonts w:ascii="Arial" w:hAnsi="Arial" w:cs="Arial"/>
        </w:rPr>
        <w:t>、</w:t>
      </w:r>
      <w:r>
        <w:rPr>
          <w:rFonts w:ascii="Arial" w:hAnsi="Arial" w:cs="Arial"/>
          <w:iCs/>
        </w:rPr>
        <w:t>投标人必须按此表格式中的栏目内容对应填写，若需增加栏目内容，请在栏目 “其它”中填写，并作详细说明。</w:t>
      </w:r>
    </w:p>
    <w:p>
      <w:pPr>
        <w:spacing w:line="360" w:lineRule="auto"/>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sectPr>
          <w:type w:val="nextColumn"/>
          <w:pgSz w:w="11905" w:h="16840"/>
          <w:pgMar w:top="1440" w:right="1797" w:bottom="1440" w:left="1797" w:header="850" w:footer="850" w:gutter="0"/>
          <w:cols w:space="720" w:num="1"/>
        </w:sectPr>
      </w:pPr>
    </w:p>
    <w:p>
      <w:pPr>
        <w:spacing w:line="300" w:lineRule="auto"/>
        <w:rPr>
          <w:rFonts w:ascii="宋体" w:hAnsi="宋体" w:cs="仿宋_GB2312"/>
          <w:kern w:val="2"/>
          <w:sz w:val="24"/>
          <w:szCs w:val="24"/>
        </w:rPr>
      </w:pPr>
      <w:r>
        <w:rPr>
          <w:rFonts w:hint="eastAsia" w:ascii="宋体" w:hAnsi="宋体" w:cs="仿宋_GB2312"/>
          <w:kern w:val="2"/>
          <w:sz w:val="24"/>
          <w:szCs w:val="24"/>
        </w:rPr>
        <w:t>（适用于服务）</w:t>
      </w: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货币单位：人民币</w:t>
      </w:r>
    </w:p>
    <w:tbl>
      <w:tblPr>
        <w:tblStyle w:val="8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序号</w:t>
            </w:r>
          </w:p>
        </w:tc>
        <w:tc>
          <w:tcPr>
            <w:tcW w:w="3720" w:type="dxa"/>
            <w:vAlign w:val="center"/>
          </w:tcPr>
          <w:p>
            <w:pPr>
              <w:adjustRightInd w:val="0"/>
              <w:snapToGrid w:val="0"/>
              <w:jc w:val="center"/>
              <w:rPr>
                <w:rFonts w:ascii="宋体" w:hAnsi="宋体"/>
                <w:szCs w:val="21"/>
              </w:rPr>
            </w:pPr>
            <w:r>
              <w:rPr>
                <w:rFonts w:hint="eastAsia" w:ascii="宋体" w:hAnsi="宋体"/>
                <w:szCs w:val="21"/>
              </w:rPr>
              <w:t>名称</w:t>
            </w:r>
          </w:p>
        </w:tc>
        <w:tc>
          <w:tcPr>
            <w:tcW w:w="1065" w:type="dxa"/>
            <w:vAlign w:val="center"/>
          </w:tcPr>
          <w:p>
            <w:pPr>
              <w:adjustRightInd w:val="0"/>
              <w:snapToGrid w:val="0"/>
              <w:jc w:val="center"/>
              <w:rPr>
                <w:rFonts w:ascii="宋体" w:hAnsi="宋体"/>
                <w:szCs w:val="21"/>
              </w:rPr>
            </w:pPr>
            <w:r>
              <w:rPr>
                <w:rFonts w:hint="eastAsia" w:ascii="宋体" w:hAnsi="宋体"/>
                <w:szCs w:val="21"/>
              </w:rPr>
              <w:t>数量</w:t>
            </w:r>
          </w:p>
        </w:tc>
        <w:tc>
          <w:tcPr>
            <w:tcW w:w="1065" w:type="dxa"/>
            <w:vAlign w:val="center"/>
          </w:tcPr>
          <w:p>
            <w:pPr>
              <w:adjustRightInd w:val="0"/>
              <w:snapToGrid w:val="0"/>
              <w:jc w:val="center"/>
              <w:rPr>
                <w:rFonts w:ascii="宋体" w:hAnsi="宋体"/>
                <w:szCs w:val="21"/>
              </w:rPr>
            </w:pPr>
            <w:r>
              <w:rPr>
                <w:rFonts w:hint="eastAsia" w:ascii="宋体" w:hAnsi="宋体"/>
                <w:szCs w:val="21"/>
              </w:rPr>
              <w:t>单价</w:t>
            </w:r>
          </w:p>
        </w:tc>
        <w:tc>
          <w:tcPr>
            <w:tcW w:w="1066" w:type="dxa"/>
            <w:vAlign w:val="center"/>
          </w:tcPr>
          <w:p>
            <w:pPr>
              <w:adjustRightInd w:val="0"/>
              <w:snapToGrid w:val="0"/>
              <w:jc w:val="center"/>
              <w:rPr>
                <w:rFonts w:ascii="宋体" w:hAnsi="宋体"/>
                <w:szCs w:val="21"/>
              </w:rPr>
            </w:pPr>
            <w:r>
              <w:rPr>
                <w:rFonts w:hint="eastAsia" w:ascii="宋体" w:hAnsi="宋体"/>
                <w:szCs w:val="21"/>
              </w:rPr>
              <w:t>总价</w:t>
            </w:r>
          </w:p>
        </w:tc>
        <w:tc>
          <w:tcPr>
            <w:tcW w:w="947" w:type="dxa"/>
            <w:vAlign w:val="center"/>
          </w:tcPr>
          <w:p>
            <w:pPr>
              <w:adjustRightInd w:val="0"/>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1</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2</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3</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4</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5</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6</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7</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8</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9</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10</w:t>
            </w:r>
          </w:p>
        </w:tc>
        <w:tc>
          <w:tcPr>
            <w:tcW w:w="3720"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pPr>
              <w:adjustRightInd w:val="0"/>
              <w:snapToGrid w:val="0"/>
              <w:jc w:val="center"/>
              <w:rPr>
                <w:rFonts w:ascii="宋体" w:hAnsi="宋体"/>
                <w:szCs w:val="21"/>
              </w:rPr>
            </w:pPr>
            <w:r>
              <w:rPr>
                <w:rFonts w:hint="eastAsia" w:ascii="宋体" w:hAnsi="宋体"/>
                <w:szCs w:val="21"/>
              </w:rPr>
              <w:t>……</w:t>
            </w:r>
          </w:p>
        </w:tc>
        <w:tc>
          <w:tcPr>
            <w:tcW w:w="3720" w:type="dxa"/>
            <w:vAlign w:val="center"/>
          </w:tcPr>
          <w:p>
            <w:pPr>
              <w:adjustRightInd w:val="0"/>
              <w:snapToGrid w:val="0"/>
              <w:jc w:val="center"/>
              <w:rPr>
                <w:rFonts w:ascii="宋体" w:hAnsi="宋体"/>
                <w:szCs w:val="21"/>
              </w:rPr>
            </w:pPr>
            <w:r>
              <w:rPr>
                <w:rFonts w:hint="eastAsia" w:ascii="宋体" w:hAnsi="宋体"/>
                <w:szCs w:val="21"/>
              </w:rPr>
              <w:t>……</w:t>
            </w:r>
          </w:p>
        </w:tc>
        <w:tc>
          <w:tcPr>
            <w:tcW w:w="1065" w:type="dxa"/>
            <w:vAlign w:val="center"/>
          </w:tcPr>
          <w:p>
            <w:pPr>
              <w:adjustRightInd w:val="0"/>
              <w:snapToGrid w:val="0"/>
              <w:jc w:val="center"/>
              <w:rPr>
                <w:rFonts w:ascii="宋体" w:hAnsi="宋体"/>
                <w:szCs w:val="21"/>
              </w:rPr>
            </w:pPr>
          </w:p>
        </w:tc>
        <w:tc>
          <w:tcPr>
            <w:tcW w:w="1065" w:type="dxa"/>
            <w:vAlign w:val="center"/>
          </w:tcPr>
          <w:p>
            <w:pPr>
              <w:adjustRightInd w:val="0"/>
              <w:snapToGrid w:val="0"/>
              <w:jc w:val="center"/>
              <w:rPr>
                <w:rFonts w:ascii="宋体" w:hAnsi="宋体"/>
                <w:szCs w:val="21"/>
              </w:rPr>
            </w:pPr>
          </w:p>
        </w:tc>
        <w:tc>
          <w:tcPr>
            <w:tcW w:w="1066" w:type="dxa"/>
            <w:vAlign w:val="center"/>
          </w:tcPr>
          <w:p>
            <w:pPr>
              <w:adjustRightInd w:val="0"/>
              <w:snapToGrid w:val="0"/>
              <w:jc w:val="center"/>
              <w:rPr>
                <w:rFonts w:ascii="宋体" w:hAnsi="宋体"/>
                <w:szCs w:val="21"/>
              </w:rPr>
            </w:pPr>
          </w:p>
        </w:tc>
        <w:tc>
          <w:tcPr>
            <w:tcW w:w="947"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pPr>
              <w:adjustRightInd w:val="0"/>
              <w:snapToGrid w:val="0"/>
              <w:jc w:val="center"/>
              <w:rPr>
                <w:rFonts w:ascii="宋体" w:hAnsi="宋体"/>
                <w:szCs w:val="21"/>
              </w:rPr>
            </w:pPr>
            <w:r>
              <w:rPr>
                <w:rFonts w:hint="eastAsia" w:ascii="宋体" w:hAnsi="宋体"/>
                <w:szCs w:val="21"/>
              </w:rPr>
              <w:t>总计</w:t>
            </w:r>
          </w:p>
        </w:tc>
        <w:tc>
          <w:tcPr>
            <w:tcW w:w="2013" w:type="dxa"/>
            <w:gridSpan w:val="2"/>
            <w:vAlign w:val="center"/>
          </w:tcPr>
          <w:p>
            <w:pPr>
              <w:adjustRightInd w:val="0"/>
              <w:snapToGrid w:val="0"/>
              <w:jc w:val="center"/>
              <w:rPr>
                <w:rFonts w:ascii="宋体" w:hAnsi="宋体"/>
                <w:szCs w:val="21"/>
              </w:rPr>
            </w:pPr>
          </w:p>
        </w:tc>
      </w:tr>
    </w:tbl>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投标人名称[盖章]：</w:t>
      </w:r>
      <w:r>
        <w:rPr>
          <w:rFonts w:ascii="Arial" w:hAnsi="Arial" w:cs="Arial"/>
          <w:szCs w:val="21"/>
          <w:u w:val="single"/>
        </w:rPr>
        <w:t xml:space="preserve">                              </w:t>
      </w:r>
      <w:r>
        <w:rPr>
          <w:rFonts w:ascii="Arial" w:hAnsi="Arial" w:cs="Arial"/>
          <w:szCs w:val="21"/>
        </w:rPr>
        <w:t xml:space="preserve"> </w:t>
      </w:r>
    </w:p>
    <w:p>
      <w:pPr>
        <w:spacing w:line="300" w:lineRule="auto"/>
        <w:rPr>
          <w:rFonts w:ascii="Arial" w:hAnsi="Arial" w:cs="Arial"/>
          <w:szCs w:val="21"/>
          <w:u w:val="single"/>
        </w:rPr>
      </w:pPr>
      <w:r>
        <w:rPr>
          <w:rFonts w:ascii="Arial" w:hAnsi="Arial" w:cs="Arial"/>
          <w:szCs w:val="21"/>
        </w:rPr>
        <w:t>投标人授权代表签字：</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
    <w:p>
      <w:pPr>
        <w:spacing w:line="300" w:lineRule="auto"/>
        <w:rPr>
          <w:rFonts w:ascii="Arial" w:hAnsi="Arial" w:cs="Arial"/>
        </w:rPr>
      </w:pPr>
      <w:r>
        <w:rPr>
          <w:rFonts w:ascii="Arial" w:hAnsi="Arial" w:cs="Arial"/>
        </w:rPr>
        <w:t>注：1、</w:t>
      </w:r>
      <w:r>
        <w:rPr>
          <w:rFonts w:ascii="Arial" w:hAnsi="Arial" w:cs="Arial"/>
          <w:iCs/>
        </w:rPr>
        <w:t>按照本表填写的各项目的合计价填写到</w:t>
      </w:r>
      <w:r>
        <w:rPr>
          <w:rFonts w:hint="eastAsia" w:ascii="Arial" w:hAnsi="Arial" w:cs="Arial"/>
          <w:iCs/>
        </w:rPr>
        <w:t>《开标一览表》</w:t>
      </w:r>
      <w:r>
        <w:rPr>
          <w:rFonts w:ascii="Arial" w:hAnsi="Arial" w:cs="Arial"/>
          <w:iCs/>
        </w:rPr>
        <w:t>中对应的栏目中。</w:t>
      </w:r>
    </w:p>
    <w:p>
      <w:pPr>
        <w:ind w:firstLine="400" w:firstLineChars="200"/>
        <w:rPr>
          <w:rFonts w:ascii="Arial" w:hAnsi="Arial" w:cs="Arial"/>
          <w:i/>
          <w:iCs/>
        </w:rPr>
      </w:pPr>
      <w:r>
        <w:rPr>
          <w:rFonts w:hint="eastAsia" w:ascii="Arial" w:hAnsi="Arial" w:cs="Arial"/>
        </w:rPr>
        <w:t>2</w:t>
      </w:r>
      <w:r>
        <w:rPr>
          <w:rFonts w:ascii="Arial" w:hAnsi="Arial" w:cs="Arial"/>
        </w:rPr>
        <w:t>、</w:t>
      </w:r>
      <w:r>
        <w:rPr>
          <w:rFonts w:ascii="Arial" w:hAnsi="Arial" w:cs="Arial"/>
          <w:iCs/>
        </w:rPr>
        <w:t>投标人必须按此表格式中的栏目内容对应填写，若需增加栏目内容，请在栏目 “其它”中填写，并作详细说明。</w:t>
      </w:r>
    </w:p>
    <w:p>
      <w:pPr>
        <w:spacing w:line="300" w:lineRule="auto"/>
        <w:rPr>
          <w:rFonts w:ascii="宋体" w:hAnsi="宋体" w:cs="Arial"/>
          <w:szCs w:val="21"/>
        </w:rPr>
        <w:sectPr>
          <w:pgSz w:w="11905" w:h="16840"/>
          <w:pgMar w:top="1440" w:right="1797" w:bottom="1440" w:left="1797" w:header="850" w:footer="850" w:gutter="0"/>
          <w:cols w:space="720" w:num="1"/>
        </w:sectPr>
      </w:pPr>
    </w:p>
    <w:p>
      <w:pPr>
        <w:keepNext/>
        <w:keepLines/>
        <w:spacing w:line="360" w:lineRule="auto"/>
        <w:jc w:val="center"/>
        <w:outlineLvl w:val="1"/>
        <w:rPr>
          <w:rFonts w:ascii="宋体" w:hAnsi="宋体" w:cs="仿宋_GB2312"/>
          <w:b/>
          <w:kern w:val="2"/>
          <w:sz w:val="28"/>
          <w:szCs w:val="28"/>
        </w:rPr>
      </w:pPr>
      <w:bookmarkStart w:id="1257" w:name="_Toc109900330"/>
      <w:bookmarkStart w:id="1258" w:name="_Toc109899911"/>
      <w:bookmarkStart w:id="1259" w:name="_Toc111016316"/>
      <w:bookmarkStart w:id="1260" w:name="_Toc430813345"/>
      <w:bookmarkStart w:id="1261" w:name="_Toc432367425"/>
      <w:bookmarkStart w:id="1262" w:name="_Toc109899492"/>
      <w:bookmarkStart w:id="1263" w:name="_Toc415646544"/>
      <w:bookmarkStart w:id="1264" w:name="_Toc424245523"/>
      <w:bookmarkStart w:id="1265" w:name="_Toc430813344"/>
      <w:bookmarkStart w:id="1266" w:name="_Toc432367424"/>
      <w:bookmarkStart w:id="1267" w:name="_Toc325617414"/>
      <w:r>
        <w:rPr>
          <w:rFonts w:hint="eastAsia" w:ascii="宋体" w:hAnsi="宋体" w:cs="仿宋_GB2312"/>
          <w:b/>
          <w:kern w:val="2"/>
          <w:sz w:val="28"/>
          <w:szCs w:val="28"/>
        </w:rPr>
        <w:t>（四）法定代表人身份证明</w:t>
      </w:r>
      <w:bookmarkEnd w:id="1257"/>
      <w:bookmarkEnd w:id="1258"/>
      <w:bookmarkEnd w:id="1259"/>
      <w:bookmarkEnd w:id="1260"/>
      <w:bookmarkEnd w:id="1261"/>
      <w:bookmarkEnd w:id="1262"/>
    </w:p>
    <w:p>
      <w:pPr>
        <w:widowControl/>
        <w:spacing w:line="360" w:lineRule="auto"/>
        <w:rPr>
          <w:rFonts w:ascii="宋体" w:hAnsi="宋体"/>
          <w:sz w:val="21"/>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投标人名称：</w:t>
      </w:r>
      <w:r>
        <w:rPr>
          <w:rFonts w:hint="eastAsia" w:ascii="宋体" w:hAnsi="宋体" w:cs="仿宋_GB2312"/>
          <w:kern w:val="2"/>
          <w:sz w:val="24"/>
          <w:szCs w:val="24"/>
          <w:u w:val="single"/>
        </w:rPr>
        <w:t xml:space="preserve">                    </w:t>
      </w:r>
      <w:r>
        <w:rPr>
          <w:rFonts w:ascii="宋体" w:hAnsi="宋体" w:cs="仿宋_GB2312"/>
          <w:kern w:val="2"/>
          <w:sz w:val="24"/>
          <w:szCs w:val="24"/>
          <w:u w:val="single"/>
        </w:rPr>
        <w:t xml:space="preserve"> </w:t>
      </w:r>
      <w:r>
        <w:rPr>
          <w:rFonts w:hint="eastAsia" w:ascii="宋体" w:hAnsi="宋体" w:cs="仿宋_GB2312"/>
          <w:kern w:val="2"/>
          <w:sz w:val="24"/>
          <w:szCs w:val="24"/>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单位性质：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地    址：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成立时间：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经营期限：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姓    名：                性别：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年龄：                    职务：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系                      （投标人名称）的法定代表人。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特此证明。</w:t>
      </w:r>
    </w:p>
    <w:p>
      <w:pPr>
        <w:spacing w:line="360" w:lineRule="auto"/>
        <w:ind w:firstLine="480" w:firstLineChars="200"/>
        <w:rPr>
          <w:rFonts w:ascii="宋体" w:hAnsi="宋体" w:cs="仿宋_GB2312"/>
          <w:kern w:val="2"/>
          <w:sz w:val="24"/>
          <w:szCs w:val="24"/>
        </w:rPr>
      </w:pPr>
    </w:p>
    <w:p>
      <w:pPr>
        <w:widowControl/>
        <w:spacing w:line="360" w:lineRule="auto"/>
        <w:rPr>
          <w:rFonts w:ascii="宋体" w:hAnsi="宋体"/>
          <w:sz w:val="21"/>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日      期：   年  月  日</w:t>
      </w:r>
    </w:p>
    <w:p>
      <w:pPr>
        <w:rPr>
          <w:rFonts w:ascii="宋体" w:hAnsi="宋体" w:cs="Arial"/>
          <w:sz w:val="21"/>
          <w:szCs w:val="21"/>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kern w:val="2"/>
                <w:sz w:val="24"/>
                <w:szCs w:val="24"/>
              </w:rPr>
              <w:t>附：法定代表人身份证复印件</w:t>
            </w:r>
          </w:p>
        </w:tc>
      </w:tr>
    </w:tbl>
    <w:p>
      <w:pPr>
        <w:spacing w:line="360" w:lineRule="auto"/>
        <w:ind w:firstLine="700" w:firstLineChars="350"/>
        <w:jc w:val="center"/>
        <w:rPr>
          <w:rFonts w:ascii="宋体" w:hAnsi="宋体" w:cs="Arial"/>
        </w:rPr>
      </w:pPr>
    </w:p>
    <w:p>
      <w:pPr>
        <w:rPr>
          <w:rFonts w:ascii="宋体" w:hAnsi="宋体"/>
        </w:rPr>
      </w:pPr>
      <w:r>
        <w:rPr>
          <w:rFonts w:ascii="宋体" w:hAnsi="宋体"/>
        </w:rPr>
        <w:br w:type="page"/>
      </w:r>
    </w:p>
    <w:p>
      <w:pPr>
        <w:keepNext/>
        <w:keepLines/>
        <w:spacing w:line="360" w:lineRule="auto"/>
        <w:ind w:left="3747" w:hanging="3747" w:hangingChars="1333"/>
        <w:jc w:val="center"/>
        <w:outlineLvl w:val="1"/>
        <w:rPr>
          <w:rFonts w:ascii="宋体" w:hAnsi="宋体" w:cs="仿宋_GB2312"/>
          <w:b/>
          <w:kern w:val="2"/>
          <w:sz w:val="28"/>
          <w:szCs w:val="28"/>
        </w:rPr>
      </w:pPr>
      <w:bookmarkStart w:id="1268" w:name="_Toc430813346"/>
      <w:bookmarkStart w:id="1269" w:name="_Toc432367426"/>
      <w:bookmarkStart w:id="1270" w:name="_Toc111016317"/>
      <w:bookmarkStart w:id="1271" w:name="_Toc109900331"/>
      <w:bookmarkStart w:id="1272" w:name="_Toc109899912"/>
      <w:bookmarkStart w:id="1273" w:name="_Toc109899493"/>
      <w:r>
        <w:rPr>
          <w:rFonts w:hint="eastAsia" w:ascii="宋体" w:hAnsi="宋体" w:cs="仿宋_GB2312"/>
          <w:b/>
          <w:kern w:val="2"/>
          <w:sz w:val="28"/>
          <w:szCs w:val="28"/>
        </w:rPr>
        <w:t>（五）法定代表人授权书</w:t>
      </w:r>
      <w:bookmarkEnd w:id="1268"/>
      <w:bookmarkEnd w:id="1269"/>
      <w:bookmarkEnd w:id="1270"/>
      <w:bookmarkEnd w:id="1271"/>
      <w:bookmarkEnd w:id="1272"/>
      <w:bookmarkEnd w:id="1273"/>
    </w:p>
    <w:p>
      <w:pPr>
        <w:spacing w:line="360" w:lineRule="auto"/>
        <w:rPr>
          <w:rFonts w:ascii="宋体" w:hAnsi="宋体" w:cs="Arial"/>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本人</w:t>
      </w:r>
      <w:r>
        <w:rPr>
          <w:rFonts w:hint="eastAsia" w:ascii="宋体" w:hAnsi="宋体" w:cs="仿宋_GB2312"/>
          <w:kern w:val="2"/>
          <w:sz w:val="24"/>
          <w:szCs w:val="24"/>
          <w:u w:val="single"/>
        </w:rPr>
        <w:t xml:space="preserve">       </w:t>
      </w:r>
      <w:r>
        <w:rPr>
          <w:rFonts w:hint="eastAsia" w:ascii="宋体" w:hAnsi="宋体" w:cs="仿宋_GB2312"/>
          <w:kern w:val="2"/>
          <w:sz w:val="24"/>
          <w:szCs w:val="24"/>
        </w:rPr>
        <w:t>（姓名）系</w:t>
      </w:r>
      <w:r>
        <w:rPr>
          <w:rFonts w:hint="eastAsia" w:ascii="宋体" w:hAnsi="宋体" w:cs="仿宋_GB2312"/>
          <w:kern w:val="2"/>
          <w:sz w:val="24"/>
          <w:szCs w:val="24"/>
          <w:u w:val="single"/>
        </w:rPr>
        <w:t xml:space="preserve">            </w:t>
      </w:r>
      <w:r>
        <w:rPr>
          <w:rFonts w:hint="eastAsia" w:ascii="宋体" w:hAnsi="宋体" w:cs="仿宋_GB2312"/>
          <w:kern w:val="2"/>
          <w:sz w:val="24"/>
          <w:szCs w:val="24"/>
        </w:rPr>
        <w:t xml:space="preserve">（投标人名称）的法定代表人，现委托 </w:t>
      </w:r>
      <w:r>
        <w:rPr>
          <w:rFonts w:hint="eastAsia" w:ascii="宋体" w:hAnsi="宋体" w:cs="仿宋_GB2312"/>
          <w:kern w:val="2"/>
          <w:sz w:val="24"/>
          <w:szCs w:val="24"/>
          <w:u w:val="single"/>
        </w:rPr>
        <w:t xml:space="preserve">       </w:t>
      </w:r>
      <w:r>
        <w:rPr>
          <w:rFonts w:hint="eastAsia" w:ascii="宋体" w:hAnsi="宋体" w:cs="仿宋_GB2312"/>
          <w:kern w:val="2"/>
          <w:sz w:val="24"/>
          <w:szCs w:val="24"/>
        </w:rPr>
        <w:t>（姓名）为我方代理人。代理人根据授权，以我方名义签署、澄清、说明、补正、递交、撤回、修改</w:t>
      </w:r>
      <w:r>
        <w:rPr>
          <w:rFonts w:hint="eastAsia" w:ascii="宋体" w:hAnsi="宋体" w:cs="仿宋_GB2312"/>
          <w:kern w:val="2"/>
          <w:sz w:val="24"/>
          <w:szCs w:val="24"/>
          <w:u w:val="single"/>
        </w:rPr>
        <w:t xml:space="preserve">           </w:t>
      </w:r>
      <w:r>
        <w:rPr>
          <w:rFonts w:hint="eastAsia" w:ascii="宋体" w:hAnsi="宋体" w:cs="仿宋_GB2312"/>
          <w:kern w:val="2"/>
          <w:sz w:val="24"/>
          <w:szCs w:val="24"/>
        </w:rPr>
        <w:t>（项目名称）投标文件、签订合同和处理有关事宜，其法律后果由我方承担。</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委托期限：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代理人无转委托权。</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附：法定代表人身份证明</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w:t>
      </w:r>
      <w:r>
        <w:rPr>
          <w:rFonts w:hint="eastAsia" w:ascii="宋体" w:hAnsi="宋体" w:cs="仿宋_GB2312"/>
          <w:kern w:val="2"/>
          <w:sz w:val="24"/>
          <w:szCs w:val="24"/>
          <w:u w:val="single"/>
        </w:rPr>
        <w:t xml:space="preserve">                           </w:t>
      </w:r>
      <w:r>
        <w:rPr>
          <w:rFonts w:hint="eastAsia" w:ascii="宋体" w:hAnsi="宋体" w:cs="仿宋_GB2312"/>
          <w:kern w:val="2"/>
          <w:sz w:val="24"/>
          <w:szCs w:val="24"/>
        </w:rPr>
        <w:t>（盖单位章）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法定代表人：</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 xml:space="preserve">身份证号码：   </w:t>
      </w:r>
      <w:r>
        <w:rPr>
          <w:rFonts w:hint="eastAsia" w:ascii="宋体" w:hAnsi="宋体" w:cs="仿宋_GB2312"/>
          <w:kern w:val="2"/>
          <w:sz w:val="24"/>
          <w:szCs w:val="24"/>
          <w:u w:val="single"/>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委托代理人：</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身份证号码：</w:t>
      </w:r>
      <w:r>
        <w:rPr>
          <w:rFonts w:hint="eastAsia" w:ascii="宋体" w:hAnsi="宋体" w:cs="仿宋_GB2312"/>
          <w:kern w:val="2"/>
          <w:sz w:val="24"/>
          <w:szCs w:val="24"/>
          <w:u w:val="single"/>
        </w:rPr>
        <w:t xml:space="preserve">                             </w:t>
      </w:r>
      <w:r>
        <w:rPr>
          <w:rFonts w:hint="eastAsia" w:ascii="宋体" w:hAnsi="宋体" w:cs="仿宋_GB2312"/>
          <w:kern w:val="2"/>
          <w:sz w:val="24"/>
          <w:szCs w:val="24"/>
        </w:rPr>
        <w:t xml:space="preserve">           </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日      期：</w:t>
      </w:r>
    </w:p>
    <w:p>
      <w:pPr>
        <w:pStyle w:val="365"/>
        <w:spacing w:line="300" w:lineRule="auto"/>
        <w:ind w:right="480" w:firstLine="3990" w:firstLineChars="1900"/>
        <w:rPr>
          <w:rFonts w:ascii="宋体" w:hAnsi="宋体" w:eastAsia="宋体" w:cs="Arial"/>
          <w:color w:val="auto"/>
          <w:sz w:val="21"/>
          <w:szCs w:val="21"/>
        </w:rPr>
      </w:pPr>
    </w:p>
    <w:p>
      <w:pPr>
        <w:rPr>
          <w:rFonts w:ascii="宋体" w:hAnsi="宋体" w:cs="Arial"/>
        </w:rPr>
      </w:pPr>
    </w:p>
    <w:tbl>
      <w:tblPr>
        <w:tblStyle w:val="8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pPr>
              <w:rPr>
                <w:rFonts w:ascii="宋体" w:hAnsi="宋体" w:cs="Arial"/>
              </w:rPr>
            </w:pPr>
            <w:r>
              <w:rPr>
                <w:rFonts w:hint="eastAsia" w:ascii="宋体" w:hAnsi="宋体" w:cs="仿宋_GB2312"/>
                <w:kern w:val="2"/>
                <w:sz w:val="24"/>
                <w:szCs w:val="24"/>
              </w:rPr>
              <w:t>附：授权代表身份证复印件</w:t>
            </w:r>
          </w:p>
        </w:tc>
      </w:tr>
      <w:bookmarkEnd w:id="1263"/>
      <w:bookmarkEnd w:id="1264"/>
      <w:bookmarkEnd w:id="1265"/>
      <w:bookmarkEnd w:id="1266"/>
      <w:bookmarkEnd w:id="1267"/>
    </w:tbl>
    <w:p>
      <w:pPr>
        <w:keepNext/>
        <w:keepLines/>
        <w:spacing w:line="360" w:lineRule="auto"/>
        <w:jc w:val="center"/>
        <w:outlineLvl w:val="1"/>
        <w:rPr>
          <w:rFonts w:ascii="宋体" w:hAnsi="宋体" w:cs="Arial"/>
          <w:b/>
          <w:kern w:val="2"/>
          <w:sz w:val="36"/>
          <w:szCs w:val="36"/>
        </w:rPr>
        <w:sectPr>
          <w:pgSz w:w="11905" w:h="16840"/>
          <w:pgMar w:top="1440" w:right="1797" w:bottom="1440" w:left="1797" w:header="850" w:footer="850" w:gutter="0"/>
          <w:cols w:space="720" w:num="1"/>
        </w:sectPr>
      </w:pPr>
      <w:bookmarkStart w:id="1274" w:name="_Toc432367428"/>
      <w:bookmarkStart w:id="1275" w:name="_Toc430813348"/>
    </w:p>
    <w:bookmarkEnd w:id="1274"/>
    <w:bookmarkEnd w:id="1275"/>
    <w:p>
      <w:pPr>
        <w:pStyle w:val="4"/>
        <w:spacing w:before="0" w:after="0" w:line="360" w:lineRule="auto"/>
        <w:jc w:val="center"/>
        <w:rPr>
          <w:rFonts w:ascii="宋体" w:hAnsi="宋体" w:eastAsia="宋体" w:cs="Arial"/>
        </w:rPr>
      </w:pPr>
      <w:bookmarkStart w:id="1276" w:name="_Toc109899494"/>
      <w:bookmarkStart w:id="1277" w:name="_Toc109899913"/>
      <w:bookmarkStart w:id="1278" w:name="_Toc111016318"/>
      <w:bookmarkStart w:id="1279" w:name="_Toc109900332"/>
      <w:r>
        <w:rPr>
          <w:rFonts w:hint="eastAsia" w:ascii="宋体" w:hAnsi="宋体" w:cs="Arial"/>
          <w:szCs w:val="21"/>
        </w:rPr>
        <w:t>二、</w:t>
      </w:r>
      <w:r>
        <w:rPr>
          <w:rFonts w:hint="eastAsia" w:ascii="宋体" w:hAnsi="宋体" w:eastAsia="宋体" w:cs="Arial"/>
        </w:rPr>
        <w:t>资格证明文件</w:t>
      </w:r>
      <w:bookmarkEnd w:id="1276"/>
      <w:bookmarkEnd w:id="1277"/>
      <w:bookmarkEnd w:id="1278"/>
      <w:bookmarkEnd w:id="1279"/>
    </w:p>
    <w:p>
      <w:pPr>
        <w:keepNext/>
        <w:keepLines/>
        <w:snapToGrid w:val="0"/>
        <w:spacing w:before="120" w:after="120" w:line="360" w:lineRule="auto"/>
        <w:jc w:val="center"/>
        <w:outlineLvl w:val="1"/>
        <w:rPr>
          <w:rFonts w:ascii="宋体" w:hAnsi="宋体" w:cs="Arial"/>
          <w:b/>
          <w:sz w:val="28"/>
          <w:szCs w:val="28"/>
        </w:rPr>
      </w:pPr>
      <w:bookmarkStart w:id="1280" w:name="_Toc3151876"/>
      <w:bookmarkStart w:id="1281" w:name="_Toc109899495"/>
      <w:bookmarkStart w:id="1282" w:name="_Toc101444791"/>
      <w:bookmarkStart w:id="1283" w:name="_Toc109900333"/>
      <w:bookmarkStart w:id="1284" w:name="_Toc109899914"/>
      <w:bookmarkStart w:id="1285" w:name="_Toc111016319"/>
      <w:bookmarkStart w:id="1286" w:name="_Toc98688736"/>
      <w:r>
        <w:rPr>
          <w:rFonts w:hint="eastAsia" w:ascii="宋体" w:hAnsi="宋体" w:cs="Arial"/>
          <w:b/>
          <w:sz w:val="28"/>
          <w:szCs w:val="28"/>
        </w:rPr>
        <w:t>（一）</w:t>
      </w:r>
      <w:r>
        <w:rPr>
          <w:rFonts w:hint="eastAsia" w:ascii="宋体" w:hAnsi="宋体"/>
          <w:b/>
          <w:sz w:val="28"/>
          <w:szCs w:val="28"/>
        </w:rPr>
        <w:t>企业法人营业执照、事业单位法人证书或团体组织法人证书</w:t>
      </w:r>
      <w:bookmarkEnd w:id="1280"/>
      <w:bookmarkEnd w:id="1281"/>
      <w:bookmarkEnd w:id="1282"/>
      <w:bookmarkEnd w:id="1283"/>
      <w:bookmarkEnd w:id="1284"/>
      <w:bookmarkEnd w:id="1285"/>
    </w:p>
    <w:tbl>
      <w:tblPr>
        <w:tblStyle w:val="88"/>
        <w:tblW w:w="860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5" w:hRule="atLeast"/>
        </w:trPr>
        <w:tc>
          <w:tcPr>
            <w:tcW w:w="8608" w:type="dxa"/>
            <w:vAlign w:val="center"/>
          </w:tcPr>
          <w:p>
            <w:pPr>
              <w:pStyle w:val="613"/>
              <w:ind w:firstLine="480"/>
              <w:jc w:val="center"/>
            </w:pPr>
            <w:bookmarkStart w:id="1287" w:name="_Toc100090777"/>
            <w:bookmarkStart w:id="1288" w:name="_Toc101210275"/>
            <w:bookmarkStart w:id="1289" w:name="_Toc101213537"/>
            <w:bookmarkStart w:id="1290" w:name="_Toc3151877"/>
            <w:bookmarkStart w:id="1291" w:name="_Toc101444792"/>
            <w:r>
              <w:rPr>
                <w:rFonts w:hint="eastAsia"/>
              </w:rPr>
              <w:t>粘贴处</w:t>
            </w:r>
            <w:bookmarkEnd w:id="1287"/>
            <w:bookmarkEnd w:id="1288"/>
            <w:bookmarkEnd w:id="1289"/>
            <w:bookmarkEnd w:id="1290"/>
            <w:bookmarkEnd w:id="1291"/>
          </w:p>
        </w:tc>
      </w:tr>
    </w:tbl>
    <w:p>
      <w:pPr>
        <w:keepNext/>
        <w:keepLines/>
        <w:snapToGrid w:val="0"/>
        <w:spacing w:before="120" w:after="120" w:line="360" w:lineRule="auto"/>
        <w:jc w:val="center"/>
        <w:outlineLvl w:val="1"/>
        <w:rPr>
          <w:rFonts w:ascii="宋体" w:hAnsi="宋体" w:cs="Arial"/>
          <w:b/>
          <w:sz w:val="28"/>
          <w:szCs w:val="28"/>
        </w:rPr>
      </w:pPr>
      <w:r>
        <w:rPr>
          <w:rFonts w:ascii="Arial" w:hAnsi="Arial" w:eastAsia="黑体" w:cs="Arial"/>
          <w:b/>
          <w:sz w:val="32"/>
          <w:szCs w:val="32"/>
        </w:rPr>
        <w:br w:type="page"/>
      </w:r>
      <w:bookmarkStart w:id="1292" w:name="_Toc111016320"/>
      <w:bookmarkStart w:id="1293" w:name="_Toc3151881"/>
      <w:bookmarkStart w:id="1294" w:name="_Toc109899496"/>
      <w:bookmarkStart w:id="1295" w:name="_Toc109899915"/>
      <w:bookmarkStart w:id="1296" w:name="_Toc109900334"/>
      <w:bookmarkStart w:id="1297" w:name="_Toc101444793"/>
      <w:bookmarkStart w:id="1298" w:name="_Toc3151880"/>
      <w:r>
        <w:rPr>
          <w:rFonts w:hint="eastAsia" w:ascii="宋体" w:hAnsi="宋体" w:cs="Arial"/>
          <w:b/>
          <w:sz w:val="28"/>
          <w:szCs w:val="28"/>
        </w:rPr>
        <w:t>（二）资格条件承诺书</w:t>
      </w:r>
      <w:bookmarkEnd w:id="1292"/>
      <w:bookmarkEnd w:id="1293"/>
      <w:bookmarkEnd w:id="1294"/>
      <w:bookmarkEnd w:id="1295"/>
      <w:bookmarkEnd w:id="1296"/>
      <w:bookmarkEnd w:id="1297"/>
    </w:p>
    <w:p>
      <w:pPr>
        <w:adjustRightInd w:val="0"/>
        <w:snapToGrid w:val="0"/>
        <w:spacing w:line="360" w:lineRule="auto"/>
        <w:rPr>
          <w:rFonts w:ascii="宋体" w:hAnsi="宋体"/>
          <w:szCs w:val="21"/>
        </w:rPr>
      </w:pPr>
      <w:r>
        <w:rPr>
          <w:rFonts w:hint="eastAsia" w:ascii="宋体" w:hAnsi="宋体"/>
          <w:szCs w:val="21"/>
        </w:rPr>
        <w:t>致</w:t>
      </w:r>
      <w:r>
        <w:rPr>
          <w:rFonts w:ascii="宋体" w:hAnsi="宋体" w:cs="Arial"/>
          <w:szCs w:val="21"/>
        </w:rPr>
        <w:t>：</w:t>
      </w:r>
      <w:r>
        <w:rPr>
          <w:rFonts w:hint="eastAsia" w:ascii="宋体" w:hAnsi="宋体" w:cs="Arial"/>
          <w:szCs w:val="21"/>
          <w:u w:val="single"/>
        </w:rPr>
        <w:t>采购人/采购代理机构</w:t>
      </w:r>
    </w:p>
    <w:p>
      <w:pPr>
        <w:adjustRightInd w:val="0"/>
        <w:snapToGrid w:val="0"/>
        <w:spacing w:line="360" w:lineRule="auto"/>
        <w:ind w:firstLine="400" w:firstLineChars="200"/>
        <w:rPr>
          <w:rFonts w:ascii="宋体" w:hAnsi="宋体"/>
          <w:szCs w:val="21"/>
        </w:rPr>
      </w:pPr>
      <w:r>
        <w:rPr>
          <w:rFonts w:hint="eastAsia" w:ascii="宋体" w:hAnsi="宋体"/>
          <w:szCs w:val="21"/>
        </w:rPr>
        <w:t>我单位承诺完全</w:t>
      </w:r>
      <w:r>
        <w:rPr>
          <w:rFonts w:ascii="宋体" w:hAnsi="宋体"/>
          <w:szCs w:val="21"/>
        </w:rPr>
        <w:t>满足</w:t>
      </w:r>
      <w:r>
        <w:rPr>
          <w:rFonts w:hint="eastAsia" w:ascii="宋体" w:hAnsi="宋体"/>
          <w:szCs w:val="21"/>
        </w:rPr>
        <w:t>招标文件对投标人的资质要求：</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1.满足《中华人民共和国政府采购法》第二十二条规定；</w:t>
      </w:r>
    </w:p>
    <w:p>
      <w:pPr>
        <w:widowControl/>
        <w:adjustRightInd w:val="0"/>
        <w:snapToGrid w:val="0"/>
        <w:spacing w:line="360" w:lineRule="auto"/>
        <w:ind w:firstLine="420"/>
        <w:jc w:val="left"/>
        <w:rPr>
          <w:rFonts w:ascii="宋体" w:hAnsi="宋体" w:cs="Segoe UI"/>
          <w:szCs w:val="21"/>
        </w:rPr>
      </w:pPr>
      <w:r>
        <w:rPr>
          <w:rFonts w:hint="eastAsia" w:ascii="宋体" w:hAnsi="宋体" w:cs="Segoe UI"/>
          <w:szCs w:val="21"/>
        </w:rPr>
        <w:t>（1）</w:t>
      </w:r>
      <w:r>
        <w:rPr>
          <w:rFonts w:ascii="宋体" w:hAnsi="宋体" w:cs="Segoe UI"/>
          <w:szCs w:val="21"/>
        </w:rPr>
        <w:t>具有独立承担民事责任的能力；</w:t>
      </w:r>
    </w:p>
    <w:p>
      <w:pPr>
        <w:widowControl/>
        <w:adjustRightInd w:val="0"/>
        <w:snapToGrid w:val="0"/>
        <w:spacing w:line="360" w:lineRule="auto"/>
        <w:ind w:firstLine="420"/>
        <w:jc w:val="left"/>
        <w:rPr>
          <w:rFonts w:ascii="宋体" w:hAnsi="宋体" w:cs="Segoe UI"/>
          <w:szCs w:val="21"/>
        </w:rPr>
      </w:pPr>
      <w:r>
        <w:rPr>
          <w:rFonts w:hint="eastAsia" w:ascii="宋体" w:hAnsi="宋体" w:cs="Segoe UI"/>
          <w:szCs w:val="21"/>
        </w:rPr>
        <w:t>（2）</w:t>
      </w:r>
      <w:r>
        <w:rPr>
          <w:rFonts w:ascii="宋体" w:hAnsi="宋体" w:cs="Segoe UI"/>
          <w:szCs w:val="21"/>
        </w:rPr>
        <w:t>具有良好的商业信誉和健全的财务会计制度</w:t>
      </w:r>
      <w:r>
        <w:rPr>
          <w:rFonts w:hint="eastAsia" w:ascii="宋体" w:hAnsi="宋体" w:cs="Segoe UI"/>
          <w:szCs w:val="21"/>
        </w:rPr>
        <w:t>；</w:t>
      </w:r>
    </w:p>
    <w:p>
      <w:pPr>
        <w:widowControl/>
        <w:adjustRightInd w:val="0"/>
        <w:snapToGrid w:val="0"/>
        <w:spacing w:line="360" w:lineRule="auto"/>
        <w:ind w:firstLine="420"/>
        <w:jc w:val="left"/>
        <w:rPr>
          <w:rFonts w:ascii="宋体" w:hAnsi="宋体" w:cs="Segoe UI"/>
          <w:szCs w:val="21"/>
        </w:rPr>
      </w:pPr>
      <w:r>
        <w:rPr>
          <w:rFonts w:hint="eastAsia" w:ascii="宋体" w:hAnsi="宋体" w:cs="Segoe UI"/>
          <w:szCs w:val="21"/>
        </w:rPr>
        <w:t>（3）</w:t>
      </w:r>
      <w:r>
        <w:rPr>
          <w:rFonts w:ascii="宋体" w:hAnsi="宋体" w:cs="Segoe UI"/>
          <w:szCs w:val="21"/>
        </w:rPr>
        <w:t>具有履行合同所必需的设备和专业技术能力；</w:t>
      </w:r>
    </w:p>
    <w:p>
      <w:pPr>
        <w:widowControl/>
        <w:adjustRightInd w:val="0"/>
        <w:snapToGrid w:val="0"/>
        <w:spacing w:line="360" w:lineRule="auto"/>
        <w:ind w:firstLine="420"/>
        <w:jc w:val="left"/>
        <w:rPr>
          <w:rFonts w:ascii="宋体" w:hAnsi="宋体" w:cs="Segoe UI"/>
          <w:szCs w:val="21"/>
        </w:rPr>
      </w:pPr>
      <w:r>
        <w:rPr>
          <w:rFonts w:hint="eastAsia" w:ascii="宋体" w:hAnsi="宋体" w:cs="Segoe UI"/>
          <w:szCs w:val="21"/>
        </w:rPr>
        <w:t>（4）</w:t>
      </w:r>
      <w:r>
        <w:rPr>
          <w:rFonts w:ascii="宋体" w:hAnsi="宋体" w:cs="Segoe UI"/>
          <w:szCs w:val="21"/>
        </w:rPr>
        <w:t>有依法缴纳税收和社会保障资金的良好记录；</w:t>
      </w:r>
    </w:p>
    <w:p>
      <w:pPr>
        <w:widowControl/>
        <w:adjustRightInd w:val="0"/>
        <w:snapToGrid w:val="0"/>
        <w:spacing w:line="360" w:lineRule="auto"/>
        <w:ind w:firstLine="420"/>
        <w:jc w:val="left"/>
        <w:rPr>
          <w:rFonts w:ascii="宋体" w:hAnsi="宋体" w:cs="Segoe UI"/>
          <w:szCs w:val="21"/>
        </w:rPr>
      </w:pPr>
      <w:r>
        <w:rPr>
          <w:rFonts w:hint="eastAsia" w:ascii="宋体" w:hAnsi="宋体" w:cs="Segoe UI"/>
          <w:szCs w:val="21"/>
        </w:rPr>
        <w:t>（5）</w:t>
      </w:r>
      <w:r>
        <w:rPr>
          <w:rFonts w:ascii="宋体" w:hAnsi="宋体" w:cs="Segoe UI"/>
          <w:szCs w:val="21"/>
        </w:rPr>
        <w:t>参加政府采购活动前三年内，在经营活动中没有重大违法记录：</w:t>
      </w:r>
    </w:p>
    <w:p>
      <w:pPr>
        <w:adjustRightInd w:val="0"/>
        <w:snapToGrid w:val="0"/>
        <w:spacing w:line="360" w:lineRule="auto"/>
        <w:ind w:firstLine="400" w:firstLineChars="200"/>
        <w:rPr>
          <w:rFonts w:ascii="宋体" w:hAnsi="宋体"/>
          <w:szCs w:val="21"/>
        </w:rPr>
      </w:pPr>
      <w:r>
        <w:rPr>
          <w:rFonts w:hint="eastAsia" w:ascii="宋体" w:hAnsi="宋体"/>
          <w:szCs w:val="21"/>
          <w:shd w:val="clear" w:color="auto" w:fill="FFFFFF"/>
        </w:rPr>
        <w:t>1）我单位未因违法经营被追究过刑事责任；</w:t>
      </w:r>
    </w:p>
    <w:p>
      <w:pPr>
        <w:adjustRightInd w:val="0"/>
        <w:snapToGrid w:val="0"/>
        <w:spacing w:line="360" w:lineRule="auto"/>
        <w:ind w:firstLine="400" w:firstLineChars="200"/>
        <w:rPr>
          <w:rFonts w:ascii="宋体" w:hAnsi="宋体"/>
          <w:szCs w:val="21"/>
        </w:rPr>
      </w:pPr>
      <w:r>
        <w:rPr>
          <w:rFonts w:ascii="宋体" w:hAnsi="宋体"/>
          <w:szCs w:val="21"/>
          <w:shd w:val="clear" w:color="auto" w:fill="FFFFFF"/>
        </w:rPr>
        <w:t>2</w:t>
      </w:r>
      <w:r>
        <w:rPr>
          <w:rFonts w:hint="eastAsia" w:ascii="宋体" w:hAnsi="宋体"/>
          <w:szCs w:val="21"/>
          <w:shd w:val="clear" w:color="auto" w:fill="FFFFFF"/>
        </w:rPr>
        <w:t>）我单位未因违法经营被责令停产停业、吊销许可证或者执照；</w:t>
      </w:r>
    </w:p>
    <w:p>
      <w:pPr>
        <w:adjustRightInd w:val="0"/>
        <w:snapToGrid w:val="0"/>
        <w:spacing w:line="360" w:lineRule="auto"/>
        <w:ind w:firstLine="400" w:firstLineChars="200"/>
        <w:rPr>
          <w:rFonts w:ascii="宋体" w:hAnsi="宋体"/>
          <w:szCs w:val="21"/>
        </w:rPr>
      </w:pPr>
      <w:r>
        <w:rPr>
          <w:rFonts w:ascii="宋体" w:hAnsi="宋体"/>
          <w:szCs w:val="21"/>
          <w:shd w:val="clear" w:color="auto" w:fill="FFFFFF"/>
        </w:rPr>
        <w:t>3</w:t>
      </w:r>
      <w:r>
        <w:rPr>
          <w:rFonts w:hint="eastAsia" w:ascii="宋体" w:hAnsi="宋体"/>
          <w:szCs w:val="21"/>
          <w:shd w:val="clear" w:color="auto" w:fill="FFFFFF"/>
        </w:rPr>
        <w:t>）我单位未因违法经营被处以较大数额罚款等行政处罚。</w:t>
      </w:r>
    </w:p>
    <w:p>
      <w:pPr>
        <w:widowControl/>
        <w:adjustRightInd w:val="0"/>
        <w:snapToGrid w:val="0"/>
        <w:spacing w:line="360" w:lineRule="auto"/>
        <w:ind w:firstLine="420"/>
        <w:jc w:val="left"/>
        <w:rPr>
          <w:rFonts w:ascii="宋体" w:hAnsi="宋体" w:cs="Segoe UI"/>
          <w:szCs w:val="21"/>
        </w:rPr>
      </w:pPr>
      <w:r>
        <w:rPr>
          <w:rFonts w:hint="eastAsia" w:ascii="宋体" w:hAnsi="宋体" w:cs="Segoe UI"/>
          <w:szCs w:val="21"/>
        </w:rPr>
        <w:t>（4）</w:t>
      </w:r>
      <w:r>
        <w:rPr>
          <w:rFonts w:ascii="宋体" w:hAnsi="宋体" w:cs="Segoe UI"/>
          <w:szCs w:val="21"/>
        </w:rPr>
        <w:t>法律、行政法规规定的其他条件。</w:t>
      </w:r>
    </w:p>
    <w:p>
      <w:pPr>
        <w:adjustRightInd w:val="0"/>
        <w:snapToGrid w:val="0"/>
        <w:spacing w:line="360" w:lineRule="auto"/>
        <w:ind w:firstLine="400" w:firstLineChars="200"/>
        <w:rPr>
          <w:rFonts w:ascii="宋体" w:hAnsi="宋体" w:cs="宋体"/>
          <w:szCs w:val="21"/>
        </w:rPr>
      </w:pPr>
      <w:r>
        <w:rPr>
          <w:rFonts w:ascii="宋体" w:hAnsi="宋体" w:cs="宋体"/>
          <w:szCs w:val="21"/>
        </w:rPr>
        <w:t>2.</w:t>
      </w:r>
      <w:r>
        <w:rPr>
          <w:rFonts w:hint="eastAsia" w:ascii="宋体" w:hAnsi="宋体" w:cs="宋体"/>
          <w:szCs w:val="21"/>
        </w:rPr>
        <w:t>我公司承诺与参加本项目同一合同项下的政府采购活动的投标人不存在单位负责人为同一人或者存在直接控股、管理关系的情形。</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3.我公司承诺没有为本采购项目提供整体设计、规范编制或者项目管理、监理、检测等服务</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4.我公司未被列入失信被执行人、重大税收违法案件当事人名单，未被列入政府采购严重违法失信行为记录名单。</w:t>
      </w:r>
    </w:p>
    <w:p>
      <w:pPr>
        <w:adjustRightInd w:val="0"/>
        <w:snapToGrid w:val="0"/>
        <w:spacing w:line="360" w:lineRule="auto"/>
        <w:ind w:firstLine="400" w:firstLineChars="200"/>
        <w:rPr>
          <w:rFonts w:ascii="宋体" w:hAnsi="宋体" w:cs="宋体"/>
          <w:szCs w:val="21"/>
        </w:rPr>
      </w:pPr>
      <w:r>
        <w:rPr>
          <w:rFonts w:hint="eastAsia" w:ascii="宋体" w:hAnsi="宋体" w:cs="宋体"/>
          <w:szCs w:val="21"/>
        </w:rPr>
        <w:t>我单位保证上述信息的完整、客观、真实、准确，并愿意承担我单位因提供虚假材料谋骗取中标所引起的一切法律后果。</w:t>
      </w:r>
    </w:p>
    <w:p>
      <w:pPr>
        <w:spacing w:line="360" w:lineRule="auto"/>
        <w:rPr>
          <w:rFonts w:ascii="Arial" w:hAnsi="Arial" w:cs="Arial"/>
          <w:szCs w:val="21"/>
        </w:rPr>
      </w:pPr>
    </w:p>
    <w:p>
      <w:pPr>
        <w:spacing w:line="360" w:lineRule="auto"/>
        <w:rPr>
          <w:rFonts w:ascii="Arial" w:hAnsi="Arial" w:cs="Arial"/>
          <w:szCs w:val="21"/>
        </w:rPr>
      </w:pPr>
      <w:r>
        <w:rPr>
          <w:rFonts w:hint="eastAsia" w:ascii="Arial" w:hAnsi="Arial" w:cs="Arial"/>
          <w:szCs w:val="21"/>
        </w:rPr>
        <w:t>投标人名称</w:t>
      </w:r>
      <w:r>
        <w:rPr>
          <w:rFonts w:ascii="Arial" w:hAnsi="Arial" w:cs="Arial"/>
          <w:szCs w:val="21"/>
        </w:rPr>
        <w:t>[</w:t>
      </w:r>
      <w:r>
        <w:rPr>
          <w:rFonts w:hint="eastAsia" w:ascii="Arial" w:hAnsi="Arial" w:cs="Arial"/>
          <w:szCs w:val="21"/>
        </w:rPr>
        <w:t>盖章</w:t>
      </w:r>
      <w:r>
        <w:rPr>
          <w:rFonts w:ascii="Arial" w:hAnsi="Arial" w:cs="Arial"/>
          <w:szCs w:val="21"/>
        </w:rPr>
        <w:t>]</w:t>
      </w:r>
      <w:r>
        <w:rPr>
          <w:rFonts w:hint="eastAsia" w:ascii="Arial" w:hAnsi="Arial" w:cs="Arial"/>
          <w:szCs w:val="21"/>
        </w:rPr>
        <w:t>：</w:t>
      </w:r>
    </w:p>
    <w:p>
      <w:pPr>
        <w:adjustRightInd w:val="0"/>
        <w:snapToGrid w:val="0"/>
        <w:spacing w:line="360" w:lineRule="auto"/>
        <w:ind w:right="840"/>
        <w:rPr>
          <w:rFonts w:ascii="宋体" w:hAnsi="宋体" w:cs="Arial"/>
          <w:szCs w:val="21"/>
        </w:rPr>
      </w:pPr>
      <w:r>
        <w:rPr>
          <w:rFonts w:hint="eastAsia" w:ascii="Arial" w:hAnsi="Arial" w:cs="Arial"/>
          <w:szCs w:val="21"/>
        </w:rPr>
        <w:t>投标人法定代表人或授权代表签字或签章：</w:t>
      </w:r>
      <w:r>
        <w:rPr>
          <w:rFonts w:ascii="Arial" w:hAnsi="Arial" w:cs="Arial"/>
          <w:szCs w:val="21"/>
        </w:rPr>
        <w:br w:type="textWrapping"/>
      </w:r>
      <w:r>
        <w:rPr>
          <w:rFonts w:hint="eastAsia" w:ascii="Arial" w:hAnsi="Arial" w:cs="Arial"/>
          <w:szCs w:val="21"/>
        </w:rPr>
        <w:t>日期：</w:t>
      </w:r>
    </w:p>
    <w:p>
      <w:pPr>
        <w:adjustRightInd w:val="0"/>
        <w:snapToGrid w:val="0"/>
        <w:spacing w:line="360" w:lineRule="auto"/>
        <w:jc w:val="center"/>
        <w:rPr>
          <w:rFonts w:ascii="宋体" w:hAnsi="宋体"/>
          <w:b/>
          <w:szCs w:val="21"/>
        </w:rPr>
        <w:sectPr>
          <w:type w:val="nextColumn"/>
          <w:pgSz w:w="11907" w:h="16840"/>
          <w:pgMar w:top="1134" w:right="1588" w:bottom="1134" w:left="1588" w:header="851" w:footer="851" w:gutter="0"/>
          <w:cols w:space="720" w:num="1"/>
          <w:docGrid w:linePitch="312" w:charSpace="0"/>
        </w:sectPr>
      </w:pPr>
    </w:p>
    <w:bookmarkEnd w:id="1298"/>
    <w:p>
      <w:pPr>
        <w:keepNext/>
        <w:keepLines/>
        <w:snapToGrid w:val="0"/>
        <w:spacing w:before="120" w:after="120" w:line="360" w:lineRule="auto"/>
        <w:jc w:val="center"/>
        <w:outlineLvl w:val="1"/>
        <w:rPr>
          <w:rFonts w:ascii="宋体" w:hAnsi="宋体" w:cs="Arial"/>
          <w:b/>
          <w:sz w:val="28"/>
          <w:szCs w:val="28"/>
        </w:rPr>
      </w:pPr>
      <w:bookmarkStart w:id="1299" w:name="_Toc101444794"/>
      <w:bookmarkStart w:id="1300" w:name="_Toc109899497"/>
      <w:bookmarkStart w:id="1301" w:name="_Toc109899916"/>
      <w:bookmarkStart w:id="1302" w:name="_Toc3151882"/>
      <w:bookmarkStart w:id="1303" w:name="_Toc111016321"/>
      <w:bookmarkStart w:id="1304" w:name="_Toc109900335"/>
      <w:r>
        <w:rPr>
          <w:rFonts w:hint="eastAsia" w:ascii="宋体" w:hAnsi="宋体" w:cs="Arial"/>
          <w:b/>
          <w:sz w:val="28"/>
          <w:szCs w:val="28"/>
        </w:rPr>
        <w:t>（三）信用查询记录</w:t>
      </w:r>
      <w:bookmarkEnd w:id="1299"/>
      <w:bookmarkEnd w:id="1300"/>
      <w:bookmarkEnd w:id="1301"/>
      <w:bookmarkEnd w:id="1302"/>
      <w:bookmarkEnd w:id="1303"/>
      <w:bookmarkEnd w:id="1304"/>
    </w:p>
    <w:p>
      <w:pPr>
        <w:widowControl/>
        <w:adjustRightInd w:val="0"/>
        <w:snapToGrid w:val="0"/>
        <w:spacing w:line="300" w:lineRule="auto"/>
        <w:ind w:firstLine="400" w:firstLineChars="200"/>
        <w:rPr>
          <w:rFonts w:ascii="宋体" w:hAnsi="宋体" w:cs="Segoe UI"/>
          <w:szCs w:val="21"/>
        </w:rPr>
      </w:pPr>
      <w:r>
        <w:rPr>
          <w:rFonts w:hint="eastAsia" w:ascii="宋体" w:hAnsi="宋体" w:cs="Segoe UI"/>
          <w:szCs w:val="21"/>
        </w:rPr>
        <w:t>要求：投标人提供本项目招标公告发布后的“信用中国”网站和“中国政府采购网”网站查询截图。事业法人或团体法人查询无记录，可直接打印查询页面。</w:t>
      </w:r>
    </w:p>
    <w:p>
      <w:pPr>
        <w:pStyle w:val="4"/>
        <w:snapToGrid w:val="0"/>
        <w:spacing w:before="120" w:after="120" w:line="360" w:lineRule="auto"/>
        <w:jc w:val="center"/>
        <w:rPr>
          <w:rFonts w:ascii="宋体" w:hAnsi="宋体" w:eastAsia="宋体" w:cs="Arial"/>
          <w:bCs w:val="0"/>
          <w:sz w:val="28"/>
          <w:szCs w:val="28"/>
        </w:rPr>
      </w:pPr>
      <w:r>
        <w:rPr>
          <w:rFonts w:ascii="宋体" w:hAnsi="宋体" w:cs="Segoe UI"/>
          <w:b w:val="0"/>
          <w:bCs w:val="0"/>
          <w:kern w:val="0"/>
          <w:szCs w:val="21"/>
        </w:rPr>
        <w:br w:type="page"/>
      </w:r>
      <w:bookmarkStart w:id="1305" w:name="_Toc111016322"/>
      <w:bookmarkStart w:id="1306" w:name="_Toc109899917"/>
      <w:bookmarkStart w:id="1307" w:name="_Toc109899498"/>
      <w:bookmarkStart w:id="1308" w:name="_Toc109900336"/>
      <w:r>
        <w:rPr>
          <w:rFonts w:hint="eastAsia" w:ascii="宋体" w:hAnsi="宋体" w:eastAsia="宋体" w:cs="Arial"/>
          <w:bCs w:val="0"/>
          <w:sz w:val="28"/>
          <w:szCs w:val="28"/>
        </w:rPr>
        <w:t>（四）资格证明文件</w:t>
      </w:r>
      <w:bookmarkEnd w:id="1286"/>
      <w:bookmarkEnd w:id="1305"/>
      <w:bookmarkEnd w:id="1306"/>
      <w:bookmarkEnd w:id="1307"/>
      <w:bookmarkEnd w:id="1308"/>
    </w:p>
    <w:p>
      <w:pPr>
        <w:snapToGrid w:val="0"/>
        <w:spacing w:line="360" w:lineRule="auto"/>
        <w:ind w:firstLine="400" w:firstLineChars="200"/>
        <w:rPr>
          <w:rFonts w:ascii="Arial" w:hAnsi="Arial" w:cs="Arial"/>
        </w:rPr>
      </w:pPr>
    </w:p>
    <w:p>
      <w:pPr>
        <w:snapToGrid w:val="0"/>
        <w:spacing w:line="360" w:lineRule="auto"/>
        <w:ind w:firstLine="400" w:firstLineChars="200"/>
        <w:rPr>
          <w:rFonts w:ascii="Arial" w:hAnsi="Arial" w:cs="Arial"/>
        </w:rPr>
      </w:pPr>
      <w:r>
        <w:rPr>
          <w:rFonts w:hint="eastAsia" w:ascii="Arial" w:hAnsi="Arial" w:cs="Arial"/>
        </w:rPr>
        <w:t>投标人须提供的资格证明文件详见第四章《资格审查表》。</w:t>
      </w:r>
    </w:p>
    <w:p>
      <w:pPr>
        <w:sectPr>
          <w:type w:val="nextColumn"/>
          <w:pgSz w:w="11905" w:h="16840"/>
          <w:pgMar w:top="1440" w:right="1797" w:bottom="1440" w:left="1797" w:header="851" w:footer="850" w:gutter="0"/>
          <w:cols w:space="720" w:num="1"/>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309" w:name="_Toc430813347"/>
      <w:bookmarkStart w:id="1310" w:name="_Toc61806728"/>
      <w:bookmarkStart w:id="1311" w:name="_Toc513198131"/>
      <w:bookmarkStart w:id="1312" w:name="_Toc493702796"/>
      <w:bookmarkStart w:id="1313" w:name="_Toc109899918"/>
      <w:bookmarkStart w:id="1314" w:name="_Toc109899499"/>
      <w:bookmarkStart w:id="1315" w:name="_Toc111016323"/>
      <w:bookmarkStart w:id="1316" w:name="_Toc109900337"/>
      <w:bookmarkStart w:id="1317" w:name="_Toc432367427"/>
      <w:bookmarkStart w:id="1318" w:name="_Toc98688738"/>
      <w:r>
        <w:rPr>
          <w:rFonts w:hint="eastAsia" w:ascii="宋体" w:hAnsi="宋体" w:cs="仿宋_GB2312"/>
          <w:b/>
          <w:kern w:val="2"/>
          <w:sz w:val="28"/>
          <w:szCs w:val="28"/>
        </w:rPr>
        <w:t>（五）联合体协议书（如适用）</w:t>
      </w:r>
      <w:bookmarkEnd w:id="1309"/>
      <w:bookmarkEnd w:id="1310"/>
      <w:bookmarkEnd w:id="1311"/>
      <w:bookmarkEnd w:id="1312"/>
      <w:bookmarkEnd w:id="1313"/>
      <w:bookmarkEnd w:id="1314"/>
      <w:bookmarkEnd w:id="1315"/>
      <w:bookmarkEnd w:id="1316"/>
      <w:bookmarkEnd w:id="1317"/>
    </w:p>
    <w:p>
      <w:pPr>
        <w:topLinePunct/>
        <w:spacing w:line="360" w:lineRule="auto"/>
        <w:ind w:firstLine="480" w:firstLineChars="200"/>
        <w:rPr>
          <w:rFonts w:ascii="宋体" w:hAnsi="宋体"/>
          <w:kern w:val="2"/>
          <w:sz w:val="24"/>
          <w:szCs w:val="32"/>
          <w:u w:val="single"/>
        </w:rPr>
      </w:pPr>
    </w:p>
    <w:p>
      <w:pPr>
        <w:topLinePunct/>
        <w:spacing w:line="360" w:lineRule="auto"/>
        <w:ind w:firstLine="480" w:firstLineChars="200"/>
        <w:rPr>
          <w:rFonts w:ascii="宋体" w:hAnsi="宋体"/>
          <w:kern w:val="2"/>
          <w:sz w:val="24"/>
          <w:szCs w:val="32"/>
        </w:rPr>
      </w:pPr>
      <w:r>
        <w:rPr>
          <w:rFonts w:hint="eastAsia" w:ascii="宋体" w:hAnsi="宋体"/>
          <w:kern w:val="2"/>
          <w:sz w:val="24"/>
          <w:szCs w:val="32"/>
          <w:u w:val="single"/>
        </w:rPr>
        <w:t xml:space="preserve">          </w:t>
      </w:r>
      <w:r>
        <w:rPr>
          <w:rFonts w:hint="eastAsia" w:ascii="宋体" w:hAnsi="宋体"/>
          <w:kern w:val="2"/>
          <w:sz w:val="24"/>
          <w:szCs w:val="32"/>
        </w:rPr>
        <w:t>（所有成员单位名称）自愿组成</w:t>
      </w:r>
      <w:r>
        <w:rPr>
          <w:rFonts w:hint="eastAsia" w:ascii="宋体" w:hAnsi="宋体"/>
          <w:kern w:val="2"/>
          <w:sz w:val="24"/>
          <w:szCs w:val="32"/>
          <w:u w:val="single"/>
        </w:rPr>
        <w:t xml:space="preserve">         </w:t>
      </w:r>
      <w:r>
        <w:rPr>
          <w:rFonts w:hint="eastAsia" w:ascii="宋体" w:hAnsi="宋体"/>
          <w:kern w:val="2"/>
          <w:sz w:val="24"/>
          <w:szCs w:val="32"/>
        </w:rPr>
        <w:t>（联合体名称）联合体，共同参加</w:t>
      </w:r>
      <w:r>
        <w:rPr>
          <w:rFonts w:hint="eastAsia" w:ascii="宋体" w:hAnsi="宋体"/>
          <w:kern w:val="2"/>
          <w:sz w:val="24"/>
          <w:szCs w:val="32"/>
          <w:u w:val="single"/>
        </w:rPr>
        <w:t xml:space="preserve">                </w:t>
      </w:r>
      <w:r>
        <w:rPr>
          <w:rFonts w:hint="eastAsia" w:ascii="宋体" w:hAnsi="宋体"/>
          <w:kern w:val="2"/>
          <w:sz w:val="24"/>
          <w:szCs w:val="32"/>
        </w:rPr>
        <w:t>（项目名称）的投标并争取赢得本项目供货合同（以下简称合同）。现就联合体投标事宜订立如下协议。</w:t>
      </w:r>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1.</w:t>
      </w:r>
      <w:r>
        <w:rPr>
          <w:rFonts w:hint="eastAsia" w:ascii="宋体" w:hAnsi="宋体"/>
          <w:kern w:val="2"/>
          <w:sz w:val="24"/>
          <w:szCs w:val="32"/>
          <w:u w:val="single"/>
        </w:rPr>
        <w:t xml:space="preserve">       </w:t>
      </w:r>
      <w:r>
        <w:rPr>
          <w:rFonts w:hint="eastAsia" w:ascii="宋体" w:hAnsi="宋体"/>
          <w:kern w:val="2"/>
          <w:sz w:val="24"/>
          <w:szCs w:val="32"/>
        </w:rPr>
        <w:t>（某成员单位名称）为</w:t>
      </w:r>
      <w:r>
        <w:rPr>
          <w:rFonts w:hint="eastAsia" w:ascii="宋体" w:hAnsi="宋体"/>
          <w:kern w:val="2"/>
          <w:sz w:val="24"/>
          <w:szCs w:val="32"/>
          <w:u w:val="single"/>
        </w:rPr>
        <w:t xml:space="preserve">        </w:t>
      </w:r>
      <w:r>
        <w:rPr>
          <w:rFonts w:hint="eastAsia" w:ascii="宋体" w:hAnsi="宋体"/>
          <w:kern w:val="2"/>
          <w:sz w:val="24"/>
          <w:szCs w:val="32"/>
        </w:rPr>
        <w:t>（联合体名称）牵头人。</w:t>
      </w:r>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3.联合体将严格按照招标文件的各项要求，递交投标文件，履行投标义务和中标后的合同，共同承担合同规定的一切义务和责任，联合体各成员单位按照内部职责的划分，承担各自所负的责任和风险，并向采购人承担连带责任。</w:t>
      </w:r>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4.联合体各成员单位内部的职责分工如下：</w:t>
      </w:r>
      <w:r>
        <w:rPr>
          <w:rFonts w:hint="eastAsia" w:ascii="宋体" w:hAnsi="宋体"/>
          <w:kern w:val="2"/>
          <w:sz w:val="24"/>
          <w:szCs w:val="32"/>
          <w:u w:val="single"/>
        </w:rPr>
        <w:t xml:space="preserve">                 </w:t>
      </w:r>
      <w:r>
        <w:rPr>
          <w:rFonts w:hint="eastAsia" w:ascii="宋体" w:hAnsi="宋体"/>
          <w:kern w:val="2"/>
          <w:sz w:val="24"/>
          <w:szCs w:val="32"/>
        </w:rPr>
        <w:t xml:space="preserve"> 。按照本条上述分工，联合体成员单位各自所承担的合同工作量比例如下：</w:t>
      </w:r>
      <w:r>
        <w:rPr>
          <w:rFonts w:hint="eastAsia" w:ascii="宋体" w:hAnsi="宋体"/>
          <w:kern w:val="2"/>
          <w:sz w:val="24"/>
          <w:szCs w:val="32"/>
          <w:u w:val="single"/>
        </w:rPr>
        <w:t xml:space="preserve">             </w:t>
      </w:r>
      <w:r>
        <w:rPr>
          <w:rFonts w:hint="eastAsia" w:ascii="宋体" w:hAnsi="宋体"/>
          <w:kern w:val="2"/>
          <w:sz w:val="24"/>
          <w:szCs w:val="32"/>
        </w:rPr>
        <w:t xml:space="preserve">。 </w:t>
      </w:r>
    </w:p>
    <w:p>
      <w:pPr>
        <w:topLinePunct/>
        <w:spacing w:line="360" w:lineRule="auto"/>
        <w:ind w:firstLine="482" w:firstLineChars="200"/>
        <w:rPr>
          <w:rFonts w:ascii="宋体" w:hAnsi="宋体"/>
          <w:b/>
          <w:bCs/>
          <w:kern w:val="2"/>
          <w:sz w:val="24"/>
          <w:szCs w:val="32"/>
        </w:rPr>
      </w:pPr>
      <w:r>
        <w:rPr>
          <w:rFonts w:hint="eastAsia" w:ascii="宋体" w:hAnsi="宋体"/>
          <w:b/>
          <w:bCs/>
          <w:kern w:val="2"/>
          <w:sz w:val="24"/>
          <w:szCs w:val="32"/>
        </w:rPr>
        <w:t>其中：联合体各成员单位属于中小企业如下：</w:t>
      </w:r>
      <w:r>
        <w:rPr>
          <w:rFonts w:hint="eastAsia" w:ascii="宋体" w:hAnsi="宋体"/>
          <w:b/>
          <w:bCs/>
          <w:kern w:val="2"/>
          <w:sz w:val="24"/>
          <w:szCs w:val="32"/>
          <w:u w:val="single"/>
        </w:rPr>
        <w:t xml:space="preserve">                 </w:t>
      </w:r>
      <w:r>
        <w:rPr>
          <w:rFonts w:hint="eastAsia" w:ascii="宋体" w:hAnsi="宋体"/>
          <w:b/>
          <w:bCs/>
          <w:kern w:val="2"/>
          <w:sz w:val="24"/>
          <w:szCs w:val="32"/>
        </w:rPr>
        <w:t xml:space="preserve"> 。中小企业所占合同份额达到：</w:t>
      </w:r>
      <w:r>
        <w:rPr>
          <w:rFonts w:hint="eastAsia" w:ascii="宋体" w:hAnsi="宋体"/>
          <w:b/>
          <w:bCs/>
          <w:kern w:val="2"/>
          <w:sz w:val="24"/>
          <w:szCs w:val="32"/>
          <w:u w:val="single"/>
        </w:rPr>
        <w:t xml:space="preserve">    </w:t>
      </w:r>
      <w:r>
        <w:rPr>
          <w:rFonts w:hint="eastAsia" w:ascii="宋体" w:hAnsi="宋体"/>
          <w:b/>
          <w:bCs/>
          <w:kern w:val="2"/>
          <w:sz w:val="24"/>
          <w:szCs w:val="32"/>
        </w:rPr>
        <w:t>%；小微企业所占合同份额达到：</w:t>
      </w:r>
      <w:r>
        <w:rPr>
          <w:rFonts w:hint="eastAsia" w:ascii="宋体" w:hAnsi="宋体"/>
          <w:b/>
          <w:bCs/>
          <w:kern w:val="2"/>
          <w:sz w:val="24"/>
          <w:szCs w:val="32"/>
          <w:u w:val="single"/>
        </w:rPr>
        <w:t xml:space="preserve">     </w:t>
      </w:r>
      <w:r>
        <w:rPr>
          <w:rFonts w:hint="eastAsia" w:ascii="宋体" w:hAnsi="宋体"/>
          <w:b/>
          <w:bCs/>
          <w:kern w:val="2"/>
          <w:sz w:val="24"/>
          <w:szCs w:val="32"/>
        </w:rPr>
        <w:t>%。（此项必填）</w:t>
      </w:r>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5.投标工作以及联合体在中标后工程实施过程中的有关费用按各自承担的工作量分摊。</w:t>
      </w:r>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6.联合体中标后，本联合体协议是合同的附件，对联合体各成员单位有合同约束力。</w:t>
      </w:r>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 xml:space="preserve">7.本协议书自签署之日起生效，联合体未中标或者中标时合同履行完毕后自动失效。 </w:t>
      </w:r>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8.本协议书一式</w:t>
      </w:r>
      <w:r>
        <w:rPr>
          <w:rFonts w:hint="eastAsia" w:ascii="宋体" w:hAnsi="宋体"/>
          <w:kern w:val="2"/>
          <w:sz w:val="24"/>
          <w:szCs w:val="32"/>
          <w:u w:val="single"/>
        </w:rPr>
        <w:t xml:space="preserve">     </w:t>
      </w:r>
      <w:r>
        <w:rPr>
          <w:rFonts w:hint="eastAsia" w:ascii="宋体" w:hAnsi="宋体"/>
          <w:kern w:val="2"/>
          <w:sz w:val="24"/>
          <w:szCs w:val="32"/>
        </w:rPr>
        <w:t>份，联合体成员和采购人各执一份。</w:t>
      </w:r>
    </w:p>
    <w:p>
      <w:pPr>
        <w:topLinePunct/>
        <w:spacing w:line="360" w:lineRule="auto"/>
        <w:ind w:firstLine="200"/>
        <w:rPr>
          <w:rFonts w:ascii="宋体" w:hAnsi="宋体"/>
          <w:kern w:val="2"/>
          <w:sz w:val="24"/>
          <w:szCs w:val="32"/>
        </w:rPr>
      </w:pPr>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注：本协议书由委托代理人签字的，应附法定代表人签字的授权委托书。</w:t>
      </w:r>
    </w:p>
    <w:p>
      <w:pPr>
        <w:topLinePunct/>
        <w:spacing w:line="360" w:lineRule="auto"/>
        <w:ind w:firstLine="200"/>
        <w:rPr>
          <w:rFonts w:ascii="宋体" w:hAnsi="宋体"/>
          <w:kern w:val="2"/>
          <w:sz w:val="24"/>
          <w:szCs w:val="32"/>
        </w:rPr>
      </w:pPr>
    </w:p>
    <w:p>
      <w:pPr>
        <w:rPr>
          <w:rFonts w:ascii="宋体" w:hAnsi="宋体"/>
          <w:kern w:val="2"/>
          <w:sz w:val="21"/>
          <w:szCs w:val="24"/>
        </w:rPr>
      </w:pPr>
    </w:p>
    <w:p>
      <w:pPr>
        <w:topLinePunct/>
        <w:spacing w:line="360" w:lineRule="auto"/>
        <w:ind w:firstLine="200"/>
        <w:rPr>
          <w:rFonts w:ascii="宋体" w:hAnsi="宋体"/>
          <w:kern w:val="2"/>
          <w:sz w:val="24"/>
          <w:szCs w:val="32"/>
        </w:rPr>
      </w:pPr>
      <w:r>
        <w:rPr>
          <w:rFonts w:hint="eastAsia" w:ascii="宋体" w:hAnsi="宋体"/>
          <w:kern w:val="2"/>
          <w:sz w:val="24"/>
          <w:szCs w:val="32"/>
        </w:rPr>
        <w:t>牵头人名称：</w:t>
      </w:r>
      <w:r>
        <w:rPr>
          <w:rFonts w:hint="eastAsia" w:ascii="宋体" w:hAnsi="宋体"/>
          <w:kern w:val="2"/>
          <w:sz w:val="24"/>
          <w:szCs w:val="32"/>
          <w:u w:val="single"/>
        </w:rPr>
        <w:t xml:space="preserve">                                 </w:t>
      </w:r>
      <w:r>
        <w:rPr>
          <w:rFonts w:hint="eastAsia" w:ascii="宋体" w:hAnsi="宋体"/>
          <w:kern w:val="2"/>
          <w:sz w:val="24"/>
          <w:szCs w:val="32"/>
        </w:rPr>
        <w:t>（盖单位章）</w:t>
      </w:r>
    </w:p>
    <w:p>
      <w:pPr>
        <w:topLinePunct/>
        <w:spacing w:line="360" w:lineRule="auto"/>
        <w:ind w:firstLine="200"/>
        <w:rPr>
          <w:rFonts w:ascii="宋体" w:hAnsi="宋体"/>
          <w:kern w:val="2"/>
          <w:sz w:val="24"/>
          <w:szCs w:val="32"/>
        </w:rPr>
      </w:pPr>
      <w:r>
        <w:rPr>
          <w:rFonts w:hint="eastAsia" w:ascii="宋体" w:hAnsi="宋体"/>
          <w:kern w:val="2"/>
          <w:sz w:val="24"/>
          <w:szCs w:val="32"/>
        </w:rPr>
        <w:t>法定代表人或其委托代理人：</w:t>
      </w:r>
      <w:r>
        <w:rPr>
          <w:rFonts w:hint="eastAsia" w:ascii="宋体" w:hAnsi="宋体"/>
          <w:kern w:val="2"/>
          <w:sz w:val="24"/>
          <w:szCs w:val="32"/>
          <w:u w:val="single"/>
        </w:rPr>
        <w:t xml:space="preserve">                       </w:t>
      </w:r>
      <w:r>
        <w:rPr>
          <w:rFonts w:hint="eastAsia" w:ascii="宋体" w:hAnsi="宋体"/>
          <w:kern w:val="2"/>
          <w:sz w:val="24"/>
          <w:szCs w:val="32"/>
        </w:rPr>
        <w:t>（签字）</w:t>
      </w:r>
    </w:p>
    <w:p>
      <w:pPr>
        <w:topLinePunct/>
        <w:spacing w:line="360" w:lineRule="auto"/>
        <w:ind w:firstLine="200"/>
        <w:rPr>
          <w:rFonts w:ascii="宋体" w:hAnsi="宋体"/>
          <w:kern w:val="2"/>
          <w:sz w:val="24"/>
          <w:szCs w:val="32"/>
        </w:rPr>
      </w:pPr>
    </w:p>
    <w:p>
      <w:pPr>
        <w:topLinePunct/>
        <w:spacing w:line="360" w:lineRule="auto"/>
        <w:ind w:firstLine="200"/>
        <w:rPr>
          <w:rFonts w:ascii="宋体" w:hAnsi="宋体"/>
          <w:kern w:val="2"/>
          <w:sz w:val="24"/>
          <w:szCs w:val="32"/>
        </w:rPr>
      </w:pPr>
      <w:r>
        <w:rPr>
          <w:rFonts w:hint="eastAsia" w:ascii="宋体" w:hAnsi="宋体"/>
          <w:kern w:val="2"/>
          <w:sz w:val="24"/>
          <w:szCs w:val="32"/>
        </w:rPr>
        <w:t>成员一名称：</w:t>
      </w:r>
      <w:r>
        <w:rPr>
          <w:rFonts w:hint="eastAsia" w:ascii="宋体" w:hAnsi="宋体"/>
          <w:kern w:val="2"/>
          <w:sz w:val="24"/>
          <w:szCs w:val="32"/>
          <w:u w:val="single"/>
        </w:rPr>
        <w:t xml:space="preserve">                                 </w:t>
      </w:r>
      <w:r>
        <w:rPr>
          <w:rFonts w:hint="eastAsia" w:ascii="宋体" w:hAnsi="宋体"/>
          <w:kern w:val="2"/>
          <w:sz w:val="24"/>
          <w:szCs w:val="32"/>
        </w:rPr>
        <w:t>（盖单位章）</w:t>
      </w:r>
    </w:p>
    <w:p>
      <w:pPr>
        <w:topLinePunct/>
        <w:spacing w:line="360" w:lineRule="auto"/>
        <w:ind w:firstLine="200"/>
        <w:rPr>
          <w:rFonts w:ascii="宋体" w:hAnsi="宋体"/>
          <w:kern w:val="2"/>
          <w:sz w:val="24"/>
          <w:szCs w:val="32"/>
        </w:rPr>
      </w:pPr>
      <w:r>
        <w:rPr>
          <w:rFonts w:hint="eastAsia" w:ascii="宋体" w:hAnsi="宋体"/>
          <w:kern w:val="2"/>
          <w:sz w:val="24"/>
          <w:szCs w:val="32"/>
        </w:rPr>
        <w:t>法定代表人或其委托代理人：</w:t>
      </w:r>
      <w:r>
        <w:rPr>
          <w:rFonts w:hint="eastAsia" w:ascii="宋体" w:hAnsi="宋体"/>
          <w:kern w:val="2"/>
          <w:sz w:val="24"/>
          <w:szCs w:val="32"/>
          <w:u w:val="single"/>
        </w:rPr>
        <w:t xml:space="preserve">                       </w:t>
      </w:r>
      <w:r>
        <w:rPr>
          <w:rFonts w:hint="eastAsia" w:ascii="宋体" w:hAnsi="宋体"/>
          <w:kern w:val="2"/>
          <w:sz w:val="24"/>
          <w:szCs w:val="32"/>
        </w:rPr>
        <w:t>（签字）</w:t>
      </w:r>
    </w:p>
    <w:p>
      <w:pPr>
        <w:topLinePunct/>
        <w:spacing w:line="360" w:lineRule="auto"/>
        <w:ind w:firstLine="200"/>
        <w:rPr>
          <w:rFonts w:ascii="宋体" w:hAnsi="宋体"/>
          <w:kern w:val="2"/>
          <w:sz w:val="24"/>
          <w:szCs w:val="32"/>
        </w:rPr>
      </w:pPr>
      <w:r>
        <w:rPr>
          <w:rFonts w:hint="eastAsia" w:ascii="宋体" w:hAnsi="宋体"/>
          <w:kern w:val="2"/>
          <w:sz w:val="24"/>
          <w:szCs w:val="32"/>
        </w:rPr>
        <w:t xml:space="preserve"> </w:t>
      </w:r>
    </w:p>
    <w:p>
      <w:pPr>
        <w:topLinePunct/>
        <w:spacing w:line="360" w:lineRule="auto"/>
        <w:ind w:firstLine="200"/>
        <w:rPr>
          <w:rFonts w:ascii="宋体" w:hAnsi="宋体"/>
          <w:kern w:val="2"/>
          <w:sz w:val="24"/>
          <w:szCs w:val="32"/>
        </w:rPr>
      </w:pPr>
      <w:r>
        <w:rPr>
          <w:rFonts w:hint="eastAsia" w:ascii="宋体" w:hAnsi="宋体"/>
          <w:kern w:val="2"/>
          <w:sz w:val="24"/>
          <w:szCs w:val="32"/>
        </w:rPr>
        <w:t>成员二名称：</w:t>
      </w:r>
      <w:r>
        <w:rPr>
          <w:rFonts w:hint="eastAsia" w:ascii="宋体" w:hAnsi="宋体"/>
          <w:kern w:val="2"/>
          <w:sz w:val="24"/>
          <w:szCs w:val="32"/>
          <w:u w:val="single"/>
        </w:rPr>
        <w:t xml:space="preserve">                                 </w:t>
      </w:r>
      <w:r>
        <w:rPr>
          <w:rFonts w:hint="eastAsia" w:ascii="宋体" w:hAnsi="宋体"/>
          <w:kern w:val="2"/>
          <w:sz w:val="24"/>
          <w:szCs w:val="32"/>
        </w:rPr>
        <w:t>（盖单位章）</w:t>
      </w:r>
    </w:p>
    <w:p>
      <w:pPr>
        <w:topLinePunct/>
        <w:spacing w:line="360" w:lineRule="auto"/>
        <w:ind w:firstLine="200"/>
        <w:rPr>
          <w:rFonts w:ascii="宋体" w:hAnsi="宋体"/>
          <w:kern w:val="2"/>
          <w:sz w:val="24"/>
          <w:szCs w:val="32"/>
        </w:rPr>
      </w:pPr>
      <w:r>
        <w:rPr>
          <w:rFonts w:hint="eastAsia" w:ascii="宋体" w:hAnsi="宋体"/>
          <w:kern w:val="2"/>
          <w:sz w:val="24"/>
          <w:szCs w:val="32"/>
        </w:rPr>
        <w:t>法定代表人或其委托代理人：</w:t>
      </w:r>
      <w:r>
        <w:rPr>
          <w:rFonts w:hint="eastAsia" w:ascii="宋体" w:hAnsi="宋体"/>
          <w:kern w:val="2"/>
          <w:sz w:val="24"/>
          <w:szCs w:val="32"/>
          <w:u w:val="single"/>
        </w:rPr>
        <w:t xml:space="preserve">                       </w:t>
      </w:r>
      <w:r>
        <w:rPr>
          <w:rFonts w:hint="eastAsia" w:ascii="宋体" w:hAnsi="宋体"/>
          <w:kern w:val="2"/>
          <w:sz w:val="24"/>
          <w:szCs w:val="32"/>
        </w:rPr>
        <w:t>（签字）</w:t>
      </w:r>
    </w:p>
    <w:p>
      <w:pPr>
        <w:topLinePunct/>
        <w:spacing w:line="360" w:lineRule="auto"/>
        <w:ind w:firstLine="200"/>
        <w:rPr>
          <w:rFonts w:ascii="宋体" w:hAnsi="宋体"/>
          <w:kern w:val="2"/>
          <w:sz w:val="24"/>
          <w:szCs w:val="32"/>
        </w:rPr>
      </w:pPr>
      <w:r>
        <w:rPr>
          <w:rFonts w:hint="eastAsia" w:ascii="宋体" w:hAnsi="宋体"/>
          <w:kern w:val="2"/>
          <w:sz w:val="24"/>
          <w:szCs w:val="32"/>
        </w:rPr>
        <w:t xml:space="preserve">…… </w:t>
      </w:r>
    </w:p>
    <w:p>
      <w:pPr>
        <w:topLinePunct/>
        <w:spacing w:line="360" w:lineRule="auto"/>
        <w:ind w:firstLine="200"/>
        <w:rPr>
          <w:rFonts w:ascii="宋体" w:hAnsi="宋体"/>
          <w:kern w:val="2"/>
          <w:sz w:val="24"/>
          <w:szCs w:val="32"/>
        </w:rPr>
      </w:pPr>
    </w:p>
    <w:p>
      <w:pPr>
        <w:spacing w:line="360" w:lineRule="auto"/>
        <w:ind w:firstLine="200"/>
        <w:rPr>
          <w:rFonts w:ascii="宋体" w:hAnsi="宋体" w:cs="Arial"/>
          <w:kern w:val="2"/>
          <w:sz w:val="24"/>
          <w:szCs w:val="32"/>
        </w:rPr>
      </w:pPr>
      <w:r>
        <w:rPr>
          <w:rFonts w:hint="eastAsia" w:ascii="宋体" w:hAnsi="宋体" w:cs="宋体"/>
          <w:kern w:val="2"/>
          <w:sz w:val="24"/>
          <w:szCs w:val="32"/>
        </w:rPr>
        <w:t xml:space="preserve">                          </w:t>
      </w:r>
      <w:r>
        <w:rPr>
          <w:rFonts w:hint="eastAsia" w:ascii="宋体" w:hAnsi="宋体" w:cs="宋体"/>
          <w:kern w:val="2"/>
          <w:sz w:val="24"/>
          <w:szCs w:val="32"/>
          <w:u w:val="single"/>
        </w:rPr>
        <w:t xml:space="preserve">        </w:t>
      </w:r>
      <w:r>
        <w:rPr>
          <w:rFonts w:hint="eastAsia" w:ascii="宋体" w:hAnsi="宋体" w:cs="宋体"/>
          <w:kern w:val="2"/>
          <w:sz w:val="24"/>
          <w:szCs w:val="32"/>
        </w:rPr>
        <w:t>年</w:t>
      </w:r>
      <w:r>
        <w:rPr>
          <w:rFonts w:hint="eastAsia" w:ascii="宋体" w:hAnsi="宋体" w:cs="宋体"/>
          <w:kern w:val="2"/>
          <w:sz w:val="24"/>
          <w:szCs w:val="32"/>
          <w:u w:val="single"/>
        </w:rPr>
        <w:t xml:space="preserve">       </w:t>
      </w:r>
      <w:r>
        <w:rPr>
          <w:rFonts w:hint="eastAsia" w:ascii="宋体" w:hAnsi="宋体" w:cs="宋体"/>
          <w:kern w:val="2"/>
          <w:sz w:val="24"/>
          <w:szCs w:val="32"/>
        </w:rPr>
        <w:t>月</w:t>
      </w:r>
      <w:r>
        <w:rPr>
          <w:rFonts w:hint="eastAsia" w:ascii="宋体" w:hAnsi="宋体" w:cs="宋体"/>
          <w:kern w:val="2"/>
          <w:sz w:val="24"/>
          <w:szCs w:val="32"/>
          <w:u w:val="single"/>
        </w:rPr>
        <w:t xml:space="preserve">       </w:t>
      </w:r>
      <w:r>
        <w:rPr>
          <w:rFonts w:hint="eastAsia" w:ascii="宋体" w:hAnsi="宋体" w:cs="宋体"/>
          <w:kern w:val="2"/>
          <w:sz w:val="24"/>
          <w:szCs w:val="32"/>
        </w:rPr>
        <w:t>日</w:t>
      </w:r>
    </w:p>
    <w:p>
      <w:pPr>
        <w:keepNext/>
        <w:keepLines/>
        <w:spacing w:line="360" w:lineRule="auto"/>
        <w:jc w:val="center"/>
        <w:outlineLvl w:val="1"/>
        <w:rPr>
          <w:rFonts w:ascii="宋体" w:hAnsi="宋体" w:cs="Arial"/>
          <w:b/>
          <w:kern w:val="2"/>
          <w:sz w:val="36"/>
          <w:szCs w:val="36"/>
        </w:rPr>
        <w:sectPr>
          <w:pgSz w:w="11905" w:h="16840"/>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319" w:name="_Toc61806729"/>
      <w:bookmarkStart w:id="1320" w:name="_Toc109900338"/>
      <w:bookmarkStart w:id="1321" w:name="_Toc111016324"/>
      <w:bookmarkStart w:id="1322" w:name="_Toc109899500"/>
      <w:bookmarkStart w:id="1323" w:name="_Toc109899919"/>
      <w:r>
        <w:rPr>
          <w:rFonts w:hint="eastAsia" w:ascii="宋体" w:hAnsi="宋体" w:cs="仿宋_GB2312"/>
          <w:b/>
          <w:kern w:val="2"/>
          <w:sz w:val="28"/>
          <w:szCs w:val="28"/>
        </w:rPr>
        <w:t>（六）</w:t>
      </w:r>
      <w:bookmarkEnd w:id="1319"/>
      <w:r>
        <w:rPr>
          <w:rFonts w:hint="eastAsia" w:ascii="宋体" w:hAnsi="宋体" w:cs="仿宋_GB2312"/>
          <w:b/>
          <w:kern w:val="2"/>
          <w:sz w:val="28"/>
          <w:szCs w:val="28"/>
        </w:rPr>
        <w:t>其他资格证明文件</w:t>
      </w:r>
      <w:bookmarkEnd w:id="1320"/>
      <w:bookmarkEnd w:id="1321"/>
      <w:bookmarkEnd w:id="1322"/>
      <w:bookmarkEnd w:id="1323"/>
    </w:p>
    <w:p>
      <w:pPr>
        <w:topLinePunct/>
        <w:spacing w:line="360" w:lineRule="auto"/>
        <w:ind w:firstLine="480" w:firstLineChars="200"/>
        <w:rPr>
          <w:rFonts w:ascii="宋体" w:hAnsi="宋体"/>
          <w:kern w:val="2"/>
          <w:sz w:val="24"/>
          <w:szCs w:val="32"/>
        </w:rPr>
      </w:pPr>
      <w:r>
        <w:rPr>
          <w:rFonts w:hint="eastAsia" w:ascii="宋体" w:hAnsi="宋体"/>
          <w:kern w:val="2"/>
          <w:sz w:val="24"/>
          <w:szCs w:val="32"/>
        </w:rPr>
        <w:t>格式自拟。其中必须包含如下内容：</w:t>
      </w:r>
    </w:p>
    <w:p>
      <w:pPr>
        <w:topLinePunct/>
        <w:spacing w:line="360" w:lineRule="auto"/>
        <w:ind w:firstLine="480" w:firstLineChars="200"/>
        <w:rPr>
          <w:rFonts w:ascii="宋体" w:hAnsi="宋体"/>
          <w:kern w:val="2"/>
          <w:sz w:val="24"/>
          <w:szCs w:val="32"/>
        </w:rPr>
        <w:sectPr>
          <w:pgSz w:w="11905" w:h="16840"/>
          <w:pgMar w:top="1440" w:right="1797" w:bottom="1440" w:left="1797" w:header="851" w:footer="850" w:gutter="0"/>
          <w:cols w:space="720" w:num="1"/>
        </w:sectPr>
      </w:pPr>
      <w:r>
        <w:rPr>
          <w:rFonts w:hint="eastAsia" w:ascii="宋体" w:hAnsi="宋体"/>
          <w:kern w:val="2"/>
          <w:sz w:val="24"/>
          <w:szCs w:val="32"/>
        </w:rPr>
        <w:t>拟分包单位属于中小企业如下：</w:t>
      </w:r>
      <w:r>
        <w:rPr>
          <w:rFonts w:hint="eastAsia" w:ascii="宋体" w:hAnsi="宋体"/>
          <w:kern w:val="2"/>
          <w:sz w:val="24"/>
          <w:szCs w:val="32"/>
          <w:u w:val="single"/>
        </w:rPr>
        <w:t xml:space="preserve">                 </w:t>
      </w:r>
      <w:r>
        <w:rPr>
          <w:rFonts w:hint="eastAsia" w:ascii="宋体" w:hAnsi="宋体"/>
          <w:kern w:val="2"/>
          <w:sz w:val="24"/>
          <w:szCs w:val="32"/>
        </w:rPr>
        <w:t xml:space="preserve"> 。中小企业所占合同份</w:t>
      </w:r>
      <w:bookmarkEnd w:id="1318"/>
    </w:p>
    <w:p>
      <w:pPr>
        <w:pStyle w:val="4"/>
        <w:spacing w:before="0" w:after="0" w:line="360" w:lineRule="auto"/>
        <w:jc w:val="center"/>
        <w:rPr>
          <w:rFonts w:ascii="宋体" w:hAnsi="宋体" w:eastAsia="宋体" w:cs="Arial"/>
        </w:rPr>
      </w:pPr>
      <w:bookmarkStart w:id="1324" w:name="_Toc109899920"/>
      <w:bookmarkStart w:id="1325" w:name="_Toc432367432"/>
      <w:bookmarkStart w:id="1326" w:name="_Toc109899501"/>
      <w:bookmarkStart w:id="1327" w:name="_Toc111016325"/>
      <w:bookmarkStart w:id="1328" w:name="_Toc430813355"/>
      <w:bookmarkStart w:id="1329" w:name="_Toc109900339"/>
      <w:r>
        <w:rPr>
          <w:rFonts w:hint="eastAsia" w:ascii="宋体" w:hAnsi="宋体" w:eastAsia="宋体" w:cs="Arial"/>
        </w:rPr>
        <w:t>三、商务</w:t>
      </w:r>
      <w:r>
        <w:rPr>
          <w:rFonts w:ascii="宋体" w:hAnsi="宋体" w:eastAsia="宋体" w:cs="Arial"/>
        </w:rPr>
        <w:t>文件</w:t>
      </w:r>
      <w:bookmarkEnd w:id="1324"/>
      <w:bookmarkEnd w:id="1325"/>
      <w:bookmarkEnd w:id="1326"/>
      <w:bookmarkEnd w:id="1327"/>
      <w:bookmarkEnd w:id="1328"/>
      <w:bookmarkEnd w:id="1329"/>
    </w:p>
    <w:p>
      <w:pPr>
        <w:keepNext/>
        <w:keepLines/>
        <w:spacing w:line="360" w:lineRule="auto"/>
        <w:ind w:left="3747" w:hanging="3747" w:hangingChars="1333"/>
        <w:jc w:val="center"/>
        <w:outlineLvl w:val="1"/>
        <w:rPr>
          <w:rFonts w:ascii="宋体" w:hAnsi="宋体" w:cs="仿宋_GB2312"/>
          <w:b/>
          <w:kern w:val="2"/>
          <w:sz w:val="28"/>
          <w:szCs w:val="28"/>
        </w:rPr>
      </w:pPr>
      <w:bookmarkStart w:id="1330" w:name="_Toc109899502"/>
      <w:bookmarkStart w:id="1331" w:name="_Toc111016326"/>
      <w:bookmarkStart w:id="1332" w:name="_Toc109900340"/>
      <w:bookmarkStart w:id="1333" w:name="_Toc430813356"/>
      <w:bookmarkStart w:id="1334" w:name="_Toc432367433"/>
      <w:bookmarkStart w:id="1335" w:name="_Toc109899921"/>
      <w:r>
        <w:rPr>
          <w:rFonts w:hint="eastAsia" w:ascii="宋体" w:hAnsi="宋体" w:cs="仿宋_GB2312"/>
          <w:b/>
          <w:kern w:val="2"/>
          <w:sz w:val="28"/>
          <w:szCs w:val="28"/>
        </w:rPr>
        <w:t>（一）投标人基本情况表</w:t>
      </w:r>
      <w:bookmarkEnd w:id="1330"/>
      <w:bookmarkEnd w:id="1331"/>
      <w:bookmarkEnd w:id="1332"/>
      <w:bookmarkEnd w:id="1333"/>
      <w:bookmarkEnd w:id="1334"/>
      <w:bookmarkEnd w:id="1335"/>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项目名称：             </w:t>
      </w:r>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项目编号：                         </w:t>
      </w:r>
    </w:p>
    <w:tbl>
      <w:tblPr>
        <w:tblStyle w:val="88"/>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91"/>
        <w:gridCol w:w="1024"/>
        <w:gridCol w:w="1032"/>
        <w:gridCol w:w="129"/>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szCs w:val="24"/>
              </w:rPr>
            </w:pPr>
            <w:r>
              <w:rPr>
                <w:rFonts w:hint="eastAsia" w:ascii="宋体" w:hAnsi="宋体" w:cs="仿宋_GB2312"/>
                <w:kern w:val="2"/>
                <w:sz w:val="24"/>
                <w:szCs w:val="24"/>
              </w:rPr>
              <w:t>投标人名称</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注册地址</w:t>
            </w:r>
          </w:p>
        </w:tc>
        <w:tc>
          <w:tcPr>
            <w:tcW w:w="28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邮政编码</w:t>
            </w:r>
          </w:p>
        </w:tc>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企业资质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营业执照注册号</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现有员工总人数</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注册资本金</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高级职称人员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087"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成立时间</w:t>
            </w:r>
          </w:p>
        </w:tc>
        <w:tc>
          <w:tcPr>
            <w:tcW w:w="1791" w:type="dxa"/>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p>
        </w:tc>
        <w:tc>
          <w:tcPr>
            <w:tcW w:w="2056" w:type="dxa"/>
            <w:gridSpan w:val="2"/>
            <w:tcBorders>
              <w:top w:val="single" w:color="auto" w:sz="4" w:space="0"/>
              <w:left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中级职称人员</w:t>
            </w:r>
          </w:p>
        </w:tc>
        <w:tc>
          <w:tcPr>
            <w:tcW w:w="2365" w:type="dxa"/>
            <w:gridSpan w:val="2"/>
            <w:tcBorders>
              <w:top w:val="single" w:color="auto" w:sz="4" w:space="0"/>
              <w:left w:val="single" w:color="auto" w:sz="4" w:space="0"/>
              <w:right w:val="single" w:color="auto" w:sz="4" w:space="0"/>
            </w:tcBorders>
            <w:vAlign w:val="center"/>
          </w:tcPr>
          <w:p>
            <w:pP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法定代表人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技术负责人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姓名：　　　职务：　　　职称：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联系方式</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联系人：                      电　话：</w:t>
            </w:r>
          </w:p>
          <w:p>
            <w:pPr>
              <w:rPr>
                <w:rFonts w:ascii="宋体" w:hAnsi="宋体" w:cs="仿宋_GB2312"/>
                <w:kern w:val="2"/>
                <w:sz w:val="24"/>
                <w:szCs w:val="24"/>
              </w:rPr>
            </w:pPr>
            <w:r>
              <w:rPr>
                <w:rFonts w:hint="eastAsia" w:ascii="宋体" w:hAnsi="宋体" w:cs="仿宋_GB2312"/>
                <w:kern w:val="2"/>
                <w:sz w:val="24"/>
                <w:szCs w:val="24"/>
              </w:rPr>
              <w:t>传　真：　　　　　　　　　　　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开户银行</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名　称：　　　　　　　　　　　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资金情况</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仿宋_GB2312"/>
                <w:kern w:val="2"/>
                <w:sz w:val="24"/>
                <w:szCs w:val="24"/>
              </w:rPr>
            </w:pPr>
            <w:r>
              <w:rPr>
                <w:rFonts w:hint="eastAsia" w:ascii="宋体" w:hAnsi="宋体" w:cs="仿宋_GB2312"/>
                <w:kern w:val="2"/>
                <w:sz w:val="24"/>
                <w:szCs w:val="24"/>
              </w:rPr>
              <w:t xml:space="preserve">固定资产：（万元） </w:t>
            </w:r>
            <w:r>
              <w:rPr>
                <w:rFonts w:ascii="宋体" w:hAnsi="宋体" w:cs="仿宋_GB2312"/>
                <w:kern w:val="2"/>
                <w:sz w:val="24"/>
                <w:szCs w:val="24"/>
              </w:rPr>
              <w:t xml:space="preserve">           </w:t>
            </w:r>
            <w:r>
              <w:rPr>
                <w:rFonts w:hint="eastAsia" w:ascii="宋体" w:hAnsi="宋体" w:cs="仿宋_GB2312"/>
                <w:kern w:val="2"/>
                <w:sz w:val="24"/>
                <w:szCs w:val="24"/>
              </w:rPr>
              <w:t>流动资产：（万元）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经营范围</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组织结构框图</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r>
              <w:rPr>
                <w:rFonts w:hint="eastAsia" w:ascii="宋体" w:hAnsi="宋体" w:cs="仿宋_GB2312"/>
                <w:kern w:val="2"/>
                <w:sz w:val="24"/>
                <w:szCs w:val="24"/>
              </w:rPr>
              <w:t>备注</w:t>
            </w:r>
          </w:p>
        </w:tc>
        <w:tc>
          <w:tcPr>
            <w:tcW w:w="62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kern w:val="2"/>
                <w:sz w:val="24"/>
                <w:szCs w:val="24"/>
              </w:rPr>
            </w:pPr>
          </w:p>
        </w:tc>
      </w:tr>
    </w:tbl>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说明：表后应附投标人营业执照复印件等资料，并加盖单位章。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日      期：   年   月   日</w:t>
      </w:r>
    </w:p>
    <w:p>
      <w:pPr>
        <w:spacing w:line="360" w:lineRule="auto"/>
        <w:rPr>
          <w:rFonts w:ascii="宋体" w:hAnsi="宋体" w:cs="仿宋_GB2312"/>
          <w:kern w:val="2"/>
          <w:sz w:val="24"/>
          <w:szCs w:val="24"/>
        </w:rPr>
      </w:pPr>
    </w:p>
    <w:p>
      <w:pPr>
        <w:pStyle w:val="4"/>
        <w:rPr>
          <w:rFonts w:ascii="宋体" w:hAnsi="宋体" w:eastAsia="宋体" w:cs="Arial"/>
          <w:bCs w:val="0"/>
        </w:rPr>
        <w:sectPr>
          <w:pgSz w:w="11905" w:h="16840"/>
          <w:pgMar w:top="1440" w:right="1797" w:bottom="1440" w:left="1797" w:header="851" w:footer="850" w:gutter="0"/>
          <w:cols w:space="720" w:num="1"/>
        </w:sectPr>
      </w:pPr>
      <w:bookmarkStart w:id="1336" w:name="_Toc432367434"/>
      <w:bookmarkStart w:id="1337" w:name="_Toc430813357"/>
    </w:p>
    <w:p>
      <w:pPr>
        <w:keepNext/>
        <w:keepLines/>
        <w:spacing w:line="360" w:lineRule="auto"/>
        <w:ind w:left="3747" w:hanging="3747" w:hangingChars="1333"/>
        <w:jc w:val="center"/>
        <w:outlineLvl w:val="1"/>
        <w:rPr>
          <w:rFonts w:ascii="宋体" w:hAnsi="宋体" w:cs="仿宋_GB2312"/>
          <w:b/>
          <w:kern w:val="2"/>
          <w:sz w:val="28"/>
          <w:szCs w:val="28"/>
        </w:rPr>
      </w:pPr>
      <w:bookmarkStart w:id="1338" w:name="_Toc109899922"/>
      <w:bookmarkStart w:id="1339" w:name="_Toc109900341"/>
      <w:bookmarkStart w:id="1340" w:name="_Toc111016327"/>
      <w:bookmarkStart w:id="1341" w:name="_Toc109899503"/>
      <w:bookmarkStart w:id="1342" w:name="_Toc98688746"/>
      <w:r>
        <w:rPr>
          <w:rFonts w:hint="eastAsia" w:ascii="宋体" w:hAnsi="宋体" w:cs="仿宋_GB2312"/>
          <w:b/>
          <w:kern w:val="2"/>
          <w:sz w:val="28"/>
          <w:szCs w:val="28"/>
        </w:rPr>
        <w:t>（二）</w:t>
      </w:r>
      <w:r>
        <w:rPr>
          <w:rFonts w:ascii="宋体" w:hAnsi="宋体" w:cs="仿宋_GB2312"/>
          <w:b/>
          <w:kern w:val="2"/>
          <w:sz w:val="28"/>
          <w:szCs w:val="28"/>
        </w:rPr>
        <w:t>商务偏离表</w:t>
      </w:r>
      <w:bookmarkEnd w:id="1338"/>
      <w:bookmarkEnd w:id="1339"/>
      <w:bookmarkEnd w:id="1340"/>
      <w:bookmarkEnd w:id="1341"/>
      <w:bookmarkEnd w:id="1342"/>
    </w:p>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项目名称：                                         </w:t>
      </w:r>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项目编号：        </w:t>
      </w:r>
    </w:p>
    <w:tbl>
      <w:tblPr>
        <w:tblStyle w:val="88"/>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20"/>
        <w:gridCol w:w="2368"/>
        <w:gridCol w:w="232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rPr>
                <w:rFonts w:ascii="宋体" w:hAnsi="宋体" w:cs="仿宋_GB2312"/>
                <w:kern w:val="2"/>
                <w:sz w:val="24"/>
                <w:szCs w:val="24"/>
              </w:rPr>
            </w:pPr>
            <w:r>
              <w:rPr>
                <w:rFonts w:hint="eastAsia" w:ascii="宋体" w:hAnsi="宋体" w:cs="仿宋_GB2312"/>
                <w:kern w:val="2"/>
                <w:sz w:val="24"/>
                <w:szCs w:val="24"/>
              </w:rPr>
              <w:t>序号</w:t>
            </w:r>
          </w:p>
        </w:tc>
        <w:tc>
          <w:tcPr>
            <w:tcW w:w="2020"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招标文件条款项</w:t>
            </w:r>
          </w:p>
        </w:tc>
        <w:tc>
          <w:tcPr>
            <w:tcW w:w="2368"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招标文件的商务条款</w:t>
            </w:r>
          </w:p>
        </w:tc>
        <w:tc>
          <w:tcPr>
            <w:tcW w:w="2320"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投标文件的商务条款</w:t>
            </w:r>
          </w:p>
        </w:tc>
        <w:tc>
          <w:tcPr>
            <w:tcW w:w="881"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kern w:val="2"/>
                <w:sz w:val="24"/>
                <w:szCs w:val="24"/>
              </w:rPr>
            </w:pPr>
          </w:p>
        </w:tc>
        <w:tc>
          <w:tcPr>
            <w:tcW w:w="2020" w:type="dxa"/>
          </w:tcPr>
          <w:p>
            <w:pPr>
              <w:spacing w:line="360" w:lineRule="auto"/>
              <w:rPr>
                <w:rFonts w:ascii="宋体" w:hAnsi="宋体" w:cs="仿宋_GB2312"/>
                <w:kern w:val="2"/>
                <w:sz w:val="24"/>
                <w:szCs w:val="24"/>
              </w:rPr>
            </w:pPr>
          </w:p>
        </w:tc>
        <w:tc>
          <w:tcPr>
            <w:tcW w:w="2368" w:type="dxa"/>
          </w:tcPr>
          <w:p>
            <w:pPr>
              <w:spacing w:line="360" w:lineRule="auto"/>
              <w:rPr>
                <w:rFonts w:ascii="宋体" w:hAnsi="宋体" w:cs="仿宋_GB2312"/>
                <w:kern w:val="2"/>
                <w:sz w:val="24"/>
                <w:szCs w:val="24"/>
              </w:rPr>
            </w:pPr>
          </w:p>
        </w:tc>
        <w:tc>
          <w:tcPr>
            <w:tcW w:w="2320" w:type="dxa"/>
          </w:tcPr>
          <w:p>
            <w:pPr>
              <w:spacing w:line="360" w:lineRule="auto"/>
              <w:rPr>
                <w:rFonts w:ascii="宋体" w:hAnsi="宋体" w:cs="仿宋_GB2312"/>
                <w:kern w:val="2"/>
                <w:sz w:val="24"/>
                <w:szCs w:val="24"/>
              </w:rPr>
            </w:pPr>
          </w:p>
        </w:tc>
        <w:tc>
          <w:tcPr>
            <w:tcW w:w="881"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kern w:val="2"/>
                <w:sz w:val="24"/>
                <w:szCs w:val="24"/>
              </w:rPr>
            </w:pPr>
          </w:p>
        </w:tc>
        <w:tc>
          <w:tcPr>
            <w:tcW w:w="2020" w:type="dxa"/>
          </w:tcPr>
          <w:p>
            <w:pPr>
              <w:spacing w:line="360" w:lineRule="auto"/>
              <w:rPr>
                <w:rFonts w:ascii="宋体" w:hAnsi="宋体" w:cs="仿宋_GB2312"/>
                <w:kern w:val="2"/>
                <w:sz w:val="24"/>
                <w:szCs w:val="24"/>
              </w:rPr>
            </w:pPr>
          </w:p>
        </w:tc>
        <w:tc>
          <w:tcPr>
            <w:tcW w:w="2368" w:type="dxa"/>
          </w:tcPr>
          <w:p>
            <w:pPr>
              <w:spacing w:line="360" w:lineRule="auto"/>
              <w:rPr>
                <w:rFonts w:ascii="宋体" w:hAnsi="宋体" w:cs="仿宋_GB2312"/>
                <w:kern w:val="2"/>
                <w:sz w:val="24"/>
                <w:szCs w:val="24"/>
              </w:rPr>
            </w:pPr>
          </w:p>
        </w:tc>
        <w:tc>
          <w:tcPr>
            <w:tcW w:w="2320" w:type="dxa"/>
          </w:tcPr>
          <w:p>
            <w:pPr>
              <w:spacing w:line="360" w:lineRule="auto"/>
              <w:rPr>
                <w:rFonts w:ascii="宋体" w:hAnsi="宋体" w:cs="仿宋_GB2312"/>
                <w:kern w:val="2"/>
                <w:sz w:val="24"/>
                <w:szCs w:val="24"/>
              </w:rPr>
            </w:pPr>
          </w:p>
        </w:tc>
        <w:tc>
          <w:tcPr>
            <w:tcW w:w="881"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rPr>
                <w:rFonts w:ascii="宋体" w:hAnsi="宋体" w:cs="仿宋_GB2312"/>
                <w:kern w:val="2"/>
                <w:sz w:val="24"/>
                <w:szCs w:val="24"/>
              </w:rPr>
            </w:pPr>
          </w:p>
        </w:tc>
        <w:tc>
          <w:tcPr>
            <w:tcW w:w="2020" w:type="dxa"/>
          </w:tcPr>
          <w:p>
            <w:pPr>
              <w:spacing w:line="360" w:lineRule="auto"/>
              <w:rPr>
                <w:rFonts w:ascii="宋体" w:hAnsi="宋体" w:cs="仿宋_GB2312"/>
                <w:kern w:val="2"/>
                <w:sz w:val="24"/>
                <w:szCs w:val="24"/>
              </w:rPr>
            </w:pPr>
          </w:p>
        </w:tc>
        <w:tc>
          <w:tcPr>
            <w:tcW w:w="2368" w:type="dxa"/>
          </w:tcPr>
          <w:p>
            <w:pPr>
              <w:spacing w:line="360" w:lineRule="auto"/>
              <w:rPr>
                <w:rFonts w:ascii="宋体" w:hAnsi="宋体" w:cs="仿宋_GB2312"/>
                <w:kern w:val="2"/>
                <w:sz w:val="24"/>
                <w:szCs w:val="24"/>
              </w:rPr>
            </w:pPr>
          </w:p>
        </w:tc>
        <w:tc>
          <w:tcPr>
            <w:tcW w:w="2320" w:type="dxa"/>
          </w:tcPr>
          <w:p>
            <w:pPr>
              <w:spacing w:line="360" w:lineRule="auto"/>
              <w:rPr>
                <w:rFonts w:ascii="宋体" w:hAnsi="宋体" w:cs="仿宋_GB2312"/>
                <w:kern w:val="2"/>
                <w:sz w:val="24"/>
                <w:szCs w:val="24"/>
              </w:rPr>
            </w:pPr>
          </w:p>
        </w:tc>
        <w:tc>
          <w:tcPr>
            <w:tcW w:w="881" w:type="dxa"/>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00" w:lineRule="auto"/>
              <w:rPr>
                <w:rFonts w:ascii="宋体" w:hAnsi="宋体" w:cs="Arial"/>
                <w:sz w:val="21"/>
                <w:szCs w:val="21"/>
              </w:rPr>
            </w:pPr>
          </w:p>
        </w:tc>
        <w:tc>
          <w:tcPr>
            <w:tcW w:w="2020" w:type="dxa"/>
          </w:tcPr>
          <w:p>
            <w:pPr>
              <w:spacing w:line="300" w:lineRule="auto"/>
              <w:rPr>
                <w:rFonts w:ascii="宋体" w:hAnsi="宋体" w:cs="Arial"/>
                <w:sz w:val="21"/>
                <w:szCs w:val="21"/>
              </w:rPr>
            </w:pPr>
          </w:p>
        </w:tc>
        <w:tc>
          <w:tcPr>
            <w:tcW w:w="2368" w:type="dxa"/>
          </w:tcPr>
          <w:p>
            <w:pPr>
              <w:spacing w:line="300" w:lineRule="auto"/>
              <w:rPr>
                <w:rFonts w:ascii="宋体" w:hAnsi="宋体" w:cs="Arial"/>
                <w:sz w:val="21"/>
                <w:szCs w:val="21"/>
              </w:rPr>
            </w:pPr>
          </w:p>
        </w:tc>
        <w:tc>
          <w:tcPr>
            <w:tcW w:w="2320" w:type="dxa"/>
          </w:tcPr>
          <w:p>
            <w:pPr>
              <w:spacing w:line="300" w:lineRule="auto"/>
              <w:rPr>
                <w:rFonts w:ascii="宋体" w:hAnsi="宋体" w:cs="Arial"/>
                <w:sz w:val="21"/>
                <w:szCs w:val="21"/>
              </w:rPr>
            </w:pPr>
          </w:p>
        </w:tc>
        <w:tc>
          <w:tcPr>
            <w:tcW w:w="881" w:type="dxa"/>
          </w:tcPr>
          <w:p>
            <w:pPr>
              <w:spacing w:line="300" w:lineRule="auto"/>
              <w:rPr>
                <w:rFonts w:ascii="宋体" w:hAnsi="宋体" w:cs="Arial"/>
                <w:sz w:val="21"/>
                <w:szCs w:val="21"/>
              </w:rPr>
            </w:pPr>
          </w:p>
        </w:tc>
      </w:tr>
    </w:tbl>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注：</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 投标人应对商务基本要求，提出遵守声明；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2. 投标人须在本附件内，列出不能符合的有关段落，附件并举出原因，同时，投标人亦须提出解决偏离的详细方案；</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3. 除本附件列出的偏差获得采购人许可外，在合同签订后，所有不符合招标要求的项目，投标人必须加以纠正。</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日      期：   年    月    日</w:t>
      </w:r>
    </w:p>
    <w:p/>
    <w:p/>
    <w:p>
      <w:pPr>
        <w:sectPr>
          <w:pgSz w:w="11905" w:h="16840"/>
          <w:pgMar w:top="1440" w:right="1797" w:bottom="1440" w:left="1797" w:header="851" w:footer="850" w:gutter="0"/>
          <w:cols w:space="720" w:num="1"/>
        </w:sectPr>
      </w:pPr>
    </w:p>
    <w:bookmarkEnd w:id="1336"/>
    <w:bookmarkEnd w:id="1337"/>
    <w:p>
      <w:pPr>
        <w:keepNext/>
        <w:keepLines/>
        <w:spacing w:line="360" w:lineRule="auto"/>
        <w:ind w:left="3747" w:hanging="3747" w:hangingChars="1333"/>
        <w:jc w:val="center"/>
        <w:outlineLvl w:val="1"/>
        <w:rPr>
          <w:rFonts w:ascii="宋体" w:hAnsi="宋体" w:cs="仿宋_GB2312"/>
          <w:b/>
          <w:kern w:val="2"/>
          <w:sz w:val="28"/>
          <w:szCs w:val="28"/>
        </w:rPr>
      </w:pPr>
      <w:bookmarkStart w:id="1343" w:name="_Toc432367435"/>
      <w:bookmarkStart w:id="1344" w:name="_Toc430813365"/>
      <w:bookmarkStart w:id="1345" w:name="_Toc109899923"/>
      <w:bookmarkStart w:id="1346" w:name="_Toc109899504"/>
      <w:bookmarkStart w:id="1347" w:name="_Toc109900342"/>
      <w:bookmarkStart w:id="1348" w:name="_Toc111016328"/>
      <w:r>
        <w:rPr>
          <w:rFonts w:hint="eastAsia" w:ascii="宋体" w:hAnsi="宋体" w:cs="仿宋_GB2312"/>
          <w:b/>
          <w:kern w:val="2"/>
          <w:sz w:val="28"/>
          <w:szCs w:val="28"/>
        </w:rPr>
        <w:t>（三）业绩证明文件</w:t>
      </w:r>
      <w:bookmarkEnd w:id="1343"/>
      <w:bookmarkEnd w:id="1344"/>
      <w:bookmarkEnd w:id="1345"/>
      <w:bookmarkEnd w:id="1346"/>
      <w:bookmarkEnd w:id="1347"/>
      <w:bookmarkEnd w:id="1348"/>
    </w:p>
    <w:p>
      <w:pPr>
        <w:spacing w:line="360" w:lineRule="auto"/>
        <w:rPr>
          <w:rFonts w:ascii="宋体" w:hAnsi="宋体" w:cs="仿宋_GB2312"/>
          <w:kern w:val="2"/>
          <w:sz w:val="24"/>
          <w:szCs w:val="24"/>
        </w:rPr>
      </w:pPr>
      <w:r>
        <w:rPr>
          <w:rFonts w:ascii="宋体" w:hAnsi="宋体" w:cs="Arial"/>
          <w:bCs/>
          <w:szCs w:val="21"/>
        </w:rPr>
        <w:fldChar w:fldCharType="begin"/>
      </w:r>
      <w:r>
        <w:rPr>
          <w:rFonts w:ascii="宋体" w:hAnsi="宋体" w:cs="Arial"/>
          <w:bCs/>
          <w:szCs w:val="21"/>
        </w:rPr>
        <w:instrText xml:space="preserve"> LINK Word.Document.8 "D:\\音乐厅\\4通用设备\\招标文件\\音乐厅空调设备招标文件v1.0.doc" "OLE_LINK8" \r  \* MERGEFORMAT </w:instrText>
      </w:r>
      <w:r>
        <w:rPr>
          <w:rFonts w:ascii="宋体" w:hAnsi="宋体" w:cs="Arial"/>
          <w:bCs/>
          <w:szCs w:val="21"/>
        </w:rPr>
        <w:fldChar w:fldCharType="separate"/>
      </w:r>
      <w:r>
        <w:rPr>
          <w:rFonts w:hint="eastAsia" w:ascii="宋体" w:hAnsi="宋体" w:cs="仿宋_GB2312"/>
          <w:kern w:val="2"/>
          <w:sz w:val="24"/>
          <w:szCs w:val="24"/>
        </w:rPr>
        <w:t xml:space="preserve">项目名称：                                         </w:t>
      </w:r>
    </w:p>
    <w:p>
      <w:pPr>
        <w:spacing w:line="360" w:lineRule="auto"/>
        <w:rPr>
          <w:rFonts w:ascii="宋体" w:hAnsi="宋体" w:cs="Arial"/>
          <w:bCs/>
          <w:szCs w:val="21"/>
        </w:rPr>
      </w:pPr>
      <w:r>
        <w:rPr>
          <w:rFonts w:hint="eastAsia" w:ascii="宋体" w:hAnsi="宋体" w:cs="仿宋_GB2312"/>
          <w:kern w:val="2"/>
          <w:sz w:val="24"/>
          <w:szCs w:val="24"/>
        </w:rPr>
        <w:t xml:space="preserve">项目编号：      </w:t>
      </w:r>
      <w:r>
        <w:rPr>
          <w:rFonts w:ascii="宋体" w:hAnsi="宋体" w:cs="Arial"/>
          <w:bCs/>
          <w:szCs w:val="21"/>
          <w:u w:val="single"/>
        </w:rPr>
        <w:t xml:space="preserve"> </w:t>
      </w:r>
      <w:r>
        <w:rPr>
          <w:rFonts w:ascii="宋体" w:hAnsi="宋体" w:cs="Arial"/>
          <w:bCs/>
          <w:szCs w:val="21"/>
        </w:rPr>
        <w:t xml:space="preserve">                       </w:t>
      </w:r>
      <w:r>
        <w:rPr>
          <w:rFonts w:ascii="宋体" w:hAnsi="宋体" w:cs="Arial"/>
          <w:bCs/>
          <w:szCs w:val="21"/>
        </w:rPr>
        <w:fldChar w:fldCharType="end"/>
      </w:r>
    </w:p>
    <w:tbl>
      <w:tblPr>
        <w:tblStyle w:val="88"/>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6"/>
        <w:gridCol w:w="1256"/>
        <w:gridCol w:w="1256"/>
        <w:gridCol w:w="1256"/>
        <w:gridCol w:w="125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bookmarkStart w:id="1349" w:name="_Hlk46779239"/>
            <w:r>
              <w:rPr>
                <w:rFonts w:hint="eastAsia" w:ascii="宋体" w:hAnsi="宋体" w:cs="仿宋_GB2312"/>
                <w:kern w:val="2"/>
                <w:sz w:val="24"/>
                <w:szCs w:val="24"/>
              </w:rPr>
              <w:t>序号</w:t>
            </w:r>
          </w:p>
        </w:tc>
        <w:tc>
          <w:tcPr>
            <w:tcW w:w="1256" w:type="dxa"/>
            <w:vAlign w:val="center"/>
          </w:tcPr>
          <w:p>
            <w:pPr>
              <w:spacing w:line="360" w:lineRule="auto"/>
              <w:rPr>
                <w:rFonts w:ascii="宋体" w:hAnsi="宋体" w:cs="仿宋_GB2312"/>
                <w:kern w:val="2"/>
                <w:sz w:val="24"/>
                <w:szCs w:val="24"/>
              </w:rPr>
            </w:pPr>
            <w:r>
              <w:rPr>
                <w:rFonts w:hint="eastAsia" w:ascii="宋体" w:hAnsi="宋体" w:cs="仿宋_GB2312"/>
                <w:kern w:val="2"/>
                <w:sz w:val="24"/>
                <w:szCs w:val="24"/>
              </w:rPr>
              <w:t>完成时间</w:t>
            </w:r>
          </w:p>
        </w:tc>
        <w:tc>
          <w:tcPr>
            <w:tcW w:w="1256"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项目名称</w:t>
            </w:r>
          </w:p>
        </w:tc>
        <w:tc>
          <w:tcPr>
            <w:tcW w:w="1256"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服务内容</w:t>
            </w:r>
          </w:p>
        </w:tc>
        <w:tc>
          <w:tcPr>
            <w:tcW w:w="1256"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甲方名称</w:t>
            </w:r>
          </w:p>
        </w:tc>
        <w:tc>
          <w:tcPr>
            <w:tcW w:w="1256"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联系人</w:t>
            </w:r>
          </w:p>
        </w:tc>
        <w:tc>
          <w:tcPr>
            <w:tcW w:w="1260"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1</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2</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3</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4</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5</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6</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7</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8</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9</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line="360" w:lineRule="auto"/>
              <w:jc w:val="center"/>
              <w:rPr>
                <w:rFonts w:ascii="宋体" w:hAnsi="宋体" w:cs="仿宋_GB2312"/>
                <w:kern w:val="2"/>
                <w:sz w:val="24"/>
                <w:szCs w:val="24"/>
              </w:rPr>
            </w:pPr>
            <w:r>
              <w:rPr>
                <w:rFonts w:hint="eastAsia" w:ascii="宋体" w:hAnsi="宋体" w:cs="仿宋_GB2312"/>
                <w:kern w:val="2"/>
                <w:sz w:val="24"/>
                <w:szCs w:val="24"/>
              </w:rPr>
              <w:t>…</w:t>
            </w: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56" w:type="dxa"/>
            <w:vAlign w:val="center"/>
          </w:tcPr>
          <w:p>
            <w:pPr>
              <w:spacing w:line="360" w:lineRule="auto"/>
              <w:rPr>
                <w:rFonts w:ascii="宋体" w:hAnsi="宋体" w:cs="仿宋_GB2312"/>
                <w:kern w:val="2"/>
                <w:sz w:val="24"/>
                <w:szCs w:val="24"/>
              </w:rPr>
            </w:pPr>
          </w:p>
        </w:tc>
        <w:tc>
          <w:tcPr>
            <w:tcW w:w="1260" w:type="dxa"/>
            <w:vAlign w:val="center"/>
          </w:tcPr>
          <w:p>
            <w:pPr>
              <w:spacing w:line="360" w:lineRule="auto"/>
              <w:rPr>
                <w:rFonts w:ascii="宋体" w:hAnsi="宋体" w:cs="仿宋_GB2312"/>
                <w:kern w:val="2"/>
                <w:sz w:val="24"/>
                <w:szCs w:val="24"/>
              </w:rPr>
            </w:pPr>
          </w:p>
        </w:tc>
      </w:tr>
      <w:bookmarkEnd w:id="1349"/>
    </w:tbl>
    <w:p>
      <w:pPr>
        <w:spacing w:line="360" w:lineRule="auto"/>
        <w:rPr>
          <w:rFonts w:ascii="宋体" w:hAnsi="宋体" w:cs="仿宋_GB2312"/>
          <w:kern w:val="2"/>
          <w:sz w:val="24"/>
          <w:szCs w:val="24"/>
        </w:rPr>
      </w:pPr>
      <w:r>
        <w:rPr>
          <w:rFonts w:hint="eastAsia" w:ascii="宋体" w:hAnsi="宋体" w:cs="仿宋_GB2312"/>
          <w:kern w:val="2"/>
          <w:sz w:val="24"/>
          <w:szCs w:val="24"/>
        </w:rPr>
        <w:t>注：投标人须按上表提供相应的业绩证明资料。</w:t>
      </w:r>
    </w:p>
    <w:p>
      <w:pPr>
        <w:widowControl/>
        <w:spacing w:before="100" w:beforeAutospacing="1" w:after="100" w:afterAutospacing="1"/>
        <w:rPr>
          <w:rFonts w:ascii="宋体" w:hAnsi="宋体" w:cs="Arial"/>
          <w:szCs w:val="21"/>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日      期：    年   月   日</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p>
    <w:p>
      <w:pPr>
        <w:keepNext/>
        <w:keepLines/>
        <w:spacing w:line="360" w:lineRule="auto"/>
        <w:ind w:left="3747" w:hanging="3747" w:hangingChars="1333"/>
        <w:jc w:val="center"/>
        <w:outlineLvl w:val="1"/>
        <w:rPr>
          <w:rFonts w:ascii="宋体" w:hAnsi="宋体" w:cs="仿宋_GB2312"/>
          <w:b/>
          <w:kern w:val="2"/>
          <w:sz w:val="28"/>
          <w:szCs w:val="28"/>
        </w:rPr>
      </w:pPr>
      <w:bookmarkStart w:id="1350" w:name="_Toc2931036"/>
      <w:bookmarkStart w:id="1351" w:name="_Toc101444798"/>
      <w:bookmarkStart w:id="1352" w:name="_Toc3151908"/>
      <w:bookmarkStart w:id="1353" w:name="_Toc109899924"/>
      <w:bookmarkStart w:id="1354" w:name="_Toc109900343"/>
      <w:bookmarkStart w:id="1355" w:name="_Toc109899505"/>
      <w:bookmarkStart w:id="1356" w:name="_Toc111016329"/>
      <w:bookmarkStart w:id="1357" w:name="_Toc430813366"/>
      <w:bookmarkStart w:id="1358" w:name="_Toc432367436"/>
      <w:r>
        <w:rPr>
          <w:rFonts w:hint="eastAsia" w:ascii="宋体" w:hAnsi="宋体" w:cs="仿宋_GB2312"/>
          <w:b/>
          <w:kern w:val="2"/>
          <w:sz w:val="28"/>
          <w:szCs w:val="28"/>
        </w:rPr>
        <w:t>（四）</w:t>
      </w:r>
      <w:bookmarkEnd w:id="1350"/>
      <w:bookmarkEnd w:id="1351"/>
      <w:bookmarkEnd w:id="1352"/>
      <w:r>
        <w:rPr>
          <w:rFonts w:hint="eastAsia" w:ascii="宋体" w:hAnsi="宋体" w:cs="仿宋_GB2312"/>
          <w:b/>
          <w:kern w:val="2"/>
          <w:sz w:val="28"/>
          <w:szCs w:val="28"/>
        </w:rPr>
        <w:t>拟派项目团队</w:t>
      </w:r>
      <w:bookmarkEnd w:id="1353"/>
      <w:bookmarkEnd w:id="1354"/>
      <w:bookmarkEnd w:id="1355"/>
      <w:bookmarkEnd w:id="1356"/>
    </w:p>
    <w:tbl>
      <w:tblPr>
        <w:tblStyle w:val="88"/>
        <w:tblW w:w="8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003"/>
        <w:gridCol w:w="1965"/>
        <w:gridCol w:w="977"/>
        <w:gridCol w:w="823"/>
        <w:gridCol w:w="1258"/>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r>
              <w:rPr>
                <w:rFonts w:hint="eastAsia" w:ascii="宋体" w:hAnsi="宋体" w:cs="Arial"/>
                <w:szCs w:val="21"/>
              </w:rPr>
              <w:t>序号</w:t>
            </w:r>
          </w:p>
        </w:tc>
        <w:tc>
          <w:tcPr>
            <w:tcW w:w="1003" w:type="dxa"/>
            <w:vAlign w:val="center"/>
          </w:tcPr>
          <w:p>
            <w:pPr>
              <w:snapToGrid w:val="0"/>
              <w:jc w:val="center"/>
              <w:rPr>
                <w:rFonts w:ascii="宋体" w:hAnsi="宋体" w:cs="Arial"/>
                <w:szCs w:val="21"/>
              </w:rPr>
            </w:pPr>
            <w:r>
              <w:rPr>
                <w:rFonts w:hint="eastAsia" w:ascii="宋体" w:hAnsi="宋体" w:cs="Arial"/>
                <w:szCs w:val="21"/>
              </w:rPr>
              <w:t>专家</w:t>
            </w:r>
          </w:p>
          <w:p>
            <w:pPr>
              <w:snapToGrid w:val="0"/>
              <w:jc w:val="center"/>
              <w:rPr>
                <w:rFonts w:ascii="宋体" w:hAnsi="宋体" w:cs="Arial"/>
                <w:szCs w:val="21"/>
              </w:rPr>
            </w:pPr>
            <w:r>
              <w:rPr>
                <w:rFonts w:hint="eastAsia" w:ascii="宋体" w:hAnsi="宋体" w:cs="Arial"/>
                <w:szCs w:val="21"/>
              </w:rPr>
              <w:t>姓名</w:t>
            </w:r>
          </w:p>
        </w:tc>
        <w:tc>
          <w:tcPr>
            <w:tcW w:w="1965" w:type="dxa"/>
            <w:tcBorders>
              <w:right w:val="single" w:color="auto" w:sz="4" w:space="0"/>
            </w:tcBorders>
            <w:vAlign w:val="center"/>
          </w:tcPr>
          <w:p>
            <w:pPr>
              <w:snapToGrid w:val="0"/>
              <w:jc w:val="center"/>
              <w:rPr>
                <w:rFonts w:ascii="宋体" w:hAnsi="宋体" w:cs="Arial"/>
                <w:szCs w:val="21"/>
              </w:rPr>
            </w:pPr>
            <w:r>
              <w:rPr>
                <w:rFonts w:hint="eastAsia" w:ascii="宋体" w:hAnsi="宋体" w:cs="Arial"/>
                <w:szCs w:val="21"/>
              </w:rPr>
              <w:t>工作单位</w:t>
            </w:r>
          </w:p>
        </w:tc>
        <w:tc>
          <w:tcPr>
            <w:tcW w:w="977" w:type="dxa"/>
            <w:tcBorders>
              <w:left w:val="single" w:color="auto" w:sz="4" w:space="0"/>
            </w:tcBorders>
            <w:vAlign w:val="center"/>
          </w:tcPr>
          <w:p>
            <w:pPr>
              <w:snapToGrid w:val="0"/>
              <w:jc w:val="center"/>
              <w:rPr>
                <w:rFonts w:ascii="宋体" w:hAnsi="宋体" w:cs="Arial"/>
                <w:szCs w:val="21"/>
              </w:rPr>
            </w:pPr>
            <w:r>
              <w:rPr>
                <w:rFonts w:hint="eastAsia" w:ascii="宋体" w:hAnsi="宋体" w:cs="Arial"/>
                <w:szCs w:val="21"/>
              </w:rPr>
              <w:t>身份证号</w:t>
            </w:r>
          </w:p>
        </w:tc>
        <w:tc>
          <w:tcPr>
            <w:tcW w:w="823" w:type="dxa"/>
            <w:tcBorders>
              <w:left w:val="single" w:color="auto" w:sz="4" w:space="0"/>
            </w:tcBorders>
            <w:vAlign w:val="center"/>
          </w:tcPr>
          <w:p>
            <w:pPr>
              <w:snapToGrid w:val="0"/>
              <w:jc w:val="center"/>
              <w:rPr>
                <w:rFonts w:ascii="宋体" w:hAnsi="宋体" w:cs="Arial"/>
                <w:szCs w:val="21"/>
              </w:rPr>
            </w:pPr>
            <w:r>
              <w:rPr>
                <w:rFonts w:hint="eastAsia" w:ascii="宋体" w:hAnsi="宋体" w:cs="Arial"/>
                <w:szCs w:val="21"/>
              </w:rPr>
              <w:t>职称</w:t>
            </w:r>
          </w:p>
        </w:tc>
        <w:tc>
          <w:tcPr>
            <w:tcW w:w="1258" w:type="dxa"/>
            <w:vAlign w:val="center"/>
          </w:tcPr>
          <w:p>
            <w:pPr>
              <w:snapToGrid w:val="0"/>
              <w:jc w:val="center"/>
              <w:rPr>
                <w:rFonts w:ascii="宋体" w:hAnsi="宋体" w:cs="Arial"/>
                <w:szCs w:val="21"/>
              </w:rPr>
            </w:pPr>
            <w:r>
              <w:rPr>
                <w:rFonts w:hint="eastAsia" w:ascii="宋体" w:hAnsi="宋体" w:cs="Arial"/>
                <w:szCs w:val="21"/>
              </w:rPr>
              <w:t>研究专长</w:t>
            </w:r>
          </w:p>
        </w:tc>
        <w:tc>
          <w:tcPr>
            <w:tcW w:w="1600" w:type="dxa"/>
            <w:vAlign w:val="center"/>
          </w:tcPr>
          <w:p>
            <w:pPr>
              <w:snapToGrid w:val="0"/>
              <w:jc w:val="center"/>
              <w:rPr>
                <w:rFonts w:ascii="宋体" w:hAnsi="宋体" w:cs="Arial"/>
                <w:szCs w:val="21"/>
              </w:rPr>
            </w:pPr>
            <w:r>
              <w:rPr>
                <w:rFonts w:hint="eastAsia" w:ascii="宋体" w:hAnsi="宋体" w:cs="Arial"/>
                <w:szCs w:val="21"/>
              </w:rPr>
              <w:t>自有</w:t>
            </w:r>
            <w:r>
              <w:rPr>
                <w:rFonts w:ascii="宋体" w:hAnsi="宋体" w:cs="Arial"/>
                <w:szCs w:val="21"/>
              </w:rPr>
              <w:t>/外聘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59" w:name="_Toc99533292"/>
            <w:bookmarkStart w:id="1360" w:name="_Toc100090784"/>
            <w:r>
              <w:rPr>
                <w:rFonts w:hint="eastAsia" w:ascii="宋体" w:hAnsi="宋体" w:cs="Arial"/>
                <w:szCs w:val="21"/>
              </w:rPr>
              <w:t>1</w:t>
            </w:r>
            <w:bookmarkEnd w:id="1359"/>
            <w:bookmarkEnd w:id="1360"/>
          </w:p>
        </w:tc>
        <w:tc>
          <w:tcPr>
            <w:tcW w:w="1003" w:type="dxa"/>
            <w:vAlign w:val="center"/>
          </w:tcPr>
          <w:p>
            <w:pPr>
              <w:keepNext/>
              <w:keepLines/>
              <w:autoSpaceDE w:val="0"/>
              <w:autoSpaceDN w:val="0"/>
              <w:adjustRightInd w:val="0"/>
              <w:snapToGrid w:val="0"/>
              <w:jc w:val="center"/>
              <w:outlineLvl w:val="0"/>
              <w:rPr>
                <w:rFonts w:ascii="宋体" w:hAnsi="宋体" w:cs="Arial"/>
                <w:szCs w:val="21"/>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rFonts w:ascii="宋体" w:hAnsi="宋体" w:cs="Arial"/>
                <w:szCs w:val="21"/>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rFonts w:ascii="宋体" w:hAnsi="宋体" w:cs="Arial"/>
                <w:szCs w:val="21"/>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rFonts w:ascii="宋体" w:hAnsi="宋体" w:cs="Arial"/>
                <w:szCs w:val="21"/>
              </w:rPr>
            </w:pPr>
          </w:p>
        </w:tc>
        <w:tc>
          <w:tcPr>
            <w:tcW w:w="1258" w:type="dxa"/>
            <w:vAlign w:val="center"/>
          </w:tcPr>
          <w:p>
            <w:pPr>
              <w:keepNext/>
              <w:keepLines/>
              <w:autoSpaceDE w:val="0"/>
              <w:autoSpaceDN w:val="0"/>
              <w:adjustRightInd w:val="0"/>
              <w:snapToGrid w:val="0"/>
              <w:jc w:val="center"/>
              <w:outlineLvl w:val="0"/>
              <w:rPr>
                <w:rFonts w:ascii="宋体" w:hAnsi="宋体" w:cs="Arial"/>
                <w:szCs w:val="21"/>
              </w:rPr>
            </w:pPr>
          </w:p>
        </w:tc>
        <w:tc>
          <w:tcPr>
            <w:tcW w:w="1600" w:type="dxa"/>
            <w:vAlign w:val="center"/>
          </w:tcPr>
          <w:p>
            <w:pPr>
              <w:keepNext/>
              <w:keepLines/>
              <w:autoSpaceDE w:val="0"/>
              <w:autoSpaceDN w:val="0"/>
              <w:adjustRightInd w:val="0"/>
              <w:snapToGrid w:val="0"/>
              <w:jc w:val="center"/>
              <w:outlineLvl w:val="0"/>
              <w:rPr>
                <w:rFonts w:ascii="宋体" w:hAnsi="宋体" w:cs="Aria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61" w:name="_Toc99533293"/>
            <w:bookmarkStart w:id="1362" w:name="_Toc100090785"/>
            <w:r>
              <w:rPr>
                <w:rFonts w:hint="eastAsia" w:ascii="宋体" w:hAnsi="宋体" w:cs="Arial"/>
                <w:szCs w:val="21"/>
              </w:rPr>
              <w:t>2</w:t>
            </w:r>
            <w:bookmarkEnd w:id="1361"/>
            <w:bookmarkEnd w:id="1362"/>
          </w:p>
        </w:tc>
        <w:tc>
          <w:tcPr>
            <w:tcW w:w="1003" w:type="dxa"/>
            <w:vAlign w:val="center"/>
          </w:tcPr>
          <w:p>
            <w:pPr>
              <w:keepNext/>
              <w:keepLines/>
              <w:autoSpaceDE w:val="0"/>
              <w:autoSpaceDN w:val="0"/>
              <w:adjustRightInd w:val="0"/>
              <w:snapToGrid w:val="0"/>
              <w:jc w:val="center"/>
              <w:outlineLvl w:val="0"/>
              <w:rPr>
                <w:rFonts w:ascii="宋体" w:hAnsi="宋体" w:cs="Arial"/>
                <w:szCs w:val="21"/>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rFonts w:ascii="宋体" w:hAnsi="宋体" w:cs="Arial"/>
                <w:szCs w:val="21"/>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rFonts w:ascii="宋体" w:hAnsi="宋体" w:cs="Arial"/>
                <w:szCs w:val="21"/>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rFonts w:ascii="宋体" w:hAnsi="宋体" w:cs="Arial"/>
                <w:szCs w:val="21"/>
              </w:rPr>
            </w:pPr>
          </w:p>
        </w:tc>
        <w:tc>
          <w:tcPr>
            <w:tcW w:w="1258" w:type="dxa"/>
            <w:vAlign w:val="center"/>
          </w:tcPr>
          <w:p>
            <w:pPr>
              <w:keepNext/>
              <w:keepLines/>
              <w:autoSpaceDE w:val="0"/>
              <w:autoSpaceDN w:val="0"/>
              <w:adjustRightInd w:val="0"/>
              <w:snapToGrid w:val="0"/>
              <w:jc w:val="center"/>
              <w:outlineLvl w:val="0"/>
              <w:rPr>
                <w:rFonts w:ascii="宋体" w:hAnsi="宋体" w:cs="Arial"/>
                <w:szCs w:val="21"/>
              </w:rPr>
            </w:pPr>
          </w:p>
        </w:tc>
        <w:tc>
          <w:tcPr>
            <w:tcW w:w="1600" w:type="dxa"/>
            <w:vAlign w:val="center"/>
          </w:tcPr>
          <w:p>
            <w:pPr>
              <w:keepNext/>
              <w:keepLines/>
              <w:autoSpaceDE w:val="0"/>
              <w:autoSpaceDN w:val="0"/>
              <w:adjustRightInd w:val="0"/>
              <w:snapToGrid w:val="0"/>
              <w:jc w:val="center"/>
              <w:outlineLvl w:val="0"/>
              <w:rPr>
                <w:rFonts w:ascii="宋体" w:hAnsi="宋体" w:cs="Arial"/>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63" w:name="_Toc100090786"/>
            <w:bookmarkStart w:id="1364" w:name="_Toc99533294"/>
            <w:r>
              <w:rPr>
                <w:rFonts w:hint="eastAsia" w:ascii="宋体" w:hAnsi="宋体" w:cs="Arial"/>
                <w:szCs w:val="21"/>
              </w:rPr>
              <w:t>3</w:t>
            </w:r>
            <w:bookmarkEnd w:id="1363"/>
            <w:bookmarkEnd w:id="1364"/>
          </w:p>
        </w:tc>
        <w:tc>
          <w:tcPr>
            <w:tcW w:w="1003" w:type="dxa"/>
            <w:vAlign w:val="center"/>
          </w:tcPr>
          <w:p>
            <w:pPr>
              <w:keepNext/>
              <w:keepLines/>
              <w:autoSpaceDE w:val="0"/>
              <w:autoSpaceDN w:val="0"/>
              <w:adjustRightInd w:val="0"/>
              <w:snapToGrid w:val="0"/>
              <w:jc w:val="center"/>
              <w:outlineLvl w:val="0"/>
              <w:rPr>
                <w:sz w:val="24"/>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sz w:val="24"/>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1258" w:type="dxa"/>
            <w:vAlign w:val="center"/>
          </w:tcPr>
          <w:p>
            <w:pPr>
              <w:keepNext/>
              <w:keepLines/>
              <w:autoSpaceDE w:val="0"/>
              <w:autoSpaceDN w:val="0"/>
              <w:adjustRightInd w:val="0"/>
              <w:snapToGrid w:val="0"/>
              <w:jc w:val="center"/>
              <w:outlineLvl w:val="0"/>
              <w:rPr>
                <w:sz w:val="24"/>
              </w:rPr>
            </w:pPr>
          </w:p>
        </w:tc>
        <w:tc>
          <w:tcPr>
            <w:tcW w:w="1600" w:type="dxa"/>
            <w:vAlign w:val="center"/>
          </w:tcPr>
          <w:p>
            <w:pPr>
              <w:keepNext/>
              <w:keepLines/>
              <w:autoSpaceDE w:val="0"/>
              <w:autoSpaceDN w:val="0"/>
              <w:adjustRightInd w:val="0"/>
              <w:snapToGrid w:val="0"/>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65" w:name="_Toc100090787"/>
            <w:bookmarkStart w:id="1366" w:name="_Toc99533295"/>
            <w:r>
              <w:rPr>
                <w:rFonts w:hint="eastAsia" w:ascii="宋体" w:hAnsi="宋体" w:cs="Arial"/>
                <w:szCs w:val="21"/>
              </w:rPr>
              <w:t>4</w:t>
            </w:r>
            <w:bookmarkEnd w:id="1365"/>
            <w:bookmarkEnd w:id="1366"/>
          </w:p>
        </w:tc>
        <w:tc>
          <w:tcPr>
            <w:tcW w:w="1003" w:type="dxa"/>
            <w:vAlign w:val="center"/>
          </w:tcPr>
          <w:p>
            <w:pPr>
              <w:keepNext/>
              <w:keepLines/>
              <w:autoSpaceDE w:val="0"/>
              <w:autoSpaceDN w:val="0"/>
              <w:adjustRightInd w:val="0"/>
              <w:snapToGrid w:val="0"/>
              <w:jc w:val="center"/>
              <w:outlineLvl w:val="0"/>
              <w:rPr>
                <w:sz w:val="24"/>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sz w:val="24"/>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1258" w:type="dxa"/>
            <w:vAlign w:val="center"/>
          </w:tcPr>
          <w:p>
            <w:pPr>
              <w:keepNext/>
              <w:keepLines/>
              <w:autoSpaceDE w:val="0"/>
              <w:autoSpaceDN w:val="0"/>
              <w:adjustRightInd w:val="0"/>
              <w:snapToGrid w:val="0"/>
              <w:jc w:val="center"/>
              <w:outlineLvl w:val="0"/>
              <w:rPr>
                <w:sz w:val="24"/>
              </w:rPr>
            </w:pPr>
          </w:p>
        </w:tc>
        <w:tc>
          <w:tcPr>
            <w:tcW w:w="1600" w:type="dxa"/>
            <w:vAlign w:val="center"/>
          </w:tcPr>
          <w:p>
            <w:pPr>
              <w:keepNext/>
              <w:keepLines/>
              <w:autoSpaceDE w:val="0"/>
              <w:autoSpaceDN w:val="0"/>
              <w:adjustRightInd w:val="0"/>
              <w:snapToGrid w:val="0"/>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67" w:name="_Toc100090788"/>
            <w:bookmarkStart w:id="1368" w:name="_Toc99533296"/>
            <w:r>
              <w:rPr>
                <w:rFonts w:hint="eastAsia" w:ascii="宋体" w:hAnsi="宋体" w:cs="Arial"/>
                <w:szCs w:val="21"/>
              </w:rPr>
              <w:t>5</w:t>
            </w:r>
            <w:bookmarkEnd w:id="1367"/>
            <w:bookmarkEnd w:id="1368"/>
          </w:p>
        </w:tc>
        <w:tc>
          <w:tcPr>
            <w:tcW w:w="1003" w:type="dxa"/>
            <w:vAlign w:val="center"/>
          </w:tcPr>
          <w:p>
            <w:pPr>
              <w:keepNext/>
              <w:keepLines/>
              <w:autoSpaceDE w:val="0"/>
              <w:autoSpaceDN w:val="0"/>
              <w:adjustRightInd w:val="0"/>
              <w:snapToGrid w:val="0"/>
              <w:jc w:val="center"/>
              <w:outlineLvl w:val="0"/>
              <w:rPr>
                <w:sz w:val="24"/>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sz w:val="24"/>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1258" w:type="dxa"/>
            <w:vAlign w:val="center"/>
          </w:tcPr>
          <w:p>
            <w:pPr>
              <w:keepNext/>
              <w:keepLines/>
              <w:autoSpaceDE w:val="0"/>
              <w:autoSpaceDN w:val="0"/>
              <w:adjustRightInd w:val="0"/>
              <w:snapToGrid w:val="0"/>
              <w:jc w:val="center"/>
              <w:outlineLvl w:val="0"/>
              <w:rPr>
                <w:sz w:val="24"/>
              </w:rPr>
            </w:pPr>
          </w:p>
        </w:tc>
        <w:tc>
          <w:tcPr>
            <w:tcW w:w="1600" w:type="dxa"/>
            <w:vAlign w:val="center"/>
          </w:tcPr>
          <w:p>
            <w:pPr>
              <w:keepNext/>
              <w:keepLines/>
              <w:autoSpaceDE w:val="0"/>
              <w:autoSpaceDN w:val="0"/>
              <w:adjustRightInd w:val="0"/>
              <w:snapToGrid w:val="0"/>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69" w:name="_Toc99533297"/>
            <w:bookmarkStart w:id="1370" w:name="_Toc100090789"/>
            <w:r>
              <w:rPr>
                <w:rFonts w:hint="eastAsia" w:ascii="宋体" w:hAnsi="宋体" w:cs="Arial"/>
                <w:szCs w:val="21"/>
              </w:rPr>
              <w:t>6</w:t>
            </w:r>
            <w:bookmarkEnd w:id="1369"/>
            <w:bookmarkEnd w:id="1370"/>
          </w:p>
        </w:tc>
        <w:tc>
          <w:tcPr>
            <w:tcW w:w="1003" w:type="dxa"/>
            <w:vAlign w:val="center"/>
          </w:tcPr>
          <w:p>
            <w:pPr>
              <w:keepNext/>
              <w:keepLines/>
              <w:autoSpaceDE w:val="0"/>
              <w:autoSpaceDN w:val="0"/>
              <w:adjustRightInd w:val="0"/>
              <w:snapToGrid w:val="0"/>
              <w:jc w:val="center"/>
              <w:outlineLvl w:val="0"/>
              <w:rPr>
                <w:sz w:val="24"/>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sz w:val="24"/>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1258" w:type="dxa"/>
            <w:vAlign w:val="center"/>
          </w:tcPr>
          <w:p>
            <w:pPr>
              <w:keepNext/>
              <w:keepLines/>
              <w:autoSpaceDE w:val="0"/>
              <w:autoSpaceDN w:val="0"/>
              <w:adjustRightInd w:val="0"/>
              <w:snapToGrid w:val="0"/>
              <w:jc w:val="center"/>
              <w:outlineLvl w:val="0"/>
              <w:rPr>
                <w:sz w:val="24"/>
              </w:rPr>
            </w:pPr>
          </w:p>
        </w:tc>
        <w:tc>
          <w:tcPr>
            <w:tcW w:w="1600" w:type="dxa"/>
            <w:vAlign w:val="center"/>
          </w:tcPr>
          <w:p>
            <w:pPr>
              <w:keepNext/>
              <w:keepLines/>
              <w:autoSpaceDE w:val="0"/>
              <w:autoSpaceDN w:val="0"/>
              <w:adjustRightInd w:val="0"/>
              <w:snapToGrid w:val="0"/>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71" w:name="_Toc99533298"/>
            <w:bookmarkStart w:id="1372" w:name="_Toc100090790"/>
            <w:r>
              <w:rPr>
                <w:rFonts w:hint="eastAsia" w:ascii="宋体" w:hAnsi="宋体" w:cs="Arial"/>
                <w:szCs w:val="21"/>
              </w:rPr>
              <w:t>7</w:t>
            </w:r>
            <w:bookmarkEnd w:id="1371"/>
            <w:bookmarkEnd w:id="1372"/>
          </w:p>
        </w:tc>
        <w:tc>
          <w:tcPr>
            <w:tcW w:w="1003" w:type="dxa"/>
            <w:vAlign w:val="center"/>
          </w:tcPr>
          <w:p>
            <w:pPr>
              <w:keepNext/>
              <w:keepLines/>
              <w:autoSpaceDE w:val="0"/>
              <w:autoSpaceDN w:val="0"/>
              <w:adjustRightInd w:val="0"/>
              <w:snapToGrid w:val="0"/>
              <w:jc w:val="center"/>
              <w:outlineLvl w:val="0"/>
              <w:rPr>
                <w:sz w:val="24"/>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sz w:val="24"/>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1258" w:type="dxa"/>
            <w:vAlign w:val="center"/>
          </w:tcPr>
          <w:p>
            <w:pPr>
              <w:keepNext/>
              <w:keepLines/>
              <w:autoSpaceDE w:val="0"/>
              <w:autoSpaceDN w:val="0"/>
              <w:adjustRightInd w:val="0"/>
              <w:snapToGrid w:val="0"/>
              <w:jc w:val="center"/>
              <w:outlineLvl w:val="0"/>
              <w:rPr>
                <w:sz w:val="24"/>
              </w:rPr>
            </w:pPr>
          </w:p>
        </w:tc>
        <w:tc>
          <w:tcPr>
            <w:tcW w:w="1600" w:type="dxa"/>
            <w:vAlign w:val="center"/>
          </w:tcPr>
          <w:p>
            <w:pPr>
              <w:keepNext/>
              <w:keepLines/>
              <w:autoSpaceDE w:val="0"/>
              <w:autoSpaceDN w:val="0"/>
              <w:adjustRightInd w:val="0"/>
              <w:snapToGrid w:val="0"/>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73" w:name="_Toc99533299"/>
            <w:bookmarkStart w:id="1374" w:name="_Toc100090791"/>
            <w:r>
              <w:rPr>
                <w:rFonts w:hint="eastAsia" w:ascii="宋体" w:hAnsi="宋体" w:cs="Arial"/>
                <w:szCs w:val="21"/>
              </w:rPr>
              <w:t>8</w:t>
            </w:r>
            <w:bookmarkEnd w:id="1373"/>
            <w:bookmarkEnd w:id="1374"/>
          </w:p>
        </w:tc>
        <w:tc>
          <w:tcPr>
            <w:tcW w:w="1003" w:type="dxa"/>
            <w:vAlign w:val="center"/>
          </w:tcPr>
          <w:p>
            <w:pPr>
              <w:keepNext/>
              <w:keepLines/>
              <w:autoSpaceDE w:val="0"/>
              <w:autoSpaceDN w:val="0"/>
              <w:adjustRightInd w:val="0"/>
              <w:snapToGrid w:val="0"/>
              <w:jc w:val="center"/>
              <w:outlineLvl w:val="0"/>
              <w:rPr>
                <w:sz w:val="24"/>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sz w:val="24"/>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1258" w:type="dxa"/>
            <w:vAlign w:val="center"/>
          </w:tcPr>
          <w:p>
            <w:pPr>
              <w:keepNext/>
              <w:keepLines/>
              <w:autoSpaceDE w:val="0"/>
              <w:autoSpaceDN w:val="0"/>
              <w:adjustRightInd w:val="0"/>
              <w:snapToGrid w:val="0"/>
              <w:jc w:val="center"/>
              <w:outlineLvl w:val="0"/>
              <w:rPr>
                <w:sz w:val="24"/>
              </w:rPr>
            </w:pPr>
          </w:p>
        </w:tc>
        <w:tc>
          <w:tcPr>
            <w:tcW w:w="1600" w:type="dxa"/>
            <w:vAlign w:val="center"/>
          </w:tcPr>
          <w:p>
            <w:pPr>
              <w:keepNext/>
              <w:keepLines/>
              <w:autoSpaceDE w:val="0"/>
              <w:autoSpaceDN w:val="0"/>
              <w:adjustRightInd w:val="0"/>
              <w:snapToGrid w:val="0"/>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75" w:name="_Toc100090792"/>
            <w:bookmarkStart w:id="1376" w:name="_Toc99533300"/>
            <w:r>
              <w:rPr>
                <w:rFonts w:hint="eastAsia" w:ascii="宋体" w:hAnsi="宋体" w:cs="Arial"/>
                <w:szCs w:val="21"/>
              </w:rPr>
              <w:t>9</w:t>
            </w:r>
            <w:bookmarkEnd w:id="1375"/>
            <w:bookmarkEnd w:id="1376"/>
          </w:p>
        </w:tc>
        <w:tc>
          <w:tcPr>
            <w:tcW w:w="1003" w:type="dxa"/>
            <w:vAlign w:val="center"/>
          </w:tcPr>
          <w:p>
            <w:pPr>
              <w:keepNext/>
              <w:keepLines/>
              <w:autoSpaceDE w:val="0"/>
              <w:autoSpaceDN w:val="0"/>
              <w:adjustRightInd w:val="0"/>
              <w:snapToGrid w:val="0"/>
              <w:jc w:val="center"/>
              <w:outlineLvl w:val="0"/>
              <w:rPr>
                <w:sz w:val="24"/>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sz w:val="24"/>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1258" w:type="dxa"/>
            <w:vAlign w:val="center"/>
          </w:tcPr>
          <w:p>
            <w:pPr>
              <w:keepNext/>
              <w:keepLines/>
              <w:autoSpaceDE w:val="0"/>
              <w:autoSpaceDN w:val="0"/>
              <w:adjustRightInd w:val="0"/>
              <w:snapToGrid w:val="0"/>
              <w:jc w:val="center"/>
              <w:outlineLvl w:val="0"/>
              <w:rPr>
                <w:sz w:val="24"/>
              </w:rPr>
            </w:pPr>
          </w:p>
        </w:tc>
        <w:tc>
          <w:tcPr>
            <w:tcW w:w="1600" w:type="dxa"/>
            <w:vAlign w:val="center"/>
          </w:tcPr>
          <w:p>
            <w:pPr>
              <w:keepNext/>
              <w:keepLines/>
              <w:autoSpaceDE w:val="0"/>
              <w:autoSpaceDN w:val="0"/>
              <w:adjustRightInd w:val="0"/>
              <w:snapToGrid w:val="0"/>
              <w:jc w:val="center"/>
              <w:outlineLvl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1" w:type="dxa"/>
            <w:vAlign w:val="center"/>
          </w:tcPr>
          <w:p>
            <w:pPr>
              <w:snapToGrid w:val="0"/>
              <w:jc w:val="center"/>
              <w:rPr>
                <w:rFonts w:ascii="宋体" w:hAnsi="宋体" w:cs="Arial"/>
                <w:szCs w:val="21"/>
              </w:rPr>
            </w:pPr>
            <w:bookmarkStart w:id="1377" w:name="_Toc99533301"/>
            <w:bookmarkStart w:id="1378" w:name="_Toc100090793"/>
            <w:r>
              <w:rPr>
                <w:rFonts w:hint="eastAsia" w:ascii="宋体" w:hAnsi="宋体" w:cs="Arial"/>
                <w:szCs w:val="21"/>
              </w:rPr>
              <w:t>10</w:t>
            </w:r>
            <w:bookmarkEnd w:id="1377"/>
            <w:bookmarkEnd w:id="1378"/>
          </w:p>
        </w:tc>
        <w:tc>
          <w:tcPr>
            <w:tcW w:w="1003" w:type="dxa"/>
            <w:vAlign w:val="center"/>
          </w:tcPr>
          <w:p>
            <w:pPr>
              <w:keepNext/>
              <w:keepLines/>
              <w:autoSpaceDE w:val="0"/>
              <w:autoSpaceDN w:val="0"/>
              <w:adjustRightInd w:val="0"/>
              <w:snapToGrid w:val="0"/>
              <w:jc w:val="center"/>
              <w:outlineLvl w:val="0"/>
              <w:rPr>
                <w:sz w:val="24"/>
              </w:rPr>
            </w:pPr>
          </w:p>
        </w:tc>
        <w:tc>
          <w:tcPr>
            <w:tcW w:w="1965" w:type="dxa"/>
            <w:tcBorders>
              <w:right w:val="single" w:color="auto" w:sz="4" w:space="0"/>
            </w:tcBorders>
            <w:vAlign w:val="center"/>
          </w:tcPr>
          <w:p>
            <w:pPr>
              <w:keepNext/>
              <w:keepLines/>
              <w:autoSpaceDE w:val="0"/>
              <w:autoSpaceDN w:val="0"/>
              <w:adjustRightInd w:val="0"/>
              <w:snapToGrid w:val="0"/>
              <w:jc w:val="center"/>
              <w:outlineLvl w:val="0"/>
              <w:rPr>
                <w:sz w:val="24"/>
              </w:rPr>
            </w:pPr>
          </w:p>
        </w:tc>
        <w:tc>
          <w:tcPr>
            <w:tcW w:w="977"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823" w:type="dxa"/>
            <w:tcBorders>
              <w:left w:val="single" w:color="auto" w:sz="4" w:space="0"/>
            </w:tcBorders>
            <w:vAlign w:val="center"/>
          </w:tcPr>
          <w:p>
            <w:pPr>
              <w:keepNext/>
              <w:keepLines/>
              <w:autoSpaceDE w:val="0"/>
              <w:autoSpaceDN w:val="0"/>
              <w:adjustRightInd w:val="0"/>
              <w:snapToGrid w:val="0"/>
              <w:jc w:val="center"/>
              <w:outlineLvl w:val="0"/>
              <w:rPr>
                <w:sz w:val="24"/>
              </w:rPr>
            </w:pPr>
          </w:p>
        </w:tc>
        <w:tc>
          <w:tcPr>
            <w:tcW w:w="1258" w:type="dxa"/>
            <w:vAlign w:val="center"/>
          </w:tcPr>
          <w:p>
            <w:pPr>
              <w:keepNext/>
              <w:keepLines/>
              <w:autoSpaceDE w:val="0"/>
              <w:autoSpaceDN w:val="0"/>
              <w:adjustRightInd w:val="0"/>
              <w:snapToGrid w:val="0"/>
              <w:jc w:val="center"/>
              <w:outlineLvl w:val="0"/>
              <w:rPr>
                <w:sz w:val="24"/>
              </w:rPr>
            </w:pPr>
          </w:p>
        </w:tc>
        <w:tc>
          <w:tcPr>
            <w:tcW w:w="1600" w:type="dxa"/>
            <w:vAlign w:val="center"/>
          </w:tcPr>
          <w:p>
            <w:pPr>
              <w:keepNext/>
              <w:keepLines/>
              <w:autoSpaceDE w:val="0"/>
              <w:autoSpaceDN w:val="0"/>
              <w:adjustRightInd w:val="0"/>
              <w:snapToGrid w:val="0"/>
              <w:jc w:val="center"/>
              <w:outlineLvl w:val="0"/>
              <w:rPr>
                <w:sz w:val="24"/>
              </w:rPr>
            </w:pPr>
          </w:p>
        </w:tc>
      </w:tr>
    </w:tbl>
    <w:p>
      <w:pPr>
        <w:keepNext/>
        <w:keepLines/>
        <w:spacing w:line="360" w:lineRule="auto"/>
        <w:ind w:left="3747" w:hanging="3747" w:hangingChars="1333"/>
        <w:jc w:val="center"/>
        <w:outlineLvl w:val="1"/>
        <w:rPr>
          <w:rFonts w:ascii="宋体" w:hAnsi="宋体" w:cs="仿宋_GB2312"/>
          <w:b/>
          <w:kern w:val="2"/>
          <w:sz w:val="28"/>
          <w:szCs w:val="28"/>
        </w:rPr>
        <w:sectPr>
          <w:type w:val="nextColumn"/>
          <w:pgSz w:w="11906" w:h="16840"/>
          <w:pgMar w:top="1440" w:right="1797" w:bottom="1440" w:left="1797" w:header="851" w:footer="992" w:gutter="0"/>
          <w:cols w:space="720" w:num="1"/>
          <w:docGrid w:linePitch="312" w:charSpace="0"/>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379" w:name="_Toc109900344"/>
      <w:bookmarkStart w:id="1380" w:name="_Toc109899506"/>
      <w:bookmarkStart w:id="1381" w:name="_Toc109899925"/>
      <w:bookmarkStart w:id="1382" w:name="_Toc111016330"/>
      <w:r>
        <w:rPr>
          <w:rFonts w:hint="eastAsia" w:ascii="宋体" w:hAnsi="宋体" w:cs="仿宋_GB2312"/>
          <w:b/>
          <w:kern w:val="2"/>
          <w:sz w:val="28"/>
          <w:szCs w:val="28"/>
        </w:rPr>
        <w:t>（五）信誉、荣誉等证明文件</w:t>
      </w:r>
      <w:bookmarkEnd w:id="1357"/>
      <w:bookmarkEnd w:id="1358"/>
      <w:bookmarkEnd w:id="1379"/>
      <w:bookmarkEnd w:id="1380"/>
      <w:bookmarkEnd w:id="1381"/>
      <w:bookmarkEnd w:id="1382"/>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企业获得的荣誉证书、认证体系等。</w:t>
      </w:r>
      <w:bookmarkStart w:id="1383" w:name="_Toc430813370"/>
      <w:bookmarkStart w:id="1384" w:name="_Toc432367438"/>
    </w:p>
    <w:p>
      <w:pPr>
        <w:spacing w:line="360" w:lineRule="auto"/>
        <w:rPr>
          <w:rFonts w:ascii="宋体" w:hAnsi="宋体" w:cs="仿宋_GB2312"/>
          <w:kern w:val="2"/>
          <w:sz w:val="24"/>
          <w:szCs w:val="24"/>
        </w:rPr>
        <w:sectPr>
          <w:pgSz w:w="11906" w:h="16840"/>
          <w:pgMar w:top="1440" w:right="1797" w:bottom="1440" w:left="1797" w:header="851" w:footer="992" w:gutter="0"/>
          <w:cols w:space="720" w:num="1"/>
          <w:docGrid w:linePitch="312" w:charSpace="0"/>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385" w:name="_Toc111016331"/>
      <w:bookmarkStart w:id="1386" w:name="_Toc109899507"/>
      <w:bookmarkStart w:id="1387" w:name="_Toc109900345"/>
      <w:bookmarkStart w:id="1388" w:name="_Toc109899926"/>
      <w:r>
        <w:rPr>
          <w:rFonts w:hint="eastAsia" w:ascii="宋体" w:hAnsi="宋体" w:cs="仿宋_GB2312"/>
          <w:b/>
          <w:kern w:val="2"/>
          <w:sz w:val="28"/>
          <w:szCs w:val="28"/>
        </w:rPr>
        <w:t>（六）其它</w:t>
      </w:r>
      <w:bookmarkEnd w:id="1383"/>
      <w:bookmarkEnd w:id="1384"/>
      <w:r>
        <w:rPr>
          <w:rFonts w:hint="eastAsia" w:ascii="宋体" w:hAnsi="宋体" w:cs="仿宋_GB2312"/>
          <w:b/>
          <w:kern w:val="2"/>
          <w:sz w:val="28"/>
          <w:szCs w:val="28"/>
        </w:rPr>
        <w:t>商务文件</w:t>
      </w:r>
      <w:bookmarkEnd w:id="1385"/>
      <w:bookmarkEnd w:id="1386"/>
      <w:bookmarkEnd w:id="1387"/>
      <w:bookmarkEnd w:id="1388"/>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1. 招标文件要求提供的资料和证明材料；</w:t>
      </w:r>
    </w:p>
    <w:p>
      <w:pPr>
        <w:spacing w:line="360" w:lineRule="auto"/>
        <w:ind w:firstLine="480" w:firstLineChars="200"/>
        <w:rPr>
          <w:rFonts w:ascii="宋体" w:hAnsi="宋体" w:cs="仿宋_GB2312"/>
          <w:kern w:val="2"/>
          <w:sz w:val="24"/>
          <w:szCs w:val="24"/>
        </w:rPr>
        <w:sectPr>
          <w:pgSz w:w="11906" w:h="16840"/>
          <w:pgMar w:top="1440" w:right="1797" w:bottom="1440" w:left="1797" w:header="851" w:footer="992" w:gutter="0"/>
          <w:cols w:space="720" w:num="1"/>
          <w:docGrid w:linePitch="312" w:charSpace="0"/>
        </w:sectPr>
      </w:pPr>
      <w:r>
        <w:rPr>
          <w:rFonts w:hint="eastAsia" w:ascii="宋体" w:hAnsi="宋体" w:cs="仿宋_GB2312"/>
          <w:kern w:val="2"/>
          <w:sz w:val="24"/>
          <w:szCs w:val="24"/>
        </w:rPr>
        <w:t>2. 投标人认为需要提供的其它商务资料和说明。</w:t>
      </w:r>
    </w:p>
    <w:p>
      <w:pPr>
        <w:pStyle w:val="4"/>
        <w:spacing w:before="0" w:after="0" w:line="360" w:lineRule="auto"/>
        <w:jc w:val="center"/>
        <w:rPr>
          <w:rFonts w:ascii="宋体" w:hAnsi="宋体" w:eastAsia="宋体" w:cs="Arial"/>
        </w:rPr>
      </w:pPr>
      <w:bookmarkStart w:id="1389" w:name="_Toc111016332"/>
      <w:bookmarkStart w:id="1390" w:name="_Toc109899927"/>
      <w:bookmarkStart w:id="1391" w:name="_Toc109899508"/>
      <w:bookmarkStart w:id="1392" w:name="_Toc432367439"/>
      <w:bookmarkStart w:id="1393" w:name="_Toc430813371"/>
      <w:bookmarkStart w:id="1394" w:name="_Toc109900346"/>
      <w:r>
        <w:rPr>
          <w:rFonts w:hint="eastAsia" w:ascii="宋体" w:hAnsi="宋体" w:eastAsia="宋体" w:cs="Arial"/>
        </w:rPr>
        <w:t>四、技术</w:t>
      </w:r>
      <w:r>
        <w:rPr>
          <w:rFonts w:ascii="宋体" w:hAnsi="宋体" w:eastAsia="宋体" w:cs="Arial"/>
        </w:rPr>
        <w:t>文件</w:t>
      </w:r>
      <w:bookmarkEnd w:id="1389"/>
      <w:bookmarkEnd w:id="1390"/>
      <w:bookmarkEnd w:id="1391"/>
      <w:bookmarkEnd w:id="1392"/>
      <w:bookmarkEnd w:id="1393"/>
      <w:bookmarkEnd w:id="1394"/>
    </w:p>
    <w:p>
      <w:pPr>
        <w:keepNext/>
        <w:keepLines/>
        <w:spacing w:line="360" w:lineRule="auto"/>
        <w:ind w:left="3747" w:hanging="3747" w:hangingChars="1333"/>
        <w:jc w:val="center"/>
        <w:outlineLvl w:val="1"/>
        <w:rPr>
          <w:rFonts w:ascii="宋体" w:hAnsi="宋体" w:cs="仿宋_GB2312"/>
          <w:b/>
          <w:kern w:val="2"/>
          <w:sz w:val="28"/>
          <w:szCs w:val="28"/>
        </w:rPr>
      </w:pPr>
      <w:bookmarkStart w:id="1395" w:name="_Toc432367441"/>
      <w:bookmarkStart w:id="1396" w:name="_Toc109899928"/>
      <w:bookmarkStart w:id="1397" w:name="_Toc109900347"/>
      <w:bookmarkStart w:id="1398" w:name="_Toc111016333"/>
      <w:bookmarkStart w:id="1399" w:name="_Toc430813373"/>
      <w:bookmarkStart w:id="1400" w:name="_Toc109899509"/>
      <w:r>
        <w:rPr>
          <w:rFonts w:hint="eastAsia" w:ascii="宋体" w:hAnsi="宋体" w:cs="仿宋_GB2312"/>
          <w:b/>
          <w:kern w:val="2"/>
          <w:sz w:val="28"/>
          <w:szCs w:val="28"/>
        </w:rPr>
        <w:t>（一）技术要求偏离表</w:t>
      </w:r>
      <w:bookmarkEnd w:id="1395"/>
      <w:bookmarkEnd w:id="1396"/>
      <w:bookmarkEnd w:id="1397"/>
      <w:bookmarkEnd w:id="1398"/>
      <w:bookmarkEnd w:id="1399"/>
      <w:bookmarkEnd w:id="1400"/>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项目名称：                                         </w:t>
      </w:r>
    </w:p>
    <w:p>
      <w:pPr>
        <w:spacing w:line="360" w:lineRule="auto"/>
        <w:rPr>
          <w:rFonts w:ascii="宋体" w:hAnsi="宋体" w:cs="仿宋_GB2312"/>
          <w:kern w:val="2"/>
          <w:sz w:val="24"/>
          <w:szCs w:val="24"/>
        </w:rPr>
      </w:pPr>
      <w:r>
        <w:rPr>
          <w:rFonts w:hint="eastAsia" w:ascii="宋体" w:hAnsi="宋体" w:cs="仿宋_GB2312"/>
          <w:kern w:val="2"/>
          <w:sz w:val="24"/>
          <w:szCs w:val="24"/>
        </w:rPr>
        <w:t xml:space="preserve">项目编号：         </w:t>
      </w:r>
    </w:p>
    <w:tbl>
      <w:tblPr>
        <w:tblStyle w:val="8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835"/>
        <w:gridCol w:w="1380"/>
        <w:gridCol w:w="691"/>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9" w:type="dxa"/>
            <w:vAlign w:val="center"/>
          </w:tcPr>
          <w:p>
            <w:pPr>
              <w:spacing w:line="240" w:lineRule="exact"/>
              <w:jc w:val="center"/>
              <w:rPr>
                <w:rFonts w:ascii="宋体" w:hAnsi="宋体" w:cs="仿宋_GB2312"/>
                <w:b/>
                <w:bCs/>
                <w:kern w:val="2"/>
                <w:sz w:val="18"/>
                <w:szCs w:val="18"/>
              </w:rPr>
            </w:pPr>
            <w:r>
              <w:rPr>
                <w:rFonts w:hint="eastAsia" w:ascii="宋体" w:hAnsi="宋体" w:cs="仿宋_GB2312"/>
                <w:b/>
                <w:bCs/>
                <w:kern w:val="2"/>
                <w:sz w:val="18"/>
                <w:szCs w:val="18"/>
              </w:rPr>
              <w:t>序号</w:t>
            </w:r>
          </w:p>
        </w:tc>
        <w:tc>
          <w:tcPr>
            <w:tcW w:w="4835" w:type="dxa"/>
            <w:vAlign w:val="center"/>
          </w:tcPr>
          <w:p>
            <w:pPr>
              <w:spacing w:line="240" w:lineRule="exact"/>
              <w:jc w:val="center"/>
              <w:rPr>
                <w:rFonts w:ascii="宋体" w:hAnsi="宋体" w:cs="仿宋_GB2312"/>
                <w:b/>
                <w:bCs/>
                <w:kern w:val="2"/>
                <w:sz w:val="18"/>
                <w:szCs w:val="18"/>
              </w:rPr>
            </w:pPr>
            <w:r>
              <w:rPr>
                <w:rFonts w:hint="eastAsia" w:ascii="宋体" w:hAnsi="宋体" w:cs="仿宋_GB2312"/>
                <w:b/>
                <w:bCs/>
                <w:kern w:val="2"/>
                <w:sz w:val="18"/>
                <w:szCs w:val="18"/>
              </w:rPr>
              <w:t>招标文件技术、服务要求条款</w:t>
            </w:r>
          </w:p>
        </w:tc>
        <w:tc>
          <w:tcPr>
            <w:tcW w:w="1380" w:type="dxa"/>
            <w:vAlign w:val="center"/>
          </w:tcPr>
          <w:p>
            <w:pPr>
              <w:spacing w:line="240" w:lineRule="exact"/>
              <w:jc w:val="center"/>
              <w:rPr>
                <w:rFonts w:ascii="宋体" w:hAnsi="宋体" w:cs="仿宋_GB2312"/>
                <w:b/>
                <w:bCs/>
                <w:kern w:val="2"/>
                <w:sz w:val="18"/>
                <w:szCs w:val="18"/>
              </w:rPr>
            </w:pPr>
            <w:r>
              <w:rPr>
                <w:rFonts w:hint="eastAsia" w:ascii="宋体" w:hAnsi="宋体" w:cs="仿宋_GB2312"/>
                <w:b/>
                <w:bCs/>
                <w:kern w:val="2"/>
                <w:sz w:val="18"/>
                <w:szCs w:val="18"/>
              </w:rPr>
              <w:t>投标文件内容对应简述</w:t>
            </w:r>
          </w:p>
        </w:tc>
        <w:tc>
          <w:tcPr>
            <w:tcW w:w="691" w:type="dxa"/>
            <w:vAlign w:val="center"/>
          </w:tcPr>
          <w:p>
            <w:pPr>
              <w:spacing w:line="240" w:lineRule="exact"/>
              <w:jc w:val="center"/>
              <w:rPr>
                <w:rFonts w:ascii="宋体" w:hAnsi="宋体" w:cs="仿宋_GB2312"/>
                <w:b/>
                <w:bCs/>
                <w:kern w:val="2"/>
                <w:sz w:val="18"/>
                <w:szCs w:val="18"/>
              </w:rPr>
            </w:pPr>
            <w:r>
              <w:rPr>
                <w:rFonts w:hint="eastAsia" w:ascii="宋体" w:hAnsi="宋体" w:cs="仿宋_GB2312"/>
                <w:b/>
                <w:bCs/>
                <w:kern w:val="2"/>
                <w:sz w:val="18"/>
                <w:szCs w:val="18"/>
              </w:rPr>
              <w:t>偏离说明</w:t>
            </w:r>
          </w:p>
        </w:tc>
        <w:tc>
          <w:tcPr>
            <w:tcW w:w="877" w:type="dxa"/>
            <w:vAlign w:val="center"/>
          </w:tcPr>
          <w:p>
            <w:pPr>
              <w:spacing w:line="240" w:lineRule="exact"/>
              <w:jc w:val="center"/>
              <w:rPr>
                <w:rFonts w:ascii="宋体" w:hAnsi="宋体" w:cs="仿宋_GB2312"/>
                <w:b/>
                <w:bCs/>
                <w:kern w:val="2"/>
                <w:sz w:val="18"/>
                <w:szCs w:val="18"/>
              </w:rPr>
            </w:pPr>
            <w:r>
              <w:rPr>
                <w:rFonts w:hint="eastAsia" w:ascii="宋体" w:hAnsi="宋体" w:cs="仿宋_GB2312"/>
                <w:b/>
                <w:bCs/>
                <w:kern w:val="2"/>
                <w:sz w:val="18"/>
                <w:szCs w:val="18"/>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cs="仿宋_GB2312"/>
                <w:kern w:val="2"/>
                <w:sz w:val="18"/>
                <w:szCs w:val="18"/>
              </w:rPr>
            </w:pPr>
            <w:r>
              <w:rPr>
                <w:rFonts w:hint="eastAsia" w:ascii="宋体" w:hAnsi="宋体"/>
                <w:kern w:val="2"/>
                <w:sz w:val="18"/>
                <w:szCs w:val="18"/>
              </w:rPr>
              <w:t>1</w:t>
            </w:r>
          </w:p>
        </w:tc>
        <w:tc>
          <w:tcPr>
            <w:tcW w:w="4835" w:type="dxa"/>
            <w:vAlign w:val="center"/>
          </w:tcPr>
          <w:p>
            <w:pPr>
              <w:spacing w:line="240" w:lineRule="exact"/>
              <w:rPr>
                <w:rFonts w:ascii="宋体" w:hAnsi="宋体" w:cs="仿宋_GB2312"/>
                <w:kern w:val="2"/>
                <w:sz w:val="18"/>
                <w:szCs w:val="18"/>
              </w:rPr>
            </w:pPr>
          </w:p>
        </w:tc>
        <w:tc>
          <w:tcPr>
            <w:tcW w:w="1380" w:type="dxa"/>
            <w:vAlign w:val="center"/>
          </w:tcPr>
          <w:p>
            <w:pPr>
              <w:spacing w:line="240" w:lineRule="exact"/>
              <w:jc w:val="center"/>
              <w:rPr>
                <w:rFonts w:ascii="宋体" w:hAnsi="宋体" w:cs="仿宋_GB2312"/>
                <w:kern w:val="2"/>
                <w:sz w:val="18"/>
                <w:szCs w:val="18"/>
              </w:rPr>
            </w:pPr>
          </w:p>
        </w:tc>
        <w:tc>
          <w:tcPr>
            <w:tcW w:w="691" w:type="dxa"/>
            <w:vAlign w:val="center"/>
          </w:tcPr>
          <w:p>
            <w:pPr>
              <w:spacing w:line="240" w:lineRule="exact"/>
              <w:jc w:val="center"/>
              <w:rPr>
                <w:rFonts w:ascii="宋体" w:hAnsi="宋体" w:cs="仿宋_GB2312"/>
                <w:kern w:val="2"/>
                <w:sz w:val="18"/>
                <w:szCs w:val="18"/>
              </w:rPr>
            </w:pPr>
          </w:p>
        </w:tc>
        <w:tc>
          <w:tcPr>
            <w:tcW w:w="877" w:type="dxa"/>
            <w:vAlign w:val="center"/>
          </w:tcPr>
          <w:p>
            <w:pPr>
              <w:spacing w:line="240" w:lineRule="exact"/>
              <w:jc w:val="center"/>
              <w:rPr>
                <w:rFonts w:ascii="宋体" w:hAnsi="宋体" w:cs="仿宋_GB2312"/>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kern w:val="2"/>
                <w:sz w:val="18"/>
                <w:szCs w:val="18"/>
              </w:rPr>
            </w:pPr>
            <w:r>
              <w:rPr>
                <w:rFonts w:hint="eastAsia" w:ascii="宋体" w:hAnsi="宋体"/>
                <w:kern w:val="2"/>
                <w:sz w:val="18"/>
                <w:szCs w:val="18"/>
              </w:rPr>
              <w:t>2</w:t>
            </w:r>
          </w:p>
        </w:tc>
        <w:tc>
          <w:tcPr>
            <w:tcW w:w="4835" w:type="dxa"/>
            <w:vAlign w:val="center"/>
          </w:tcPr>
          <w:p>
            <w:pPr>
              <w:spacing w:line="240" w:lineRule="exact"/>
              <w:rPr>
                <w:rFonts w:ascii="宋体" w:hAnsi="宋体" w:cs="仿宋_GB2312"/>
                <w:kern w:val="2"/>
                <w:sz w:val="18"/>
                <w:szCs w:val="18"/>
              </w:rPr>
            </w:pPr>
          </w:p>
        </w:tc>
        <w:tc>
          <w:tcPr>
            <w:tcW w:w="1380" w:type="dxa"/>
            <w:vAlign w:val="center"/>
          </w:tcPr>
          <w:p>
            <w:pPr>
              <w:spacing w:line="240" w:lineRule="exact"/>
              <w:jc w:val="center"/>
              <w:rPr>
                <w:rFonts w:ascii="宋体" w:hAnsi="宋体" w:cs="仿宋_GB2312"/>
                <w:kern w:val="2"/>
                <w:sz w:val="18"/>
                <w:szCs w:val="18"/>
              </w:rPr>
            </w:pPr>
          </w:p>
        </w:tc>
        <w:tc>
          <w:tcPr>
            <w:tcW w:w="691" w:type="dxa"/>
            <w:vAlign w:val="center"/>
          </w:tcPr>
          <w:p>
            <w:pPr>
              <w:spacing w:line="240" w:lineRule="exact"/>
              <w:jc w:val="center"/>
              <w:rPr>
                <w:rFonts w:ascii="宋体" w:hAnsi="宋体" w:cs="仿宋_GB2312"/>
                <w:kern w:val="2"/>
                <w:sz w:val="18"/>
                <w:szCs w:val="18"/>
              </w:rPr>
            </w:pPr>
          </w:p>
        </w:tc>
        <w:tc>
          <w:tcPr>
            <w:tcW w:w="877" w:type="dxa"/>
            <w:vAlign w:val="center"/>
          </w:tcPr>
          <w:p>
            <w:pPr>
              <w:spacing w:line="240" w:lineRule="exact"/>
              <w:jc w:val="center"/>
              <w:rPr>
                <w:rFonts w:ascii="宋体" w:hAnsi="宋体" w:cs="仿宋_GB2312"/>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kern w:val="2"/>
                <w:sz w:val="18"/>
                <w:szCs w:val="18"/>
              </w:rPr>
            </w:pPr>
            <w:r>
              <w:rPr>
                <w:rFonts w:hint="eastAsia" w:ascii="宋体" w:hAnsi="宋体"/>
                <w:kern w:val="2"/>
                <w:sz w:val="18"/>
                <w:szCs w:val="18"/>
              </w:rPr>
              <w:t>3</w:t>
            </w:r>
          </w:p>
        </w:tc>
        <w:tc>
          <w:tcPr>
            <w:tcW w:w="4835" w:type="dxa"/>
            <w:vAlign w:val="center"/>
          </w:tcPr>
          <w:p>
            <w:pPr>
              <w:spacing w:line="240" w:lineRule="exact"/>
              <w:rPr>
                <w:rFonts w:ascii="宋体" w:hAnsi="宋体" w:cs="仿宋_GB2312"/>
                <w:kern w:val="2"/>
                <w:sz w:val="18"/>
                <w:szCs w:val="18"/>
              </w:rPr>
            </w:pPr>
          </w:p>
        </w:tc>
        <w:tc>
          <w:tcPr>
            <w:tcW w:w="1380" w:type="dxa"/>
            <w:vAlign w:val="center"/>
          </w:tcPr>
          <w:p>
            <w:pPr>
              <w:spacing w:line="240" w:lineRule="exact"/>
              <w:jc w:val="center"/>
              <w:rPr>
                <w:rFonts w:ascii="宋体" w:hAnsi="宋体" w:cs="仿宋_GB2312"/>
                <w:kern w:val="2"/>
                <w:sz w:val="18"/>
                <w:szCs w:val="18"/>
              </w:rPr>
            </w:pPr>
          </w:p>
        </w:tc>
        <w:tc>
          <w:tcPr>
            <w:tcW w:w="691" w:type="dxa"/>
            <w:vAlign w:val="center"/>
          </w:tcPr>
          <w:p>
            <w:pPr>
              <w:spacing w:line="240" w:lineRule="exact"/>
              <w:jc w:val="center"/>
              <w:rPr>
                <w:rFonts w:ascii="宋体" w:hAnsi="宋体" w:cs="仿宋_GB2312"/>
                <w:kern w:val="2"/>
                <w:sz w:val="18"/>
                <w:szCs w:val="18"/>
              </w:rPr>
            </w:pPr>
          </w:p>
        </w:tc>
        <w:tc>
          <w:tcPr>
            <w:tcW w:w="877" w:type="dxa"/>
            <w:vAlign w:val="center"/>
          </w:tcPr>
          <w:p>
            <w:pPr>
              <w:spacing w:line="240" w:lineRule="exact"/>
              <w:jc w:val="center"/>
              <w:rPr>
                <w:rFonts w:ascii="宋体" w:hAnsi="宋体" w:cs="仿宋_GB2312"/>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cs="Arial"/>
                <w:sz w:val="18"/>
                <w:szCs w:val="18"/>
              </w:rPr>
            </w:pPr>
            <w:r>
              <w:rPr>
                <w:rFonts w:hint="eastAsia" w:ascii="宋体" w:hAnsi="宋体" w:cs="Arial"/>
                <w:sz w:val="18"/>
                <w:szCs w:val="18"/>
              </w:rPr>
              <w:t>4</w:t>
            </w:r>
          </w:p>
        </w:tc>
        <w:tc>
          <w:tcPr>
            <w:tcW w:w="4835" w:type="dxa"/>
            <w:vAlign w:val="center"/>
          </w:tcPr>
          <w:p>
            <w:pPr>
              <w:spacing w:line="240" w:lineRule="exact"/>
              <w:rPr>
                <w:rFonts w:ascii="宋体" w:hAnsi="宋体" w:cs="Arial"/>
                <w:sz w:val="18"/>
                <w:szCs w:val="18"/>
              </w:rPr>
            </w:pPr>
          </w:p>
        </w:tc>
        <w:tc>
          <w:tcPr>
            <w:tcW w:w="1380" w:type="dxa"/>
            <w:vAlign w:val="center"/>
          </w:tcPr>
          <w:p>
            <w:pPr>
              <w:spacing w:line="240" w:lineRule="exact"/>
              <w:jc w:val="center"/>
              <w:rPr>
                <w:rFonts w:ascii="宋体" w:hAnsi="宋体" w:cs="Arial"/>
                <w:sz w:val="18"/>
                <w:szCs w:val="18"/>
              </w:rPr>
            </w:pPr>
          </w:p>
        </w:tc>
        <w:tc>
          <w:tcPr>
            <w:tcW w:w="691" w:type="dxa"/>
            <w:vAlign w:val="center"/>
          </w:tcPr>
          <w:p>
            <w:pPr>
              <w:spacing w:line="240" w:lineRule="exact"/>
              <w:jc w:val="center"/>
              <w:rPr>
                <w:rFonts w:ascii="宋体" w:hAnsi="宋体" w:cs="Arial"/>
                <w:sz w:val="18"/>
                <w:szCs w:val="18"/>
              </w:rPr>
            </w:pPr>
          </w:p>
        </w:tc>
        <w:tc>
          <w:tcPr>
            <w:tcW w:w="877" w:type="dxa"/>
            <w:vAlign w:val="center"/>
          </w:tcPr>
          <w:p>
            <w:pPr>
              <w:spacing w:line="240" w:lineRule="exact"/>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cs="Arial"/>
                <w:sz w:val="18"/>
                <w:szCs w:val="18"/>
              </w:rPr>
            </w:pPr>
            <w:r>
              <w:rPr>
                <w:rFonts w:ascii="宋体" w:hAnsi="宋体" w:cs="Arial"/>
                <w:sz w:val="18"/>
                <w:szCs w:val="18"/>
              </w:rPr>
              <w:t>5</w:t>
            </w:r>
          </w:p>
        </w:tc>
        <w:tc>
          <w:tcPr>
            <w:tcW w:w="4835" w:type="dxa"/>
            <w:vAlign w:val="center"/>
          </w:tcPr>
          <w:p>
            <w:pPr>
              <w:spacing w:line="240" w:lineRule="exact"/>
              <w:rPr>
                <w:rFonts w:ascii="宋体" w:hAnsi="宋体" w:cs="Arial"/>
                <w:sz w:val="18"/>
                <w:szCs w:val="18"/>
              </w:rPr>
            </w:pPr>
          </w:p>
        </w:tc>
        <w:tc>
          <w:tcPr>
            <w:tcW w:w="1380" w:type="dxa"/>
            <w:vAlign w:val="center"/>
          </w:tcPr>
          <w:p>
            <w:pPr>
              <w:spacing w:line="240" w:lineRule="exact"/>
              <w:jc w:val="center"/>
              <w:rPr>
                <w:rFonts w:ascii="宋体" w:hAnsi="宋体" w:cs="Arial"/>
                <w:sz w:val="18"/>
                <w:szCs w:val="18"/>
              </w:rPr>
            </w:pPr>
          </w:p>
        </w:tc>
        <w:tc>
          <w:tcPr>
            <w:tcW w:w="691" w:type="dxa"/>
            <w:vAlign w:val="center"/>
          </w:tcPr>
          <w:p>
            <w:pPr>
              <w:spacing w:line="240" w:lineRule="exact"/>
              <w:jc w:val="center"/>
              <w:rPr>
                <w:rFonts w:ascii="宋体" w:hAnsi="宋体" w:cs="Arial"/>
                <w:sz w:val="18"/>
                <w:szCs w:val="18"/>
              </w:rPr>
            </w:pPr>
          </w:p>
        </w:tc>
        <w:tc>
          <w:tcPr>
            <w:tcW w:w="877" w:type="dxa"/>
            <w:vAlign w:val="center"/>
          </w:tcPr>
          <w:p>
            <w:pPr>
              <w:spacing w:line="240" w:lineRule="exact"/>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cs="Arial"/>
                <w:sz w:val="18"/>
                <w:szCs w:val="18"/>
              </w:rPr>
            </w:pPr>
            <w:r>
              <w:rPr>
                <w:rFonts w:ascii="宋体" w:hAnsi="宋体" w:cs="Arial"/>
                <w:sz w:val="18"/>
                <w:szCs w:val="18"/>
              </w:rPr>
              <w:t>6</w:t>
            </w:r>
          </w:p>
        </w:tc>
        <w:tc>
          <w:tcPr>
            <w:tcW w:w="4835" w:type="dxa"/>
            <w:vAlign w:val="center"/>
          </w:tcPr>
          <w:p>
            <w:pPr>
              <w:spacing w:line="240" w:lineRule="exact"/>
              <w:rPr>
                <w:rFonts w:ascii="宋体" w:hAnsi="宋体" w:cs="Arial"/>
                <w:sz w:val="18"/>
                <w:szCs w:val="18"/>
              </w:rPr>
            </w:pPr>
          </w:p>
        </w:tc>
        <w:tc>
          <w:tcPr>
            <w:tcW w:w="1380" w:type="dxa"/>
            <w:vAlign w:val="center"/>
          </w:tcPr>
          <w:p>
            <w:pPr>
              <w:spacing w:line="240" w:lineRule="exact"/>
              <w:jc w:val="center"/>
              <w:rPr>
                <w:rFonts w:ascii="宋体" w:hAnsi="宋体" w:cs="Arial"/>
                <w:sz w:val="18"/>
                <w:szCs w:val="18"/>
              </w:rPr>
            </w:pPr>
          </w:p>
        </w:tc>
        <w:tc>
          <w:tcPr>
            <w:tcW w:w="691" w:type="dxa"/>
            <w:vAlign w:val="center"/>
          </w:tcPr>
          <w:p>
            <w:pPr>
              <w:spacing w:line="240" w:lineRule="exact"/>
              <w:jc w:val="center"/>
              <w:rPr>
                <w:rFonts w:ascii="宋体" w:hAnsi="宋体" w:cs="Arial"/>
                <w:sz w:val="18"/>
                <w:szCs w:val="18"/>
              </w:rPr>
            </w:pPr>
          </w:p>
        </w:tc>
        <w:tc>
          <w:tcPr>
            <w:tcW w:w="877" w:type="dxa"/>
            <w:vAlign w:val="center"/>
          </w:tcPr>
          <w:p>
            <w:pPr>
              <w:spacing w:line="240" w:lineRule="exact"/>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cs="Arial"/>
                <w:sz w:val="18"/>
                <w:szCs w:val="18"/>
              </w:rPr>
            </w:pPr>
            <w:r>
              <w:rPr>
                <w:rFonts w:ascii="宋体" w:hAnsi="宋体" w:cs="Arial"/>
                <w:sz w:val="18"/>
                <w:szCs w:val="18"/>
              </w:rPr>
              <w:t>7</w:t>
            </w:r>
          </w:p>
        </w:tc>
        <w:tc>
          <w:tcPr>
            <w:tcW w:w="4835" w:type="dxa"/>
            <w:vAlign w:val="center"/>
          </w:tcPr>
          <w:p>
            <w:pPr>
              <w:spacing w:line="240" w:lineRule="exact"/>
              <w:rPr>
                <w:rFonts w:ascii="宋体" w:hAnsi="宋体" w:cs="Arial"/>
                <w:sz w:val="18"/>
                <w:szCs w:val="18"/>
              </w:rPr>
            </w:pPr>
          </w:p>
        </w:tc>
        <w:tc>
          <w:tcPr>
            <w:tcW w:w="1380" w:type="dxa"/>
            <w:vAlign w:val="center"/>
          </w:tcPr>
          <w:p>
            <w:pPr>
              <w:spacing w:line="240" w:lineRule="exact"/>
              <w:jc w:val="center"/>
              <w:rPr>
                <w:rFonts w:ascii="宋体" w:hAnsi="宋体" w:cs="Arial"/>
                <w:sz w:val="18"/>
                <w:szCs w:val="18"/>
              </w:rPr>
            </w:pPr>
          </w:p>
        </w:tc>
        <w:tc>
          <w:tcPr>
            <w:tcW w:w="691" w:type="dxa"/>
            <w:vAlign w:val="center"/>
          </w:tcPr>
          <w:p>
            <w:pPr>
              <w:spacing w:line="240" w:lineRule="exact"/>
              <w:jc w:val="center"/>
              <w:rPr>
                <w:rFonts w:ascii="宋体" w:hAnsi="宋体" w:cs="Arial"/>
                <w:sz w:val="18"/>
                <w:szCs w:val="18"/>
              </w:rPr>
            </w:pPr>
          </w:p>
        </w:tc>
        <w:tc>
          <w:tcPr>
            <w:tcW w:w="877" w:type="dxa"/>
            <w:vAlign w:val="center"/>
          </w:tcPr>
          <w:p>
            <w:pPr>
              <w:spacing w:line="240" w:lineRule="exact"/>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cs="Arial"/>
                <w:sz w:val="18"/>
                <w:szCs w:val="18"/>
              </w:rPr>
            </w:pPr>
            <w:r>
              <w:rPr>
                <w:rFonts w:ascii="宋体" w:hAnsi="宋体" w:cs="Arial"/>
                <w:sz w:val="18"/>
                <w:szCs w:val="18"/>
              </w:rPr>
              <w:t>8</w:t>
            </w:r>
          </w:p>
        </w:tc>
        <w:tc>
          <w:tcPr>
            <w:tcW w:w="4835" w:type="dxa"/>
            <w:vAlign w:val="center"/>
          </w:tcPr>
          <w:p>
            <w:pPr>
              <w:spacing w:line="240" w:lineRule="exact"/>
              <w:rPr>
                <w:rFonts w:ascii="宋体" w:hAnsi="宋体" w:cs="Arial"/>
                <w:sz w:val="18"/>
                <w:szCs w:val="18"/>
              </w:rPr>
            </w:pPr>
          </w:p>
        </w:tc>
        <w:tc>
          <w:tcPr>
            <w:tcW w:w="1380" w:type="dxa"/>
            <w:vAlign w:val="center"/>
          </w:tcPr>
          <w:p>
            <w:pPr>
              <w:spacing w:line="240" w:lineRule="exact"/>
              <w:jc w:val="center"/>
              <w:rPr>
                <w:rFonts w:ascii="宋体" w:hAnsi="宋体" w:cs="Arial"/>
                <w:sz w:val="18"/>
                <w:szCs w:val="18"/>
              </w:rPr>
            </w:pPr>
          </w:p>
        </w:tc>
        <w:tc>
          <w:tcPr>
            <w:tcW w:w="691" w:type="dxa"/>
            <w:vAlign w:val="center"/>
          </w:tcPr>
          <w:p>
            <w:pPr>
              <w:spacing w:line="240" w:lineRule="exact"/>
              <w:jc w:val="center"/>
              <w:rPr>
                <w:rFonts w:ascii="宋体" w:hAnsi="宋体" w:cs="Arial"/>
                <w:sz w:val="18"/>
                <w:szCs w:val="18"/>
              </w:rPr>
            </w:pPr>
          </w:p>
        </w:tc>
        <w:tc>
          <w:tcPr>
            <w:tcW w:w="877" w:type="dxa"/>
            <w:vAlign w:val="center"/>
          </w:tcPr>
          <w:p>
            <w:pPr>
              <w:spacing w:line="240" w:lineRule="exact"/>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cs="Arial"/>
                <w:sz w:val="18"/>
                <w:szCs w:val="18"/>
              </w:rPr>
            </w:pPr>
            <w:r>
              <w:rPr>
                <w:rFonts w:ascii="宋体" w:hAnsi="宋体" w:cs="Arial"/>
                <w:sz w:val="18"/>
                <w:szCs w:val="18"/>
              </w:rPr>
              <w:t>9</w:t>
            </w:r>
          </w:p>
        </w:tc>
        <w:tc>
          <w:tcPr>
            <w:tcW w:w="4835" w:type="dxa"/>
            <w:vAlign w:val="center"/>
          </w:tcPr>
          <w:p>
            <w:pPr>
              <w:spacing w:line="240" w:lineRule="exact"/>
              <w:rPr>
                <w:rFonts w:ascii="宋体" w:hAnsi="宋体" w:cs="Arial"/>
                <w:sz w:val="18"/>
                <w:szCs w:val="18"/>
              </w:rPr>
            </w:pPr>
          </w:p>
        </w:tc>
        <w:tc>
          <w:tcPr>
            <w:tcW w:w="1380" w:type="dxa"/>
            <w:vAlign w:val="center"/>
          </w:tcPr>
          <w:p>
            <w:pPr>
              <w:spacing w:line="240" w:lineRule="exact"/>
              <w:jc w:val="center"/>
              <w:rPr>
                <w:rFonts w:ascii="宋体" w:hAnsi="宋体" w:cs="Arial"/>
                <w:sz w:val="18"/>
                <w:szCs w:val="18"/>
              </w:rPr>
            </w:pPr>
          </w:p>
        </w:tc>
        <w:tc>
          <w:tcPr>
            <w:tcW w:w="691" w:type="dxa"/>
            <w:vAlign w:val="center"/>
          </w:tcPr>
          <w:p>
            <w:pPr>
              <w:spacing w:line="240" w:lineRule="exact"/>
              <w:jc w:val="center"/>
              <w:rPr>
                <w:rFonts w:ascii="宋体" w:hAnsi="宋体" w:cs="Arial"/>
                <w:sz w:val="18"/>
                <w:szCs w:val="18"/>
              </w:rPr>
            </w:pPr>
          </w:p>
        </w:tc>
        <w:tc>
          <w:tcPr>
            <w:tcW w:w="877" w:type="dxa"/>
            <w:vAlign w:val="center"/>
          </w:tcPr>
          <w:p>
            <w:pPr>
              <w:spacing w:line="240" w:lineRule="exact"/>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9" w:type="dxa"/>
            <w:vAlign w:val="center"/>
          </w:tcPr>
          <w:p>
            <w:pPr>
              <w:spacing w:line="240" w:lineRule="exact"/>
              <w:jc w:val="center"/>
              <w:rPr>
                <w:rFonts w:ascii="宋体" w:hAnsi="宋体" w:cs="Arial"/>
                <w:sz w:val="18"/>
                <w:szCs w:val="18"/>
              </w:rPr>
            </w:pPr>
            <w:r>
              <w:rPr>
                <w:rFonts w:hint="eastAsia" w:ascii="宋体" w:hAnsi="宋体" w:cs="Arial"/>
                <w:sz w:val="18"/>
                <w:szCs w:val="18"/>
              </w:rPr>
              <w:t>1</w:t>
            </w:r>
            <w:r>
              <w:rPr>
                <w:rFonts w:ascii="宋体" w:hAnsi="宋体" w:cs="Arial"/>
                <w:sz w:val="18"/>
                <w:szCs w:val="18"/>
              </w:rPr>
              <w:t>0</w:t>
            </w:r>
          </w:p>
        </w:tc>
        <w:tc>
          <w:tcPr>
            <w:tcW w:w="4835" w:type="dxa"/>
            <w:vAlign w:val="center"/>
          </w:tcPr>
          <w:p>
            <w:pPr>
              <w:spacing w:line="240" w:lineRule="exact"/>
              <w:rPr>
                <w:rFonts w:ascii="宋体" w:hAnsi="宋体" w:cs="Arial"/>
                <w:sz w:val="18"/>
                <w:szCs w:val="18"/>
              </w:rPr>
            </w:pPr>
          </w:p>
        </w:tc>
        <w:tc>
          <w:tcPr>
            <w:tcW w:w="1380" w:type="dxa"/>
            <w:vAlign w:val="center"/>
          </w:tcPr>
          <w:p>
            <w:pPr>
              <w:spacing w:line="240" w:lineRule="exact"/>
              <w:jc w:val="center"/>
              <w:rPr>
                <w:rFonts w:ascii="宋体" w:hAnsi="宋体" w:cs="Arial"/>
                <w:sz w:val="18"/>
                <w:szCs w:val="18"/>
              </w:rPr>
            </w:pPr>
          </w:p>
        </w:tc>
        <w:tc>
          <w:tcPr>
            <w:tcW w:w="691" w:type="dxa"/>
            <w:vAlign w:val="center"/>
          </w:tcPr>
          <w:p>
            <w:pPr>
              <w:spacing w:line="240" w:lineRule="exact"/>
              <w:jc w:val="center"/>
              <w:rPr>
                <w:rFonts w:ascii="宋体" w:hAnsi="宋体" w:cs="Arial"/>
                <w:sz w:val="18"/>
                <w:szCs w:val="18"/>
              </w:rPr>
            </w:pPr>
          </w:p>
        </w:tc>
        <w:tc>
          <w:tcPr>
            <w:tcW w:w="877" w:type="dxa"/>
            <w:vAlign w:val="center"/>
          </w:tcPr>
          <w:p>
            <w:pPr>
              <w:spacing w:line="240" w:lineRule="exact"/>
              <w:jc w:val="center"/>
              <w:rPr>
                <w:rFonts w:ascii="宋体" w:hAnsi="宋体" w:cs="Arial"/>
                <w:sz w:val="18"/>
                <w:szCs w:val="18"/>
              </w:rPr>
            </w:pPr>
          </w:p>
        </w:tc>
      </w:tr>
    </w:tbl>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说明：</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投标人应对照招标文件技术服务要求，逐条说明所提供的服务已对招标文件的要求做出了实质性的响应，并申明与技术要求条文的偏差和例外。</w:t>
      </w:r>
    </w:p>
    <w:p>
      <w:pPr>
        <w:spacing w:line="360" w:lineRule="auto"/>
        <w:ind w:firstLine="480" w:firstLineChars="200"/>
        <w:rPr>
          <w:rFonts w:ascii="宋体" w:hAnsi="宋体" w:cs="仿宋_GB2312"/>
          <w:kern w:val="2"/>
          <w:sz w:val="24"/>
          <w:szCs w:val="24"/>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日      期：   年    月    日</w:t>
      </w:r>
    </w:p>
    <w:p>
      <w:pPr>
        <w:spacing w:line="360" w:lineRule="auto"/>
        <w:rPr>
          <w:rFonts w:ascii="宋体" w:hAnsi="宋体" w:cs="Arial"/>
          <w:i/>
          <w:iCs/>
        </w:rPr>
      </w:pPr>
    </w:p>
    <w:p>
      <w:pPr>
        <w:spacing w:line="300" w:lineRule="auto"/>
        <w:rPr>
          <w:rFonts w:ascii="宋体" w:hAnsi="宋体" w:cs="Arial"/>
          <w:u w:val="single"/>
        </w:rPr>
      </w:pPr>
    </w:p>
    <w:p>
      <w:pPr>
        <w:keepNext/>
        <w:keepLines/>
        <w:spacing w:line="360" w:lineRule="auto"/>
        <w:ind w:left="2666" w:hanging="2666" w:hangingChars="1333"/>
        <w:jc w:val="center"/>
        <w:outlineLvl w:val="1"/>
        <w:rPr>
          <w:rFonts w:ascii="宋体" w:hAnsi="宋体" w:cs="仿宋_GB2312"/>
          <w:b/>
          <w:kern w:val="2"/>
          <w:sz w:val="28"/>
          <w:szCs w:val="28"/>
        </w:rPr>
      </w:pPr>
      <w:r>
        <w:rPr>
          <w:rFonts w:ascii="宋体" w:hAnsi="宋体" w:cs="Arial"/>
          <w:u w:val="single"/>
        </w:rPr>
        <w:br w:type="page"/>
      </w:r>
      <w:bookmarkStart w:id="1401" w:name="_Toc109900348"/>
      <w:bookmarkStart w:id="1402" w:name="_Toc109899929"/>
      <w:bookmarkStart w:id="1403" w:name="_Toc109899510"/>
      <w:bookmarkStart w:id="1404" w:name="_Toc111016334"/>
      <w:r>
        <w:rPr>
          <w:rFonts w:hint="eastAsia" w:ascii="宋体" w:hAnsi="宋体" w:cs="仿宋_GB2312"/>
          <w:b/>
          <w:kern w:val="2"/>
          <w:sz w:val="28"/>
          <w:szCs w:val="28"/>
        </w:rPr>
        <w:t>（二）技术方案</w:t>
      </w:r>
      <w:bookmarkEnd w:id="1401"/>
      <w:bookmarkEnd w:id="1402"/>
      <w:bookmarkEnd w:id="1403"/>
      <w:bookmarkEnd w:id="1404"/>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投标人应按照招标文件的要求，提供详细的服务方案，包括文字描述或图表显示。格式自拟。</w:t>
      </w:r>
    </w:p>
    <w:p>
      <w:pPr>
        <w:spacing w:line="360" w:lineRule="auto"/>
        <w:rPr>
          <w:rFonts w:ascii="宋体" w:hAnsi="宋体" w:cs="Arial"/>
          <w:sz w:val="24"/>
          <w:szCs w:val="24"/>
        </w:rPr>
      </w:pPr>
    </w:p>
    <w:p>
      <w:pPr>
        <w:pStyle w:val="306"/>
        <w:tabs>
          <w:tab w:val="left" w:pos="3075"/>
        </w:tabs>
        <w:spacing w:line="300" w:lineRule="auto"/>
        <w:rPr>
          <w:rFonts w:ascii="宋体" w:hAnsi="宋体" w:eastAsia="宋体" w:cs="Arial"/>
          <w:szCs w:val="24"/>
        </w:rPr>
      </w:pPr>
    </w:p>
    <w:p>
      <w:pPr>
        <w:pStyle w:val="306"/>
        <w:tabs>
          <w:tab w:val="left" w:pos="3075"/>
        </w:tabs>
        <w:spacing w:line="300" w:lineRule="auto"/>
        <w:rPr>
          <w:rFonts w:ascii="宋体" w:hAnsi="宋体" w:eastAsia="宋体" w:cs="Arial"/>
          <w:szCs w:val="24"/>
        </w:rPr>
      </w:pPr>
    </w:p>
    <w:p>
      <w:pPr>
        <w:pStyle w:val="306"/>
        <w:tabs>
          <w:tab w:val="left" w:pos="3075"/>
        </w:tabs>
        <w:spacing w:line="300" w:lineRule="auto"/>
        <w:rPr>
          <w:rFonts w:ascii="宋体" w:hAnsi="宋体" w:eastAsia="宋体" w:cs="Arial"/>
          <w:szCs w:val="24"/>
        </w:rPr>
      </w:pPr>
    </w:p>
    <w:p>
      <w:pPr>
        <w:pStyle w:val="306"/>
        <w:tabs>
          <w:tab w:val="left" w:pos="3075"/>
        </w:tabs>
        <w:spacing w:line="300" w:lineRule="auto"/>
        <w:rPr>
          <w:rFonts w:ascii="宋体" w:hAnsi="宋体" w:eastAsia="宋体" w:cs="Arial"/>
          <w:szCs w:val="24"/>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tabs>
          <w:tab w:val="left" w:pos="3075"/>
        </w:tabs>
        <w:spacing w:line="300" w:lineRule="auto"/>
        <w:jc w:val="center"/>
        <w:rPr>
          <w:rFonts w:ascii="宋体" w:hAnsi="宋体" w:cs="Arial"/>
        </w:rPr>
      </w:pP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投标人名称：</w:t>
      </w:r>
      <w:r>
        <w:rPr>
          <w:rFonts w:hint="eastAsia" w:ascii="宋体" w:hAnsi="宋体" w:cs="仿宋_GB2312"/>
          <w:kern w:val="2"/>
          <w:sz w:val="24"/>
          <w:szCs w:val="24"/>
          <w:u w:val="single"/>
        </w:rPr>
        <w:t xml:space="preserve">                    </w:t>
      </w:r>
      <w:r>
        <w:rPr>
          <w:rFonts w:hint="eastAsia" w:ascii="宋体" w:hAnsi="宋体" w:cs="仿宋_GB2312"/>
          <w:kern w:val="2"/>
          <w:sz w:val="24"/>
          <w:szCs w:val="24"/>
        </w:rPr>
        <w:t>（盖章）</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法定代表人或授权代表：</w:t>
      </w:r>
      <w:r>
        <w:rPr>
          <w:rFonts w:hint="eastAsia" w:ascii="宋体" w:hAnsi="宋体" w:cs="仿宋_GB2312"/>
          <w:kern w:val="2"/>
          <w:sz w:val="24"/>
          <w:szCs w:val="24"/>
          <w:u w:val="single"/>
        </w:rPr>
        <w:t xml:space="preserve">          </w:t>
      </w:r>
      <w:r>
        <w:rPr>
          <w:rFonts w:hint="eastAsia" w:ascii="宋体" w:hAnsi="宋体" w:cs="仿宋_GB2312"/>
          <w:kern w:val="2"/>
          <w:sz w:val="24"/>
          <w:szCs w:val="24"/>
        </w:rPr>
        <w:t>（签字）</w:t>
      </w:r>
    </w:p>
    <w:p>
      <w:pPr>
        <w:spacing w:line="360" w:lineRule="auto"/>
        <w:ind w:firstLine="480" w:firstLineChars="200"/>
        <w:rPr>
          <w:rFonts w:ascii="宋体" w:hAnsi="宋体" w:cs="仿宋_GB2312"/>
          <w:kern w:val="2"/>
          <w:sz w:val="24"/>
          <w:szCs w:val="24"/>
        </w:rPr>
      </w:pPr>
      <w:r>
        <w:rPr>
          <w:rFonts w:hint="eastAsia" w:ascii="宋体" w:hAnsi="宋体" w:cs="仿宋_GB2312"/>
          <w:kern w:val="2"/>
          <w:sz w:val="24"/>
          <w:szCs w:val="24"/>
        </w:rPr>
        <w:t>日      期：   年    月    日</w:t>
      </w:r>
    </w:p>
    <w:p>
      <w:pPr>
        <w:spacing w:line="360" w:lineRule="auto"/>
        <w:ind w:firstLine="480" w:firstLineChars="200"/>
        <w:rPr>
          <w:rFonts w:ascii="宋体" w:hAnsi="宋体" w:cs="仿宋_GB2312"/>
          <w:kern w:val="2"/>
          <w:sz w:val="24"/>
          <w:szCs w:val="24"/>
        </w:rPr>
      </w:pPr>
    </w:p>
    <w:p>
      <w:pPr>
        <w:keepNext/>
        <w:keepLines/>
        <w:spacing w:line="360" w:lineRule="auto"/>
        <w:jc w:val="center"/>
        <w:outlineLvl w:val="1"/>
        <w:rPr>
          <w:rFonts w:ascii="宋体" w:hAnsi="宋体" w:cs="Arial"/>
          <w:b/>
          <w:kern w:val="2"/>
          <w:sz w:val="36"/>
          <w:szCs w:val="36"/>
        </w:rPr>
        <w:sectPr>
          <w:pgSz w:w="11906" w:h="16840"/>
          <w:pgMar w:top="1440" w:right="1797" w:bottom="1440" w:left="1797" w:header="851" w:footer="992" w:gutter="0"/>
          <w:cols w:space="720" w:num="1"/>
          <w:docGrid w:linePitch="312" w:charSpace="0"/>
        </w:sectPr>
      </w:pPr>
      <w:bookmarkStart w:id="1405" w:name="_Toc44254402"/>
      <w:bookmarkStart w:id="1406" w:name="_Toc22465"/>
      <w:bookmarkStart w:id="1407" w:name="_Toc422466739"/>
      <w:bookmarkStart w:id="1408" w:name="_Toc487555572"/>
      <w:bookmarkStart w:id="1409" w:name="_Toc470172720"/>
      <w:bookmarkStart w:id="1410" w:name="_Toc12119"/>
      <w:bookmarkStart w:id="1411" w:name="_Toc355802499"/>
      <w:bookmarkStart w:id="1412" w:name="_Toc356836516"/>
      <w:bookmarkStart w:id="1413" w:name="_Toc432149016"/>
      <w:bookmarkStart w:id="1414" w:name="_Toc57148522"/>
    </w:p>
    <w:p>
      <w:pPr>
        <w:pStyle w:val="4"/>
        <w:snapToGrid w:val="0"/>
        <w:spacing w:before="120" w:after="120" w:line="360" w:lineRule="auto"/>
        <w:jc w:val="center"/>
        <w:rPr>
          <w:rFonts w:ascii="宋体" w:hAnsi="宋体" w:eastAsia="宋体" w:cs="Arial"/>
          <w:b w:val="0"/>
          <w:sz w:val="28"/>
          <w:szCs w:val="28"/>
        </w:rPr>
      </w:pPr>
      <w:bookmarkStart w:id="1415" w:name="_Toc98688752"/>
      <w:bookmarkStart w:id="1416" w:name="_Toc109899511"/>
      <w:bookmarkStart w:id="1417" w:name="_Toc109899930"/>
      <w:bookmarkStart w:id="1418" w:name="_Toc111016335"/>
      <w:bookmarkStart w:id="1419" w:name="_Toc109900349"/>
      <w:r>
        <w:rPr>
          <w:rFonts w:hint="eastAsia" w:ascii="宋体" w:hAnsi="宋体" w:eastAsia="宋体" w:cs="Arial"/>
          <w:bCs w:val="0"/>
          <w:sz w:val="28"/>
          <w:szCs w:val="28"/>
        </w:rPr>
        <w:t>（三）节能环保产品清单及证明材料</w:t>
      </w:r>
      <w:bookmarkEnd w:id="1415"/>
      <w:bookmarkEnd w:id="1416"/>
      <w:bookmarkEnd w:id="1417"/>
      <w:bookmarkEnd w:id="1418"/>
      <w:bookmarkEnd w:id="1419"/>
    </w:p>
    <w:p/>
    <w:p>
      <w:pPr>
        <w:spacing w:line="300" w:lineRule="auto"/>
        <w:rPr>
          <w:rFonts w:ascii="Arial" w:hAnsi="Arial" w:cs="Arial"/>
          <w:color w:val="000000"/>
          <w:szCs w:val="21"/>
          <w:u w:val="single"/>
        </w:rPr>
      </w:pPr>
      <w:r>
        <w:rPr>
          <w:rFonts w:ascii="Arial" w:hAnsi="Arial" w:cs="Arial"/>
          <w:color w:val="000000"/>
          <w:szCs w:val="21"/>
        </w:rPr>
        <w:t>项目名称：</w:t>
      </w:r>
      <w:r>
        <w:rPr>
          <w:rFonts w:ascii="Arial" w:hAnsi="Arial" w:cs="Arial"/>
          <w:color w:val="000000"/>
          <w:szCs w:val="21"/>
          <w:u w:val="single"/>
        </w:rPr>
        <w:t xml:space="preserve">          </w:t>
      </w:r>
      <w:r>
        <w:rPr>
          <w:rFonts w:hint="eastAsia" w:ascii="Arial" w:hAnsi="Arial" w:cs="Arial"/>
          <w:color w:val="000000"/>
          <w:szCs w:val="21"/>
        </w:rPr>
        <w:t xml:space="preserve">             </w:t>
      </w:r>
      <w:r>
        <w:rPr>
          <w:rFonts w:ascii="Arial" w:hAnsi="Arial" w:cs="Arial"/>
          <w:color w:val="000000"/>
          <w:szCs w:val="21"/>
        </w:rPr>
        <w:t>项目编号：</w:t>
      </w:r>
      <w:r>
        <w:rPr>
          <w:rFonts w:ascii="Arial" w:hAnsi="Arial" w:cs="Arial"/>
          <w:color w:val="000000"/>
          <w:szCs w:val="21"/>
          <w:u w:val="single"/>
        </w:rPr>
        <w:t xml:space="preserve">                </w:t>
      </w:r>
      <w:r>
        <w:rPr>
          <w:rFonts w:ascii="Arial" w:hAnsi="Arial" w:cs="Arial"/>
          <w:color w:val="000000"/>
          <w:szCs w:val="21"/>
        </w:rPr>
        <w:t xml:space="preserve">    </w:t>
      </w:r>
      <w:r>
        <w:rPr>
          <w:rFonts w:hint="eastAsia" w:ascii="Arial" w:hAnsi="Arial" w:cs="Arial"/>
          <w:color w:val="000000"/>
          <w:szCs w:val="21"/>
        </w:rPr>
        <w:t>包号</w:t>
      </w:r>
      <w:r>
        <w:rPr>
          <w:rFonts w:ascii="Arial" w:hAnsi="Arial" w:cs="Arial"/>
          <w:color w:val="000000"/>
          <w:szCs w:val="21"/>
        </w:rPr>
        <w:t>：</w:t>
      </w:r>
      <w:r>
        <w:rPr>
          <w:rFonts w:hint="eastAsia" w:ascii="Arial" w:hAnsi="Arial" w:cs="Arial"/>
          <w:color w:val="000000"/>
          <w:szCs w:val="21"/>
          <w:u w:val="single"/>
        </w:rPr>
        <w:t xml:space="preserve">          </w:t>
      </w:r>
    </w:p>
    <w:p>
      <w:pPr>
        <w:spacing w:line="300" w:lineRule="auto"/>
        <w:rPr>
          <w:rFonts w:ascii="Arial" w:hAnsi="Arial" w:cs="Arial"/>
          <w:szCs w:val="21"/>
        </w:rPr>
      </w:pPr>
      <w:r>
        <w:rPr>
          <w:rFonts w:ascii="Arial" w:hAnsi="Arial" w:cs="Arial"/>
          <w:szCs w:val="21"/>
        </w:rPr>
        <w:t>1</w:t>
      </w:r>
      <w:r>
        <w:rPr>
          <w:rFonts w:hint="eastAsia" w:ascii="Arial" w:hAnsi="Arial" w:cs="Arial"/>
          <w:szCs w:val="21"/>
        </w:rPr>
        <w:t>）节能产品</w:t>
      </w:r>
    </w:p>
    <w:tbl>
      <w:tblPr>
        <w:tblStyle w:val="8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8"/>
        <w:gridCol w:w="993"/>
        <w:gridCol w:w="991"/>
        <w:gridCol w:w="827"/>
        <w:gridCol w:w="827"/>
        <w:gridCol w:w="991"/>
        <w:gridCol w:w="99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序号</w:t>
            </w: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设备名称</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品牌</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型号</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数量</w:t>
            </w:r>
          </w:p>
        </w:tc>
        <w:tc>
          <w:tcPr>
            <w:tcW w:w="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单价</w:t>
            </w:r>
          </w:p>
          <w:p>
            <w:pPr>
              <w:snapToGrid w:val="0"/>
              <w:jc w:val="center"/>
              <w:rPr>
                <w:rFonts w:ascii="Arial" w:hAnsi="Arial" w:cs="Arial"/>
                <w:szCs w:val="21"/>
              </w:rPr>
            </w:pPr>
            <w:r>
              <w:rPr>
                <w:rFonts w:hint="eastAsia" w:ascii="Arial" w:hAnsi="Arial" w:cs="Arial"/>
                <w:szCs w:val="21"/>
              </w:rPr>
              <w:t>（万元）</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总价</w:t>
            </w:r>
          </w:p>
          <w:p>
            <w:pPr>
              <w:snapToGrid w:val="0"/>
              <w:jc w:val="center"/>
              <w:rPr>
                <w:rFonts w:ascii="Arial" w:hAnsi="Arial" w:cs="Arial"/>
                <w:szCs w:val="21"/>
              </w:rPr>
            </w:pPr>
            <w:r>
              <w:rPr>
                <w:rFonts w:hint="eastAsia" w:ascii="Arial" w:hAnsi="Arial" w:cs="Arial"/>
                <w:szCs w:val="21"/>
              </w:rPr>
              <w:t>（万元）</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numPr>
                <w:ilvl w:val="0"/>
                <w:numId w:val="20"/>
              </w:numPr>
              <w:snapToGrid w:val="0"/>
              <w:jc w:val="center"/>
              <w:rPr>
                <w:rFonts w:ascii="Arial" w:hAnsi="Arial" w:cs="Arial"/>
                <w:szCs w:val="21"/>
              </w:rPr>
            </w:pPr>
          </w:p>
        </w:tc>
        <w:tc>
          <w:tcPr>
            <w:tcW w:w="1518" w:type="dxa"/>
            <w:tcBorders>
              <w:top w:val="single" w:color="auto" w:sz="4" w:space="0"/>
              <w:left w:val="single" w:color="auto" w:sz="4" w:space="0"/>
              <w:bottom w:val="single" w:color="auto" w:sz="4" w:space="0"/>
              <w:right w:val="single" w:color="auto" w:sz="4" w:space="0"/>
            </w:tcBorders>
          </w:tcPr>
          <w:p>
            <w:pPr>
              <w:snapToGrid w:val="0"/>
              <w:rPr>
                <w:rFonts w:ascii="Arial" w:hAnsi="Arial" w:cs="Arial"/>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numPr>
                <w:ilvl w:val="0"/>
                <w:numId w:val="20"/>
              </w:numPr>
              <w:snapToGrid w:val="0"/>
              <w:jc w:val="center"/>
              <w:rPr>
                <w:rFonts w:ascii="Arial" w:hAnsi="Arial" w:cs="Arial"/>
                <w:szCs w:val="21"/>
              </w:rPr>
            </w:pPr>
          </w:p>
        </w:tc>
        <w:tc>
          <w:tcPr>
            <w:tcW w:w="1518" w:type="dxa"/>
            <w:tcBorders>
              <w:top w:val="single" w:color="auto" w:sz="4" w:space="0"/>
              <w:left w:val="single" w:color="auto" w:sz="4" w:space="0"/>
              <w:bottom w:val="single" w:color="auto" w:sz="4" w:space="0"/>
              <w:right w:val="single" w:color="auto" w:sz="4" w:space="0"/>
            </w:tcBorders>
          </w:tcPr>
          <w:p>
            <w:pPr>
              <w:snapToGrid w:val="0"/>
              <w:rPr>
                <w:rFonts w:ascii="Arial" w:hAnsi="Arial" w:cs="Arial"/>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pPr>
              <w:numPr>
                <w:ilvl w:val="0"/>
                <w:numId w:val="20"/>
              </w:numPr>
              <w:snapToGrid w:val="0"/>
              <w:jc w:val="center"/>
              <w:rPr>
                <w:rFonts w:ascii="Arial" w:hAnsi="Arial" w:cs="Arial"/>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ascii="Arial" w:hAnsi="Arial" w:cs="Arial"/>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r>
    </w:tbl>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2</w:t>
      </w:r>
      <w:r>
        <w:rPr>
          <w:rFonts w:hint="eastAsia" w:ascii="Arial" w:hAnsi="Arial" w:cs="Arial"/>
          <w:szCs w:val="21"/>
        </w:rPr>
        <w:t>）环保产品</w:t>
      </w:r>
    </w:p>
    <w:tbl>
      <w:tblPr>
        <w:tblStyle w:val="8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728"/>
        <w:gridCol w:w="1186"/>
        <w:gridCol w:w="848"/>
        <w:gridCol w:w="848"/>
        <w:gridCol w:w="945"/>
        <w:gridCol w:w="145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序号</w:t>
            </w:r>
          </w:p>
        </w:tc>
        <w:tc>
          <w:tcPr>
            <w:tcW w:w="1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设备名称</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制造商</w:t>
            </w:r>
          </w:p>
          <w:p>
            <w:pPr>
              <w:snapToGrid w:val="0"/>
              <w:jc w:val="center"/>
              <w:rPr>
                <w:rFonts w:ascii="Arial" w:hAnsi="Arial" w:cs="Arial"/>
                <w:szCs w:val="21"/>
              </w:rPr>
            </w:pPr>
            <w:r>
              <w:rPr>
                <w:rFonts w:hint="eastAsia" w:ascii="Arial" w:hAnsi="Arial" w:cs="Arial"/>
                <w:szCs w:val="21"/>
              </w:rPr>
              <w:t>名称</w:t>
            </w:r>
          </w:p>
        </w:tc>
        <w:tc>
          <w:tcPr>
            <w:tcW w:w="8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品牌</w:t>
            </w:r>
          </w:p>
        </w:tc>
        <w:tc>
          <w:tcPr>
            <w:tcW w:w="8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型号</w:t>
            </w:r>
          </w:p>
        </w:tc>
        <w:tc>
          <w:tcPr>
            <w:tcW w:w="9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数量</w:t>
            </w:r>
          </w:p>
        </w:tc>
        <w:tc>
          <w:tcPr>
            <w:tcW w:w="14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单价</w:t>
            </w:r>
          </w:p>
          <w:p>
            <w:pPr>
              <w:snapToGrid w:val="0"/>
              <w:jc w:val="center"/>
              <w:rPr>
                <w:rFonts w:ascii="Arial" w:hAnsi="Arial" w:cs="Arial"/>
                <w:szCs w:val="21"/>
              </w:rPr>
            </w:pPr>
            <w:r>
              <w:rPr>
                <w:rFonts w:hint="eastAsia" w:ascii="Arial" w:hAnsi="Arial" w:cs="Arial"/>
                <w:szCs w:val="21"/>
              </w:rPr>
              <w:t>（万元）</w:t>
            </w: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r>
              <w:rPr>
                <w:rFonts w:hint="eastAsia" w:ascii="Arial" w:hAnsi="Arial" w:cs="Arial"/>
                <w:szCs w:val="21"/>
              </w:rPr>
              <w:t>总价</w:t>
            </w:r>
          </w:p>
          <w:p>
            <w:pPr>
              <w:snapToGrid w:val="0"/>
              <w:jc w:val="center"/>
              <w:rPr>
                <w:rFonts w:ascii="Arial" w:hAnsi="Arial" w:cs="Arial"/>
                <w:szCs w:val="21"/>
              </w:rPr>
            </w:pPr>
            <w:r>
              <w:rPr>
                <w:rFonts w:hint="eastAsia" w:ascii="Arial" w:hAnsi="Arial" w:cs="Arial"/>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numPr>
                <w:ilvl w:val="0"/>
                <w:numId w:val="21"/>
              </w:numPr>
              <w:snapToGrid w:val="0"/>
              <w:jc w:val="center"/>
              <w:rPr>
                <w:rFonts w:ascii="Arial" w:hAnsi="Arial" w:cs="Arial"/>
                <w:szCs w:val="21"/>
              </w:rPr>
            </w:pPr>
          </w:p>
        </w:tc>
        <w:tc>
          <w:tcPr>
            <w:tcW w:w="1728" w:type="dxa"/>
            <w:tcBorders>
              <w:top w:val="single" w:color="auto" w:sz="4" w:space="0"/>
              <w:left w:val="single" w:color="auto" w:sz="4" w:space="0"/>
              <w:bottom w:val="single" w:color="auto" w:sz="4" w:space="0"/>
              <w:right w:val="single" w:color="auto" w:sz="4" w:space="0"/>
            </w:tcBorders>
          </w:tcPr>
          <w:p>
            <w:pPr>
              <w:snapToGrid w:val="0"/>
              <w:rPr>
                <w:rFonts w:ascii="Arial" w:hAnsi="Arial" w:cs="Arial"/>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14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numPr>
                <w:ilvl w:val="0"/>
                <w:numId w:val="21"/>
              </w:numPr>
              <w:snapToGrid w:val="0"/>
              <w:jc w:val="center"/>
              <w:rPr>
                <w:rFonts w:ascii="Arial" w:hAnsi="Arial" w:cs="Arial"/>
                <w:szCs w:val="21"/>
              </w:rPr>
            </w:pPr>
          </w:p>
        </w:tc>
        <w:tc>
          <w:tcPr>
            <w:tcW w:w="1728" w:type="dxa"/>
            <w:tcBorders>
              <w:top w:val="single" w:color="auto" w:sz="4" w:space="0"/>
              <w:left w:val="single" w:color="auto" w:sz="4" w:space="0"/>
              <w:bottom w:val="single" w:color="auto" w:sz="4" w:space="0"/>
              <w:right w:val="single" w:color="auto" w:sz="4" w:space="0"/>
            </w:tcBorders>
          </w:tcPr>
          <w:p>
            <w:pPr>
              <w:snapToGrid w:val="0"/>
              <w:rPr>
                <w:rFonts w:ascii="Arial" w:hAnsi="Arial" w:cs="Arial"/>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14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numPr>
                <w:ilvl w:val="0"/>
                <w:numId w:val="21"/>
              </w:numPr>
              <w:snapToGrid w:val="0"/>
              <w:jc w:val="center"/>
              <w:rPr>
                <w:rFonts w:ascii="Arial" w:hAnsi="Arial" w:cs="Arial"/>
                <w:szCs w:val="21"/>
              </w:rPr>
            </w:pPr>
          </w:p>
        </w:tc>
        <w:tc>
          <w:tcPr>
            <w:tcW w:w="1728" w:type="dxa"/>
            <w:tcBorders>
              <w:top w:val="single" w:color="auto" w:sz="4" w:space="0"/>
              <w:left w:val="single" w:color="auto" w:sz="4" w:space="0"/>
              <w:bottom w:val="single" w:color="auto" w:sz="4" w:space="0"/>
              <w:right w:val="single" w:color="auto" w:sz="4" w:space="0"/>
            </w:tcBorders>
          </w:tcPr>
          <w:p>
            <w:pPr>
              <w:snapToGrid w:val="0"/>
              <w:jc w:val="center"/>
              <w:rPr>
                <w:rFonts w:ascii="Arial" w:hAnsi="Arial" w:cs="Arial"/>
                <w:szCs w:val="21"/>
              </w:rPr>
            </w:pPr>
            <w:r>
              <w:rPr>
                <w:rFonts w:ascii="Arial" w:hAnsi="Arial" w:cs="Arial"/>
                <w:szCs w:val="21"/>
              </w:rPr>
              <w:t>……</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8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14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Arial" w:hAnsi="Arial" w:cs="Arial"/>
                <w:szCs w:val="21"/>
              </w:rPr>
            </w:pPr>
          </w:p>
        </w:tc>
      </w:tr>
    </w:tbl>
    <w:p>
      <w:pPr>
        <w:spacing w:line="300" w:lineRule="auto"/>
        <w:rPr>
          <w:rFonts w:ascii="Arial" w:hAnsi="Arial" w:cs="Arial"/>
          <w:szCs w:val="21"/>
        </w:rPr>
      </w:pPr>
    </w:p>
    <w:p>
      <w:pPr>
        <w:rPr>
          <w:rFonts w:ascii="Arial" w:hAnsi="Arial" w:cs="Arial"/>
          <w:b/>
          <w:color w:val="000000"/>
          <w:szCs w:val="21"/>
        </w:rPr>
      </w:pPr>
      <w:r>
        <w:rPr>
          <w:rFonts w:hint="eastAsia" w:ascii="Arial" w:hAnsi="Arial" w:cs="Arial"/>
          <w:b/>
          <w:color w:val="000000"/>
          <w:szCs w:val="21"/>
        </w:rPr>
        <w:t>特别说明：投标人应将所投产品中节能、环保产品分别列入上表中，并按本招标文件第二章第1.12条提供相关证明材料，未填写本表或未提供有效认证证书</w:t>
      </w:r>
      <w:r>
        <w:rPr>
          <w:rFonts w:ascii="Arial" w:hAnsi="Arial" w:cs="Arial"/>
          <w:b/>
          <w:color w:val="000000"/>
          <w:szCs w:val="21"/>
        </w:rPr>
        <w:t>的</w:t>
      </w:r>
      <w:r>
        <w:rPr>
          <w:rFonts w:hint="eastAsia" w:ascii="Arial" w:hAnsi="Arial" w:cs="Arial"/>
          <w:b/>
          <w:color w:val="000000"/>
          <w:szCs w:val="21"/>
        </w:rPr>
        <w:t>不给予</w:t>
      </w:r>
      <w:r>
        <w:rPr>
          <w:rFonts w:ascii="Arial" w:hAnsi="Arial" w:cs="Arial"/>
          <w:b/>
          <w:color w:val="000000"/>
          <w:szCs w:val="21"/>
        </w:rPr>
        <w:t>价格扣除</w:t>
      </w:r>
      <w:r>
        <w:rPr>
          <w:rFonts w:hint="eastAsia" w:ascii="Arial" w:hAnsi="Arial" w:cs="Arial"/>
          <w:b/>
          <w:color w:val="000000"/>
          <w:szCs w:val="21"/>
        </w:rPr>
        <w:t>。</w:t>
      </w:r>
    </w:p>
    <w:p>
      <w:pPr>
        <w:rPr>
          <w:rFonts w:ascii="Arial" w:hAnsi="Arial" w:cs="Arial"/>
          <w:b/>
          <w:color w:val="000000"/>
          <w:szCs w:val="21"/>
        </w:rPr>
      </w:pPr>
    </w:p>
    <w:p>
      <w:pPr>
        <w:spacing w:line="300" w:lineRule="auto"/>
        <w:rPr>
          <w:rFonts w:ascii="Arial" w:hAnsi="Arial" w:cs="Arial"/>
          <w:color w:val="000000"/>
          <w:szCs w:val="21"/>
        </w:rPr>
      </w:pPr>
    </w:p>
    <w:p>
      <w:pPr>
        <w:spacing w:line="300" w:lineRule="auto"/>
        <w:rPr>
          <w:rFonts w:ascii="Arial" w:hAnsi="Arial" w:cs="Arial"/>
          <w:color w:val="000000"/>
          <w:szCs w:val="21"/>
        </w:rPr>
      </w:pPr>
      <w:r>
        <w:rPr>
          <w:rFonts w:ascii="Arial" w:hAnsi="Arial" w:cs="Arial"/>
          <w:color w:val="000000"/>
          <w:szCs w:val="21"/>
        </w:rPr>
        <w:t>投标人名称[盖章]：</w:t>
      </w:r>
      <w:r>
        <w:rPr>
          <w:rFonts w:ascii="Arial" w:hAnsi="Arial" w:cs="Arial"/>
          <w:color w:val="000000"/>
          <w:szCs w:val="21"/>
          <w:u w:val="single"/>
        </w:rPr>
        <w:t xml:space="preserve">                              </w:t>
      </w:r>
      <w:r>
        <w:rPr>
          <w:rFonts w:ascii="Arial" w:hAnsi="Arial" w:cs="Arial"/>
          <w:color w:val="000000"/>
          <w:szCs w:val="21"/>
        </w:rPr>
        <w:t xml:space="preserve"> </w:t>
      </w:r>
    </w:p>
    <w:p>
      <w:pPr>
        <w:spacing w:line="300" w:lineRule="auto"/>
        <w:rPr>
          <w:rFonts w:ascii="Arial" w:hAnsi="Arial" w:cs="Arial"/>
          <w:color w:val="000000"/>
          <w:szCs w:val="21"/>
          <w:u w:val="single"/>
        </w:rPr>
      </w:pPr>
      <w:r>
        <w:rPr>
          <w:rFonts w:ascii="Arial" w:hAnsi="Arial" w:cs="Arial"/>
          <w:color w:val="000000"/>
          <w:szCs w:val="21"/>
        </w:rPr>
        <w:t>投标人授权代表签字：</w:t>
      </w:r>
      <w:r>
        <w:rPr>
          <w:rFonts w:ascii="Arial" w:hAnsi="Arial" w:cs="Arial"/>
          <w:color w:val="000000"/>
          <w:szCs w:val="21"/>
          <w:u w:val="single"/>
        </w:rPr>
        <w:t xml:space="preserve">  </w:t>
      </w:r>
      <w:r>
        <w:rPr>
          <w:rFonts w:hint="eastAsia" w:ascii="Arial" w:hAnsi="Arial" w:cs="Arial"/>
          <w:color w:val="000000"/>
          <w:szCs w:val="21"/>
          <w:u w:val="single"/>
        </w:rPr>
        <w:t xml:space="preserve">                        </w:t>
      </w:r>
      <w:r>
        <w:rPr>
          <w:rFonts w:ascii="Arial" w:hAnsi="Arial" w:cs="Arial"/>
          <w:color w:val="000000"/>
          <w:szCs w:val="21"/>
          <w:u w:val="single"/>
        </w:rPr>
        <w:t xml:space="preserve"> </w:t>
      </w:r>
      <w:r>
        <w:rPr>
          <w:rFonts w:ascii="Arial" w:hAnsi="Arial" w:cs="Arial"/>
          <w:color w:val="000000"/>
          <w:szCs w:val="21"/>
        </w:rPr>
        <w:t xml:space="preserve">      </w:t>
      </w:r>
      <w:r>
        <w:rPr>
          <w:rFonts w:hint="eastAsia" w:ascii="Arial" w:hAnsi="Arial" w:cs="Arial"/>
          <w:color w:val="000000"/>
          <w:szCs w:val="21"/>
        </w:rPr>
        <w:t xml:space="preserve"> </w:t>
      </w:r>
      <w:r>
        <w:rPr>
          <w:rFonts w:ascii="Arial" w:hAnsi="Arial" w:cs="Arial"/>
          <w:color w:val="000000"/>
          <w:szCs w:val="21"/>
        </w:rPr>
        <w:t xml:space="preserve">      日期：</w:t>
      </w:r>
      <w:r>
        <w:rPr>
          <w:rFonts w:ascii="Arial" w:hAnsi="Arial" w:cs="Arial"/>
          <w:color w:val="000000"/>
          <w:szCs w:val="21"/>
          <w:u w:val="single"/>
        </w:rPr>
        <w:t xml:space="preserve">                   </w:t>
      </w:r>
    </w:p>
    <w:p>
      <w:pPr>
        <w:keepNext/>
        <w:keepLines/>
        <w:spacing w:line="360" w:lineRule="auto"/>
        <w:jc w:val="center"/>
        <w:outlineLvl w:val="1"/>
        <w:rPr>
          <w:rFonts w:ascii="宋体" w:hAnsi="宋体" w:cs="Arial"/>
          <w:b/>
          <w:kern w:val="2"/>
          <w:sz w:val="36"/>
          <w:szCs w:val="36"/>
        </w:rPr>
        <w:sectPr>
          <w:pgSz w:w="11906" w:h="16840"/>
          <w:pgMar w:top="1440" w:right="1797" w:bottom="1440" w:left="1797" w:header="851" w:footer="992" w:gutter="0"/>
          <w:cols w:space="720" w:num="1"/>
          <w:docGrid w:linePitch="312" w:charSpace="0"/>
        </w:sectPr>
      </w:pPr>
    </w:p>
    <w:bookmarkEnd w:id="1239"/>
    <w:bookmarkEnd w:id="1405"/>
    <w:bookmarkEnd w:id="1406"/>
    <w:bookmarkEnd w:id="1407"/>
    <w:bookmarkEnd w:id="1408"/>
    <w:bookmarkEnd w:id="1409"/>
    <w:bookmarkEnd w:id="1410"/>
    <w:bookmarkEnd w:id="1411"/>
    <w:bookmarkEnd w:id="1412"/>
    <w:bookmarkEnd w:id="1413"/>
    <w:bookmarkEnd w:id="1414"/>
    <w:p>
      <w:pPr>
        <w:pStyle w:val="4"/>
        <w:spacing w:before="0" w:after="0" w:line="360" w:lineRule="auto"/>
        <w:jc w:val="center"/>
        <w:rPr>
          <w:rFonts w:ascii="宋体" w:hAnsi="宋体" w:eastAsia="宋体" w:cs="Arial"/>
        </w:rPr>
      </w:pPr>
      <w:bookmarkStart w:id="1420" w:name="_Toc60575598"/>
      <w:bookmarkStart w:id="1421" w:name="_Toc109899512"/>
      <w:bookmarkStart w:id="1422" w:name="_Toc109899931"/>
      <w:bookmarkStart w:id="1423" w:name="_Toc109900350"/>
      <w:bookmarkStart w:id="1424" w:name="_Toc111016336"/>
      <w:r>
        <w:rPr>
          <w:rFonts w:hint="eastAsia" w:ascii="宋体" w:hAnsi="宋体" w:eastAsia="宋体" w:cs="Arial"/>
        </w:rPr>
        <w:t>五、落实政府采购政策相关证明文件</w:t>
      </w:r>
      <w:bookmarkEnd w:id="1420"/>
      <w:bookmarkEnd w:id="1421"/>
      <w:bookmarkEnd w:id="1422"/>
      <w:bookmarkEnd w:id="1423"/>
      <w:bookmarkEnd w:id="1424"/>
    </w:p>
    <w:p>
      <w:pPr>
        <w:keepNext/>
        <w:keepLines/>
        <w:spacing w:line="360" w:lineRule="auto"/>
        <w:ind w:left="3747" w:hanging="3747" w:hangingChars="1333"/>
        <w:jc w:val="center"/>
        <w:outlineLvl w:val="1"/>
        <w:rPr>
          <w:rFonts w:ascii="宋体" w:hAnsi="宋体" w:cs="仿宋_GB2312"/>
          <w:b/>
          <w:kern w:val="2"/>
          <w:sz w:val="28"/>
          <w:szCs w:val="28"/>
        </w:rPr>
      </w:pPr>
      <w:bookmarkStart w:id="1425" w:name="_Toc60575599"/>
      <w:bookmarkStart w:id="1426" w:name="_Toc109900351"/>
      <w:bookmarkStart w:id="1427" w:name="_Toc111016337"/>
      <w:bookmarkStart w:id="1428" w:name="_Toc109899932"/>
      <w:bookmarkStart w:id="1429" w:name="_Toc109899513"/>
      <w:r>
        <w:rPr>
          <w:rFonts w:hint="eastAsia" w:ascii="宋体" w:hAnsi="宋体" w:cs="仿宋_GB2312"/>
          <w:b/>
          <w:kern w:val="2"/>
          <w:sz w:val="28"/>
          <w:szCs w:val="28"/>
        </w:rPr>
        <w:t>（一）中小企业声明函</w:t>
      </w:r>
      <w:bookmarkEnd w:id="1425"/>
      <w:r>
        <w:rPr>
          <w:rFonts w:hint="eastAsia" w:ascii="宋体" w:hAnsi="宋体" w:cs="仿宋_GB2312"/>
          <w:b/>
          <w:kern w:val="2"/>
          <w:sz w:val="28"/>
          <w:szCs w:val="28"/>
        </w:rPr>
        <w:t>（货物）</w:t>
      </w:r>
      <w:bookmarkEnd w:id="1426"/>
      <w:bookmarkEnd w:id="1427"/>
      <w:bookmarkEnd w:id="1428"/>
      <w:bookmarkEnd w:id="1429"/>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1.</w:t>
      </w:r>
      <w:r>
        <w:rPr>
          <w:rFonts w:hint="eastAsia" w:ascii="宋体" w:hAnsi="宋体" w:cs="宋体"/>
          <w:spacing w:val="6"/>
          <w:kern w:val="2"/>
          <w:sz w:val="24"/>
          <w:szCs w:val="24"/>
          <w:u w:val="single"/>
        </w:rPr>
        <w:t xml:space="preserve"> （标的名称） </w:t>
      </w:r>
      <w:r>
        <w:rPr>
          <w:rFonts w:hint="eastAsia" w:ascii="宋体" w:hAnsi="宋体" w:cs="宋体"/>
          <w:spacing w:val="6"/>
          <w:kern w:val="2"/>
          <w:sz w:val="24"/>
          <w:szCs w:val="24"/>
        </w:rPr>
        <w:t>，属于</w:t>
      </w:r>
      <w:r>
        <w:rPr>
          <w:rFonts w:hint="eastAsia" w:ascii="宋体" w:hAnsi="宋体" w:cs="宋体"/>
          <w:spacing w:val="6"/>
          <w:kern w:val="2"/>
          <w:sz w:val="24"/>
          <w:szCs w:val="24"/>
          <w:u w:val="single"/>
        </w:rPr>
        <w:t xml:space="preserve"> （采购文件中明确的所属行业）</w:t>
      </w:r>
      <w:r>
        <w:rPr>
          <w:rFonts w:hint="eastAsia" w:ascii="宋体" w:hAnsi="宋体" w:cs="宋体"/>
          <w:spacing w:val="6"/>
          <w:kern w:val="2"/>
          <w:sz w:val="24"/>
          <w:szCs w:val="24"/>
        </w:rPr>
        <w:t>行业 ；制造商为</w:t>
      </w:r>
      <w:r>
        <w:rPr>
          <w:rFonts w:hint="eastAsia" w:ascii="宋体" w:hAnsi="宋体" w:cs="宋体"/>
          <w:spacing w:val="6"/>
          <w:kern w:val="2"/>
          <w:sz w:val="24"/>
          <w:szCs w:val="24"/>
          <w:u w:val="single"/>
        </w:rPr>
        <w:t xml:space="preserve"> （企业名称） </w:t>
      </w:r>
      <w:r>
        <w:rPr>
          <w:rFonts w:hint="eastAsia" w:ascii="宋体" w:hAnsi="宋体" w:cs="宋体"/>
          <w:spacing w:val="6"/>
          <w:kern w:val="2"/>
          <w:sz w:val="24"/>
          <w:szCs w:val="24"/>
        </w:rPr>
        <w:t>，从业人员</w:t>
      </w:r>
      <w:r>
        <w:rPr>
          <w:rFonts w:ascii="宋体" w:hAnsi="宋体" w:cs="宋体"/>
          <w:spacing w:val="6"/>
          <w:kern w:val="2"/>
          <w:sz w:val="24"/>
          <w:szCs w:val="24"/>
          <w:u w:val="single"/>
        </w:rPr>
        <w:t xml:space="preserve">      </w:t>
      </w:r>
      <w:r>
        <w:rPr>
          <w:rFonts w:hint="eastAsia" w:ascii="宋体" w:hAnsi="宋体" w:cs="宋体"/>
          <w:spacing w:val="6"/>
          <w:kern w:val="2"/>
          <w:sz w:val="24"/>
          <w:szCs w:val="24"/>
        </w:rPr>
        <w:t>人，营业收入为</w:t>
      </w:r>
      <w:r>
        <w:rPr>
          <w:rFonts w:ascii="宋体" w:hAnsi="宋体" w:cs="宋体"/>
          <w:spacing w:val="6"/>
          <w:kern w:val="2"/>
          <w:sz w:val="24"/>
          <w:szCs w:val="24"/>
          <w:u w:val="single"/>
        </w:rPr>
        <w:t xml:space="preserve">      </w:t>
      </w:r>
      <w:r>
        <w:rPr>
          <w:rFonts w:hint="eastAsia" w:ascii="宋体" w:hAnsi="宋体" w:cs="宋体"/>
          <w:spacing w:val="6"/>
          <w:kern w:val="2"/>
          <w:sz w:val="24"/>
          <w:szCs w:val="24"/>
        </w:rPr>
        <w:t>万元，资产总额为</w:t>
      </w:r>
      <w:r>
        <w:rPr>
          <w:rFonts w:ascii="宋体" w:hAnsi="宋体" w:cs="宋体"/>
          <w:spacing w:val="6"/>
          <w:kern w:val="2"/>
          <w:sz w:val="24"/>
          <w:szCs w:val="24"/>
          <w:u w:val="single"/>
        </w:rPr>
        <w:t xml:space="preserve">      </w:t>
      </w:r>
      <w:r>
        <w:rPr>
          <w:rFonts w:hint="eastAsia" w:ascii="宋体" w:hAnsi="宋体" w:cs="宋体"/>
          <w:spacing w:val="6"/>
          <w:kern w:val="2"/>
          <w:sz w:val="24"/>
          <w:szCs w:val="24"/>
        </w:rPr>
        <w:t>万元，属于</w:t>
      </w:r>
      <w:r>
        <w:rPr>
          <w:rFonts w:hint="eastAsia" w:ascii="宋体" w:hAnsi="宋体" w:cs="宋体"/>
          <w:spacing w:val="6"/>
          <w:kern w:val="2"/>
          <w:sz w:val="24"/>
          <w:szCs w:val="24"/>
          <w:u w:val="single"/>
        </w:rPr>
        <w:t xml:space="preserve"> （中型企业、小型企业、微型企业）</w:t>
      </w:r>
      <w:r>
        <w:rPr>
          <w:rFonts w:hint="eastAsia" w:ascii="宋体" w:hAnsi="宋体" w:cs="宋体"/>
          <w:spacing w:val="6"/>
          <w:kern w:val="2"/>
          <w:sz w:val="24"/>
          <w:szCs w:val="24"/>
        </w:rPr>
        <w:t>；</w:t>
      </w:r>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2.</w:t>
      </w:r>
      <w:r>
        <w:rPr>
          <w:rFonts w:hint="eastAsia" w:ascii="宋体" w:hAnsi="宋体" w:cs="宋体"/>
          <w:spacing w:val="6"/>
          <w:kern w:val="2"/>
          <w:sz w:val="24"/>
          <w:szCs w:val="24"/>
          <w:u w:val="single"/>
        </w:rPr>
        <w:t xml:space="preserve"> （标的名称） </w:t>
      </w:r>
      <w:r>
        <w:rPr>
          <w:rFonts w:hint="eastAsia" w:ascii="宋体" w:hAnsi="宋体" w:cs="宋体"/>
          <w:spacing w:val="6"/>
          <w:kern w:val="2"/>
          <w:sz w:val="24"/>
          <w:szCs w:val="24"/>
        </w:rPr>
        <w:t>，属于</w:t>
      </w:r>
      <w:r>
        <w:rPr>
          <w:rFonts w:hint="eastAsia" w:ascii="宋体" w:hAnsi="宋体" w:cs="宋体"/>
          <w:spacing w:val="6"/>
          <w:kern w:val="2"/>
          <w:sz w:val="24"/>
          <w:szCs w:val="24"/>
          <w:u w:val="single"/>
        </w:rPr>
        <w:t xml:space="preserve"> （采购文件中明确的所属行业）</w:t>
      </w:r>
      <w:r>
        <w:rPr>
          <w:rFonts w:hint="eastAsia" w:ascii="宋体" w:hAnsi="宋体" w:cs="宋体"/>
          <w:spacing w:val="6"/>
          <w:kern w:val="2"/>
          <w:sz w:val="24"/>
          <w:szCs w:val="24"/>
        </w:rPr>
        <w:t>行业 ；制造商为</w:t>
      </w:r>
      <w:r>
        <w:rPr>
          <w:rFonts w:hint="eastAsia" w:ascii="宋体" w:hAnsi="宋体" w:cs="宋体"/>
          <w:spacing w:val="6"/>
          <w:kern w:val="2"/>
          <w:sz w:val="24"/>
          <w:szCs w:val="24"/>
          <w:u w:val="single"/>
        </w:rPr>
        <w:t xml:space="preserve"> （企业名称） </w:t>
      </w:r>
      <w:r>
        <w:rPr>
          <w:rFonts w:hint="eastAsia" w:ascii="宋体" w:hAnsi="宋体" w:cs="宋体"/>
          <w:spacing w:val="6"/>
          <w:kern w:val="2"/>
          <w:sz w:val="24"/>
          <w:szCs w:val="24"/>
        </w:rPr>
        <w:t>，从业人员</w:t>
      </w:r>
      <w:r>
        <w:rPr>
          <w:rFonts w:ascii="宋体" w:hAnsi="宋体" w:cs="宋体"/>
          <w:spacing w:val="6"/>
          <w:kern w:val="2"/>
          <w:sz w:val="24"/>
          <w:szCs w:val="24"/>
          <w:u w:val="single"/>
        </w:rPr>
        <w:t xml:space="preserve">      </w:t>
      </w:r>
      <w:r>
        <w:rPr>
          <w:rFonts w:hint="eastAsia" w:ascii="宋体" w:hAnsi="宋体" w:cs="宋体"/>
          <w:spacing w:val="6"/>
          <w:kern w:val="2"/>
          <w:sz w:val="24"/>
          <w:szCs w:val="24"/>
        </w:rPr>
        <w:t>人，营业收入为</w:t>
      </w:r>
      <w:r>
        <w:rPr>
          <w:rFonts w:ascii="宋体" w:hAnsi="宋体" w:cs="宋体"/>
          <w:spacing w:val="6"/>
          <w:kern w:val="2"/>
          <w:sz w:val="24"/>
          <w:szCs w:val="24"/>
          <w:u w:val="single"/>
        </w:rPr>
        <w:t xml:space="preserve">      </w:t>
      </w:r>
      <w:r>
        <w:rPr>
          <w:rFonts w:hint="eastAsia" w:ascii="宋体" w:hAnsi="宋体" w:cs="宋体"/>
          <w:spacing w:val="6"/>
          <w:kern w:val="2"/>
          <w:sz w:val="24"/>
          <w:szCs w:val="24"/>
        </w:rPr>
        <w:t>万元，资产总额为</w:t>
      </w:r>
      <w:r>
        <w:rPr>
          <w:rFonts w:ascii="宋体" w:hAnsi="宋体" w:cs="宋体"/>
          <w:spacing w:val="6"/>
          <w:kern w:val="2"/>
          <w:sz w:val="24"/>
          <w:szCs w:val="24"/>
          <w:u w:val="single"/>
        </w:rPr>
        <w:t xml:space="preserve">      </w:t>
      </w:r>
      <w:r>
        <w:rPr>
          <w:rFonts w:hint="eastAsia" w:ascii="宋体" w:hAnsi="宋体" w:cs="宋体"/>
          <w:spacing w:val="6"/>
          <w:kern w:val="2"/>
          <w:sz w:val="24"/>
          <w:szCs w:val="24"/>
        </w:rPr>
        <w:t>万元，属于</w:t>
      </w:r>
      <w:r>
        <w:rPr>
          <w:rFonts w:hint="eastAsia" w:ascii="宋体" w:hAnsi="宋体" w:cs="宋体"/>
          <w:spacing w:val="6"/>
          <w:kern w:val="2"/>
          <w:sz w:val="24"/>
          <w:szCs w:val="24"/>
          <w:u w:val="single"/>
        </w:rPr>
        <w:t xml:space="preserve"> （中型企业、小型企业、微型企业）</w:t>
      </w:r>
      <w:r>
        <w:rPr>
          <w:rFonts w:hint="eastAsia" w:ascii="宋体" w:hAnsi="宋体" w:cs="宋体"/>
          <w:spacing w:val="6"/>
          <w:kern w:val="2"/>
          <w:sz w:val="24"/>
          <w:szCs w:val="24"/>
        </w:rPr>
        <w:t>；</w:t>
      </w:r>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w:t>
      </w:r>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本企业对上述声明内容的真实性负责。如有虚假，将依法承担相应责任。</w:t>
      </w:r>
    </w:p>
    <w:p>
      <w:pPr>
        <w:spacing w:line="360" w:lineRule="auto"/>
        <w:ind w:right="1008" w:firstLine="4788" w:firstLineChars="1900"/>
        <w:rPr>
          <w:rFonts w:ascii="宋体" w:hAnsi="宋体" w:cs="宋体"/>
          <w:spacing w:val="6"/>
          <w:kern w:val="2"/>
          <w:sz w:val="24"/>
          <w:szCs w:val="24"/>
        </w:rPr>
      </w:pPr>
    </w:p>
    <w:p>
      <w:pPr>
        <w:spacing w:line="360" w:lineRule="auto"/>
        <w:ind w:right="1008" w:firstLine="4788" w:firstLineChars="1900"/>
        <w:rPr>
          <w:rFonts w:ascii="宋体" w:hAnsi="宋体" w:cs="宋体"/>
          <w:spacing w:val="6"/>
          <w:kern w:val="2"/>
          <w:sz w:val="24"/>
          <w:szCs w:val="24"/>
        </w:rPr>
      </w:pPr>
      <w:r>
        <w:rPr>
          <w:rFonts w:hint="eastAsia" w:ascii="宋体" w:hAnsi="宋体" w:cs="宋体"/>
          <w:spacing w:val="6"/>
          <w:kern w:val="2"/>
          <w:sz w:val="24"/>
          <w:szCs w:val="24"/>
        </w:rPr>
        <w:t>企业名称（盖章）：</w:t>
      </w:r>
    </w:p>
    <w:p>
      <w:pPr>
        <w:spacing w:line="360" w:lineRule="auto"/>
        <w:ind w:right="1008" w:firstLine="4788" w:firstLineChars="1900"/>
        <w:rPr>
          <w:rFonts w:ascii="宋体" w:hAnsi="宋体" w:cs="宋体"/>
          <w:spacing w:val="6"/>
          <w:kern w:val="2"/>
          <w:sz w:val="24"/>
          <w:szCs w:val="24"/>
        </w:rPr>
      </w:pPr>
      <w:r>
        <w:rPr>
          <w:rFonts w:hint="eastAsia" w:ascii="宋体" w:hAnsi="宋体" w:cs="宋体"/>
          <w:spacing w:val="6"/>
          <w:kern w:val="2"/>
          <w:sz w:val="24"/>
          <w:szCs w:val="24"/>
        </w:rPr>
        <w:t>日 期：</w:t>
      </w:r>
    </w:p>
    <w:p>
      <w:pPr>
        <w:spacing w:line="360" w:lineRule="auto"/>
        <w:ind w:firstLine="504" w:firstLineChars="200"/>
        <w:rPr>
          <w:rFonts w:ascii="宋体" w:hAnsi="宋体" w:cs="宋体"/>
          <w:spacing w:val="6"/>
          <w:kern w:val="2"/>
          <w:sz w:val="24"/>
          <w:szCs w:val="24"/>
        </w:rPr>
      </w:pPr>
    </w:p>
    <w:p>
      <w:pPr>
        <w:spacing w:line="360" w:lineRule="auto"/>
        <w:ind w:firstLine="446" w:firstLineChars="200"/>
        <w:rPr>
          <w:rFonts w:ascii="宋体" w:hAnsi="宋体" w:cs="宋体"/>
          <w:spacing w:val="6"/>
          <w:kern w:val="2"/>
          <w:sz w:val="21"/>
          <w:szCs w:val="21"/>
        </w:rPr>
        <w:sectPr>
          <w:type w:val="nextColumn"/>
          <w:pgSz w:w="11906" w:h="16840"/>
          <w:pgMar w:top="1440" w:right="1797" w:bottom="1440" w:left="1797" w:header="851" w:footer="992" w:gutter="0"/>
          <w:cols w:space="720" w:num="1"/>
          <w:docGrid w:linePitch="312" w:charSpace="0"/>
        </w:sectPr>
      </w:pPr>
      <w:r>
        <w:rPr>
          <w:rFonts w:hint="eastAsia" w:ascii="宋体" w:hAnsi="宋体" w:cs="宋体"/>
          <w:b/>
          <w:bCs/>
          <w:spacing w:val="6"/>
          <w:kern w:val="2"/>
          <w:sz w:val="21"/>
          <w:szCs w:val="21"/>
        </w:rPr>
        <w:t>说明：</w:t>
      </w:r>
      <w:r>
        <w:rPr>
          <w:rFonts w:hint="eastAsia" w:ascii="宋体" w:hAnsi="宋体" w:cs="宋体"/>
          <w:spacing w:val="6"/>
          <w:kern w:val="2"/>
          <w:sz w:val="21"/>
          <w:szCs w:val="21"/>
        </w:rPr>
        <w:t>从业人员、营业收入、资产总额填报上一年度数据，无上一年度数据的新成立企业可不填报。</w:t>
      </w:r>
    </w:p>
    <w:p>
      <w:pPr>
        <w:keepNext/>
        <w:keepLines/>
        <w:spacing w:line="360" w:lineRule="auto"/>
        <w:ind w:left="3747" w:hanging="3747" w:hangingChars="1333"/>
        <w:jc w:val="center"/>
        <w:outlineLvl w:val="1"/>
        <w:rPr>
          <w:rFonts w:ascii="宋体" w:hAnsi="宋体" w:cs="仿宋_GB2312"/>
          <w:b/>
          <w:kern w:val="2"/>
          <w:sz w:val="28"/>
          <w:szCs w:val="28"/>
        </w:rPr>
      </w:pPr>
      <w:bookmarkStart w:id="1430" w:name="_Toc111016338"/>
      <w:bookmarkStart w:id="1431" w:name="_Toc109899933"/>
      <w:bookmarkStart w:id="1432" w:name="_Toc109900352"/>
      <w:bookmarkStart w:id="1433" w:name="_Toc109899514"/>
      <w:bookmarkStart w:id="1434" w:name="_Toc60575600"/>
      <w:r>
        <w:rPr>
          <w:rFonts w:hint="eastAsia" w:ascii="宋体" w:hAnsi="宋体" w:cs="仿宋_GB2312"/>
          <w:b/>
          <w:kern w:val="2"/>
          <w:sz w:val="28"/>
          <w:szCs w:val="28"/>
        </w:rPr>
        <w:t>（二）中小企业声明函（工程、服务）</w:t>
      </w:r>
      <w:bookmarkEnd w:id="1430"/>
      <w:bookmarkEnd w:id="1431"/>
      <w:bookmarkEnd w:id="1432"/>
      <w:bookmarkEnd w:id="1433"/>
      <w:bookmarkEnd w:id="1434"/>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firstLineChars="200"/>
        <w:rPr>
          <w:rFonts w:ascii="宋体" w:hAnsi="宋体" w:cs="宋体"/>
          <w:spacing w:val="6"/>
          <w:kern w:val="2"/>
          <w:sz w:val="24"/>
          <w:szCs w:val="24"/>
          <w:u w:val="single"/>
        </w:rPr>
      </w:pPr>
      <w:r>
        <w:rPr>
          <w:rFonts w:hint="eastAsia" w:ascii="宋体" w:hAnsi="宋体" w:cs="宋体"/>
          <w:spacing w:val="6"/>
          <w:kern w:val="2"/>
          <w:sz w:val="24"/>
          <w:szCs w:val="24"/>
        </w:rPr>
        <w:t>1.</w:t>
      </w:r>
      <w:r>
        <w:rPr>
          <w:rFonts w:hint="eastAsia" w:ascii="宋体" w:hAnsi="宋体" w:cs="宋体"/>
          <w:spacing w:val="6"/>
          <w:kern w:val="2"/>
          <w:sz w:val="24"/>
          <w:szCs w:val="24"/>
          <w:u w:val="single"/>
        </w:rPr>
        <w:t xml:space="preserve"> （标的名称） </w:t>
      </w:r>
      <w:r>
        <w:rPr>
          <w:rFonts w:hint="eastAsia" w:ascii="宋体" w:hAnsi="宋体" w:cs="宋体"/>
          <w:spacing w:val="6"/>
          <w:kern w:val="2"/>
          <w:sz w:val="24"/>
          <w:szCs w:val="24"/>
        </w:rPr>
        <w:t>，属于</w:t>
      </w:r>
      <w:r>
        <w:rPr>
          <w:rFonts w:hint="eastAsia" w:ascii="宋体" w:hAnsi="宋体" w:cs="宋体"/>
          <w:spacing w:val="6"/>
          <w:kern w:val="2"/>
          <w:sz w:val="24"/>
          <w:szCs w:val="24"/>
          <w:u w:val="single"/>
        </w:rPr>
        <w:t xml:space="preserve"> （采购文件中明确的所属行业） </w:t>
      </w:r>
      <w:r>
        <w:rPr>
          <w:rFonts w:hint="eastAsia" w:ascii="宋体" w:hAnsi="宋体" w:cs="宋体"/>
          <w:spacing w:val="6"/>
          <w:kern w:val="2"/>
          <w:sz w:val="24"/>
          <w:szCs w:val="24"/>
        </w:rPr>
        <w:t>；承建（承接）企业为</w:t>
      </w:r>
      <w:r>
        <w:rPr>
          <w:rFonts w:hint="eastAsia" w:ascii="宋体" w:hAnsi="宋体" w:cs="宋体"/>
          <w:spacing w:val="6"/>
          <w:kern w:val="2"/>
          <w:sz w:val="24"/>
          <w:szCs w:val="24"/>
          <w:u w:val="single"/>
        </w:rPr>
        <w:t xml:space="preserve"> （企业名称）  </w:t>
      </w:r>
      <w:r>
        <w:rPr>
          <w:rFonts w:hint="eastAsia" w:ascii="宋体" w:hAnsi="宋体" w:cs="宋体"/>
          <w:spacing w:val="6"/>
          <w:kern w:val="2"/>
          <w:sz w:val="24"/>
          <w:szCs w:val="24"/>
        </w:rPr>
        <w:t>，从业人员</w:t>
      </w:r>
      <w:r>
        <w:rPr>
          <w:rFonts w:ascii="宋体" w:hAnsi="宋体" w:cs="宋体"/>
          <w:spacing w:val="6"/>
          <w:kern w:val="2"/>
          <w:sz w:val="24"/>
          <w:szCs w:val="24"/>
          <w:u w:val="single"/>
        </w:rPr>
        <w:t xml:space="preserve">       </w:t>
      </w:r>
      <w:r>
        <w:rPr>
          <w:rFonts w:hint="eastAsia" w:ascii="宋体" w:hAnsi="宋体" w:cs="宋体"/>
          <w:spacing w:val="6"/>
          <w:kern w:val="2"/>
          <w:sz w:val="24"/>
          <w:szCs w:val="24"/>
        </w:rPr>
        <w:t>人，营业收入为</w:t>
      </w:r>
      <w:r>
        <w:rPr>
          <w:rFonts w:ascii="宋体" w:hAnsi="宋体" w:cs="宋体"/>
          <w:spacing w:val="6"/>
          <w:kern w:val="2"/>
          <w:sz w:val="24"/>
          <w:szCs w:val="24"/>
          <w:u w:val="single"/>
        </w:rPr>
        <w:t xml:space="preserve">       </w:t>
      </w:r>
      <w:r>
        <w:rPr>
          <w:rFonts w:hint="eastAsia" w:ascii="宋体" w:hAnsi="宋体" w:cs="宋体"/>
          <w:spacing w:val="6"/>
          <w:kern w:val="2"/>
          <w:sz w:val="24"/>
          <w:szCs w:val="24"/>
        </w:rPr>
        <w:t>万元，资产总额为</w:t>
      </w:r>
      <w:r>
        <w:rPr>
          <w:rFonts w:ascii="宋体" w:hAnsi="宋体" w:cs="宋体"/>
          <w:spacing w:val="6"/>
          <w:kern w:val="2"/>
          <w:sz w:val="24"/>
          <w:szCs w:val="24"/>
          <w:u w:val="single"/>
        </w:rPr>
        <w:t xml:space="preserve">      </w:t>
      </w:r>
      <w:r>
        <w:rPr>
          <w:rFonts w:hint="eastAsia" w:ascii="宋体" w:hAnsi="宋体" w:cs="宋体"/>
          <w:spacing w:val="6"/>
          <w:kern w:val="2"/>
          <w:sz w:val="24"/>
          <w:szCs w:val="24"/>
        </w:rPr>
        <w:t>万元，属于</w:t>
      </w:r>
      <w:r>
        <w:rPr>
          <w:rFonts w:hint="eastAsia" w:ascii="宋体" w:hAnsi="宋体" w:cs="宋体"/>
          <w:spacing w:val="6"/>
          <w:kern w:val="2"/>
          <w:sz w:val="24"/>
          <w:szCs w:val="24"/>
          <w:u w:val="single"/>
        </w:rPr>
        <w:t>（中型企业、小型企业、微型企业）</w:t>
      </w:r>
      <w:r>
        <w:rPr>
          <w:rFonts w:hint="eastAsia" w:ascii="宋体" w:hAnsi="宋体" w:cs="宋体"/>
          <w:spacing w:val="6"/>
          <w:kern w:val="2"/>
          <w:sz w:val="24"/>
          <w:szCs w:val="24"/>
        </w:rPr>
        <w:t>；</w:t>
      </w:r>
    </w:p>
    <w:p>
      <w:pPr>
        <w:spacing w:line="360" w:lineRule="auto"/>
        <w:ind w:firstLine="504" w:firstLineChars="200"/>
        <w:rPr>
          <w:rFonts w:ascii="宋体" w:hAnsi="宋体" w:cs="宋体"/>
          <w:spacing w:val="6"/>
          <w:kern w:val="2"/>
          <w:sz w:val="24"/>
          <w:szCs w:val="24"/>
          <w:u w:val="single"/>
        </w:rPr>
      </w:pPr>
      <w:r>
        <w:rPr>
          <w:rFonts w:hint="eastAsia" w:ascii="宋体" w:hAnsi="宋体" w:cs="宋体"/>
          <w:spacing w:val="6"/>
          <w:kern w:val="2"/>
          <w:sz w:val="24"/>
          <w:szCs w:val="24"/>
        </w:rPr>
        <w:t>2.</w:t>
      </w:r>
      <w:r>
        <w:rPr>
          <w:rFonts w:hint="eastAsia" w:ascii="宋体" w:hAnsi="宋体" w:cs="宋体"/>
          <w:spacing w:val="6"/>
          <w:kern w:val="2"/>
          <w:sz w:val="24"/>
          <w:szCs w:val="24"/>
          <w:u w:val="single"/>
        </w:rPr>
        <w:t xml:space="preserve"> （标的名称） </w:t>
      </w:r>
      <w:r>
        <w:rPr>
          <w:rFonts w:hint="eastAsia" w:ascii="宋体" w:hAnsi="宋体" w:cs="宋体"/>
          <w:spacing w:val="6"/>
          <w:kern w:val="2"/>
          <w:sz w:val="24"/>
          <w:szCs w:val="24"/>
        </w:rPr>
        <w:t>，属于</w:t>
      </w:r>
      <w:r>
        <w:rPr>
          <w:rFonts w:hint="eastAsia" w:ascii="宋体" w:hAnsi="宋体" w:cs="宋体"/>
          <w:spacing w:val="6"/>
          <w:kern w:val="2"/>
          <w:sz w:val="24"/>
          <w:szCs w:val="24"/>
          <w:u w:val="single"/>
        </w:rPr>
        <w:t xml:space="preserve"> （采购文件中明确的所属行业） </w:t>
      </w:r>
      <w:r>
        <w:rPr>
          <w:rFonts w:hint="eastAsia" w:ascii="宋体" w:hAnsi="宋体" w:cs="宋体"/>
          <w:spacing w:val="6"/>
          <w:kern w:val="2"/>
          <w:sz w:val="24"/>
          <w:szCs w:val="24"/>
        </w:rPr>
        <w:t>；承建（承接）企业为</w:t>
      </w:r>
      <w:r>
        <w:rPr>
          <w:rFonts w:hint="eastAsia" w:ascii="宋体" w:hAnsi="宋体" w:cs="宋体"/>
          <w:spacing w:val="6"/>
          <w:kern w:val="2"/>
          <w:sz w:val="24"/>
          <w:szCs w:val="24"/>
          <w:u w:val="single"/>
        </w:rPr>
        <w:t xml:space="preserve"> （企业名称）  </w:t>
      </w:r>
      <w:r>
        <w:rPr>
          <w:rFonts w:hint="eastAsia" w:ascii="宋体" w:hAnsi="宋体" w:cs="宋体"/>
          <w:spacing w:val="6"/>
          <w:kern w:val="2"/>
          <w:sz w:val="24"/>
          <w:szCs w:val="24"/>
        </w:rPr>
        <w:t>，从业人员</w:t>
      </w:r>
      <w:r>
        <w:rPr>
          <w:rFonts w:ascii="宋体" w:hAnsi="宋体" w:cs="宋体"/>
          <w:spacing w:val="6"/>
          <w:kern w:val="2"/>
          <w:sz w:val="24"/>
          <w:szCs w:val="24"/>
          <w:u w:val="single"/>
        </w:rPr>
        <w:t xml:space="preserve">       </w:t>
      </w:r>
      <w:r>
        <w:rPr>
          <w:rFonts w:hint="eastAsia" w:ascii="宋体" w:hAnsi="宋体" w:cs="宋体"/>
          <w:spacing w:val="6"/>
          <w:kern w:val="2"/>
          <w:sz w:val="24"/>
          <w:szCs w:val="24"/>
        </w:rPr>
        <w:t>人，营业收入为</w:t>
      </w:r>
      <w:r>
        <w:rPr>
          <w:rFonts w:ascii="宋体" w:hAnsi="宋体" w:cs="宋体"/>
          <w:spacing w:val="6"/>
          <w:kern w:val="2"/>
          <w:sz w:val="24"/>
          <w:szCs w:val="24"/>
          <w:u w:val="single"/>
        </w:rPr>
        <w:t xml:space="preserve">       </w:t>
      </w:r>
      <w:r>
        <w:rPr>
          <w:rFonts w:hint="eastAsia" w:ascii="宋体" w:hAnsi="宋体" w:cs="宋体"/>
          <w:spacing w:val="6"/>
          <w:kern w:val="2"/>
          <w:sz w:val="24"/>
          <w:szCs w:val="24"/>
        </w:rPr>
        <w:t>万元，资产总额为</w:t>
      </w:r>
      <w:r>
        <w:rPr>
          <w:rFonts w:ascii="宋体" w:hAnsi="宋体" w:cs="宋体"/>
          <w:spacing w:val="6"/>
          <w:kern w:val="2"/>
          <w:sz w:val="24"/>
          <w:szCs w:val="24"/>
          <w:u w:val="single"/>
        </w:rPr>
        <w:t xml:space="preserve">      </w:t>
      </w:r>
      <w:r>
        <w:rPr>
          <w:rFonts w:hint="eastAsia" w:ascii="宋体" w:hAnsi="宋体" w:cs="宋体"/>
          <w:spacing w:val="6"/>
          <w:kern w:val="2"/>
          <w:sz w:val="24"/>
          <w:szCs w:val="24"/>
        </w:rPr>
        <w:t>万元，属于</w:t>
      </w:r>
      <w:r>
        <w:rPr>
          <w:rFonts w:hint="eastAsia" w:ascii="宋体" w:hAnsi="宋体" w:cs="宋体"/>
          <w:spacing w:val="6"/>
          <w:kern w:val="2"/>
          <w:sz w:val="24"/>
          <w:szCs w:val="24"/>
          <w:u w:val="single"/>
        </w:rPr>
        <w:t>（中型企业、小型企业、微型企业）</w:t>
      </w:r>
      <w:r>
        <w:rPr>
          <w:rFonts w:hint="eastAsia" w:ascii="宋体" w:hAnsi="宋体" w:cs="宋体"/>
          <w:spacing w:val="6"/>
          <w:kern w:val="2"/>
          <w:sz w:val="24"/>
          <w:szCs w:val="24"/>
        </w:rPr>
        <w:t>；</w:t>
      </w:r>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w:t>
      </w:r>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kern w:val="2"/>
          <w:sz w:val="24"/>
          <w:szCs w:val="24"/>
        </w:rPr>
      </w:pPr>
      <w:r>
        <w:rPr>
          <w:rFonts w:hint="eastAsia" w:ascii="宋体" w:hAnsi="宋体" w:cs="宋体"/>
          <w:spacing w:val="6"/>
          <w:kern w:val="2"/>
          <w:sz w:val="24"/>
          <w:szCs w:val="24"/>
        </w:rPr>
        <w:t>本企业对上述声明内容的真实性负责。如有虚假，将依法承担相应责任。</w:t>
      </w:r>
    </w:p>
    <w:p>
      <w:pPr>
        <w:spacing w:line="360" w:lineRule="auto"/>
        <w:ind w:right="1008" w:firstLine="4788" w:firstLineChars="1900"/>
        <w:rPr>
          <w:rFonts w:ascii="宋体" w:hAnsi="宋体" w:cs="宋体"/>
          <w:spacing w:val="6"/>
          <w:kern w:val="2"/>
          <w:sz w:val="24"/>
          <w:szCs w:val="24"/>
        </w:rPr>
      </w:pPr>
    </w:p>
    <w:p>
      <w:pPr>
        <w:spacing w:line="360" w:lineRule="auto"/>
        <w:ind w:right="1008" w:firstLine="4788" w:firstLineChars="1900"/>
        <w:rPr>
          <w:rFonts w:ascii="宋体" w:hAnsi="宋体" w:cs="宋体"/>
          <w:spacing w:val="6"/>
          <w:kern w:val="2"/>
          <w:sz w:val="24"/>
          <w:szCs w:val="24"/>
        </w:rPr>
      </w:pPr>
      <w:r>
        <w:rPr>
          <w:rFonts w:hint="eastAsia" w:ascii="宋体" w:hAnsi="宋体" w:cs="宋体"/>
          <w:spacing w:val="6"/>
          <w:kern w:val="2"/>
          <w:sz w:val="24"/>
          <w:szCs w:val="24"/>
        </w:rPr>
        <w:t>企业名称（盖章）：</w:t>
      </w:r>
    </w:p>
    <w:p>
      <w:pPr>
        <w:spacing w:line="360" w:lineRule="auto"/>
        <w:ind w:right="1008" w:firstLine="4788" w:firstLineChars="1900"/>
        <w:rPr>
          <w:rFonts w:ascii="宋体" w:hAnsi="宋体" w:cs="宋体"/>
          <w:spacing w:val="6"/>
          <w:kern w:val="2"/>
          <w:sz w:val="24"/>
          <w:szCs w:val="24"/>
        </w:rPr>
      </w:pPr>
      <w:r>
        <w:rPr>
          <w:rFonts w:hint="eastAsia" w:ascii="宋体" w:hAnsi="宋体" w:cs="宋体"/>
          <w:spacing w:val="6"/>
          <w:kern w:val="2"/>
          <w:sz w:val="24"/>
          <w:szCs w:val="24"/>
        </w:rPr>
        <w:t>日 期：</w:t>
      </w:r>
    </w:p>
    <w:p>
      <w:pPr>
        <w:spacing w:line="360" w:lineRule="auto"/>
        <w:ind w:firstLine="504" w:firstLineChars="200"/>
        <w:rPr>
          <w:rFonts w:ascii="宋体" w:hAnsi="宋体" w:cs="宋体"/>
          <w:spacing w:val="6"/>
          <w:kern w:val="2"/>
          <w:sz w:val="24"/>
          <w:szCs w:val="24"/>
        </w:rPr>
      </w:pPr>
    </w:p>
    <w:p>
      <w:pPr>
        <w:spacing w:line="360" w:lineRule="auto"/>
        <w:ind w:firstLine="446" w:firstLineChars="200"/>
        <w:rPr>
          <w:rFonts w:ascii="宋体" w:hAnsi="宋体" w:cs="宋体"/>
          <w:spacing w:val="6"/>
          <w:kern w:val="2"/>
          <w:sz w:val="21"/>
          <w:szCs w:val="21"/>
        </w:rPr>
      </w:pPr>
      <w:r>
        <w:rPr>
          <w:rFonts w:hint="eastAsia" w:ascii="宋体" w:hAnsi="宋体" w:cs="宋体"/>
          <w:b/>
          <w:bCs/>
          <w:spacing w:val="6"/>
          <w:kern w:val="2"/>
          <w:sz w:val="21"/>
          <w:szCs w:val="21"/>
        </w:rPr>
        <w:t>说明：</w:t>
      </w:r>
      <w:r>
        <w:rPr>
          <w:rFonts w:hint="eastAsia" w:ascii="宋体" w:hAnsi="宋体" w:cs="宋体"/>
          <w:spacing w:val="6"/>
          <w:kern w:val="2"/>
          <w:sz w:val="21"/>
          <w:szCs w:val="21"/>
        </w:rPr>
        <w:t>从业人员、营业收入、资产总额填报上一年度数据，无上一年度数据的新成立企业可不填报。</w:t>
      </w:r>
    </w:p>
    <w:p>
      <w:pPr>
        <w:spacing w:line="360" w:lineRule="auto"/>
        <w:ind w:firstLine="444" w:firstLineChars="200"/>
        <w:rPr>
          <w:rFonts w:ascii="宋体" w:hAnsi="宋体" w:cs="宋体"/>
          <w:spacing w:val="6"/>
          <w:kern w:val="2"/>
          <w:sz w:val="21"/>
          <w:szCs w:val="21"/>
        </w:rPr>
        <w:sectPr>
          <w:type w:val="nextColumn"/>
          <w:pgSz w:w="11906" w:h="16840"/>
          <w:pgMar w:top="1440" w:right="1797" w:bottom="1440" w:left="1797" w:header="851" w:footer="992" w:gutter="0"/>
          <w:cols w:space="720" w:num="1"/>
          <w:docGrid w:linePitch="312" w:charSpace="0"/>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435" w:name="_Toc109899934"/>
      <w:bookmarkStart w:id="1436" w:name="_Toc111016339"/>
      <w:bookmarkStart w:id="1437" w:name="_Toc109899515"/>
      <w:bookmarkStart w:id="1438" w:name="_Toc493702807"/>
      <w:bookmarkStart w:id="1439" w:name="_Toc513198142"/>
      <w:bookmarkStart w:id="1440" w:name="_Toc60575601"/>
      <w:bookmarkStart w:id="1441" w:name="_Toc109900353"/>
      <w:r>
        <w:rPr>
          <w:rFonts w:hint="eastAsia" w:ascii="宋体" w:hAnsi="宋体" w:cs="仿宋_GB2312"/>
          <w:b/>
          <w:kern w:val="2"/>
          <w:sz w:val="28"/>
          <w:szCs w:val="28"/>
        </w:rPr>
        <w:t>（三）监狱企业证明文件</w:t>
      </w:r>
      <w:bookmarkEnd w:id="1435"/>
      <w:bookmarkEnd w:id="1436"/>
      <w:bookmarkEnd w:id="1437"/>
      <w:bookmarkEnd w:id="1438"/>
      <w:bookmarkEnd w:id="1439"/>
      <w:bookmarkEnd w:id="1440"/>
      <w:bookmarkEnd w:id="1441"/>
    </w:p>
    <w:p>
      <w:pPr>
        <w:widowControl/>
        <w:spacing w:before="100" w:beforeAutospacing="1" w:after="100" w:afterAutospacing="1"/>
        <w:ind w:firstLine="315" w:firstLineChars="150"/>
        <w:rPr>
          <w:rFonts w:ascii="Arial" w:hAnsi="Arial" w:cs="Arial"/>
          <w:kern w:val="2"/>
          <w:sz w:val="21"/>
          <w:szCs w:val="21"/>
        </w:rPr>
      </w:pPr>
      <w:r>
        <w:rPr>
          <w:rFonts w:hint="eastAsia" w:ascii="Arial" w:hAnsi="Arial" w:cs="Arial"/>
          <w:kern w:val="2"/>
          <w:sz w:val="21"/>
          <w:szCs w:val="21"/>
        </w:rPr>
        <w:t>投标人如是</w:t>
      </w:r>
      <w:r>
        <w:rPr>
          <w:rFonts w:hint="eastAsia" w:ascii="宋体" w:hAnsi="宋体" w:cs="Arial"/>
          <w:kern w:val="2"/>
          <w:sz w:val="21"/>
          <w:szCs w:val="21"/>
        </w:rPr>
        <w:t>监狱企业，提供相关证明文件。</w:t>
      </w:r>
    </w:p>
    <w:p>
      <w:pPr>
        <w:widowControl/>
        <w:spacing w:before="100" w:beforeAutospacing="1" w:after="100" w:afterAutospacing="1"/>
        <w:rPr>
          <w:rFonts w:ascii="Arial" w:hAnsi="Arial" w:cs="Arial"/>
          <w:kern w:val="2"/>
          <w:sz w:val="21"/>
          <w:szCs w:val="21"/>
        </w:rPr>
      </w:pPr>
    </w:p>
    <w:p>
      <w:pPr>
        <w:widowControl/>
        <w:spacing w:before="100" w:beforeAutospacing="1" w:after="100" w:afterAutospacing="1"/>
        <w:rPr>
          <w:rFonts w:ascii="Arial" w:hAnsi="Arial" w:cs="Arial"/>
          <w:kern w:val="2"/>
          <w:sz w:val="21"/>
          <w:szCs w:val="21"/>
        </w:rPr>
      </w:pPr>
    </w:p>
    <w:p>
      <w:pPr>
        <w:widowControl/>
        <w:spacing w:before="100" w:beforeAutospacing="1" w:after="100" w:afterAutospacing="1"/>
        <w:rPr>
          <w:rFonts w:ascii="Arial" w:hAnsi="Arial" w:cs="Arial"/>
          <w:kern w:val="2"/>
          <w:sz w:val="21"/>
          <w:szCs w:val="21"/>
        </w:rPr>
      </w:pPr>
    </w:p>
    <w:p>
      <w:pPr>
        <w:widowControl/>
        <w:spacing w:before="100" w:beforeAutospacing="1" w:after="100" w:afterAutospacing="1"/>
        <w:rPr>
          <w:rFonts w:ascii="Arial" w:hAnsi="Arial" w:cs="Arial"/>
          <w:kern w:val="2"/>
          <w:sz w:val="21"/>
          <w:szCs w:val="21"/>
        </w:rPr>
      </w:pPr>
    </w:p>
    <w:p>
      <w:pPr>
        <w:widowControl/>
        <w:spacing w:before="100" w:beforeAutospacing="1" w:after="100" w:afterAutospacing="1"/>
        <w:rPr>
          <w:rFonts w:ascii="Arial" w:hAnsi="Arial" w:cs="Arial"/>
          <w:kern w:val="2"/>
          <w:sz w:val="21"/>
          <w:szCs w:val="21"/>
        </w:rPr>
      </w:pPr>
    </w:p>
    <w:p>
      <w:pPr>
        <w:spacing w:line="300" w:lineRule="auto"/>
        <w:rPr>
          <w:rFonts w:ascii="Arial" w:hAnsi="Arial" w:cs="Arial"/>
          <w:kern w:val="2"/>
          <w:sz w:val="21"/>
          <w:szCs w:val="21"/>
        </w:rPr>
      </w:pPr>
      <w:r>
        <w:rPr>
          <w:rFonts w:ascii="Arial" w:hAnsi="Arial" w:cs="Arial"/>
          <w:kern w:val="2"/>
          <w:sz w:val="21"/>
          <w:szCs w:val="21"/>
        </w:rPr>
        <w:t>投标人名称[盖章]：</w:t>
      </w:r>
      <w:r>
        <w:rPr>
          <w:rFonts w:ascii="Arial" w:hAnsi="Arial" w:cs="Arial"/>
          <w:kern w:val="2"/>
          <w:sz w:val="21"/>
          <w:szCs w:val="21"/>
          <w:u w:val="single"/>
        </w:rPr>
        <w:t xml:space="preserve">                              </w:t>
      </w:r>
      <w:r>
        <w:rPr>
          <w:rFonts w:ascii="Arial" w:hAnsi="Arial" w:cs="Arial"/>
          <w:kern w:val="2"/>
          <w:sz w:val="21"/>
          <w:szCs w:val="21"/>
        </w:rPr>
        <w:t xml:space="preserve"> </w:t>
      </w:r>
    </w:p>
    <w:p>
      <w:pPr>
        <w:widowControl/>
        <w:spacing w:before="100" w:beforeAutospacing="1" w:after="100" w:afterAutospacing="1"/>
        <w:rPr>
          <w:rFonts w:ascii="Arial" w:hAnsi="Arial" w:cs="Arial"/>
          <w:kern w:val="2"/>
          <w:sz w:val="21"/>
          <w:szCs w:val="21"/>
        </w:rPr>
      </w:pPr>
      <w:r>
        <w:rPr>
          <w:rFonts w:ascii="Arial" w:hAnsi="Arial" w:cs="Arial"/>
          <w:kern w:val="2"/>
          <w:sz w:val="21"/>
          <w:szCs w:val="21"/>
        </w:rPr>
        <w:t>投标人授权代表签字：</w:t>
      </w:r>
      <w:r>
        <w:rPr>
          <w:rFonts w:ascii="Arial" w:hAnsi="Arial" w:cs="Arial"/>
          <w:kern w:val="2"/>
          <w:sz w:val="21"/>
          <w:szCs w:val="21"/>
          <w:u w:val="single"/>
        </w:rPr>
        <w:t xml:space="preserve"> </w:t>
      </w:r>
      <w:r>
        <w:rPr>
          <w:rFonts w:hint="eastAsia" w:ascii="Arial" w:hAnsi="Arial" w:cs="Arial"/>
          <w:kern w:val="2"/>
          <w:sz w:val="21"/>
          <w:szCs w:val="21"/>
          <w:u w:val="single"/>
        </w:rPr>
        <w:t xml:space="preserve">                     </w:t>
      </w:r>
      <w:r>
        <w:rPr>
          <w:rFonts w:ascii="Arial" w:hAnsi="Arial" w:cs="Arial"/>
          <w:kern w:val="2"/>
          <w:sz w:val="21"/>
          <w:szCs w:val="21"/>
          <w:u w:val="single"/>
        </w:rPr>
        <w:t xml:space="preserve"> </w:t>
      </w:r>
      <w:r>
        <w:rPr>
          <w:rFonts w:ascii="Arial" w:hAnsi="Arial" w:cs="Arial"/>
          <w:kern w:val="2"/>
          <w:sz w:val="21"/>
          <w:szCs w:val="21"/>
        </w:rPr>
        <w:t xml:space="preserve">                   </w:t>
      </w:r>
    </w:p>
    <w:p>
      <w:pPr>
        <w:widowControl/>
        <w:spacing w:before="100" w:beforeAutospacing="1" w:after="100" w:afterAutospacing="1"/>
        <w:rPr>
          <w:rFonts w:ascii="Arial" w:hAnsi="Arial" w:cs="Arial"/>
          <w:kern w:val="2"/>
          <w:sz w:val="21"/>
          <w:szCs w:val="21"/>
          <w:u w:val="single"/>
        </w:rPr>
      </w:pPr>
      <w:r>
        <w:rPr>
          <w:rFonts w:ascii="Arial" w:hAnsi="Arial" w:cs="Arial"/>
          <w:kern w:val="2"/>
          <w:sz w:val="21"/>
          <w:szCs w:val="21"/>
        </w:rPr>
        <w:t>日期：</w:t>
      </w:r>
      <w:r>
        <w:rPr>
          <w:rFonts w:ascii="Arial" w:hAnsi="Arial" w:cs="Arial"/>
          <w:kern w:val="2"/>
          <w:sz w:val="21"/>
          <w:szCs w:val="21"/>
          <w:u w:val="single"/>
        </w:rPr>
        <w:t xml:space="preserve">                </w:t>
      </w:r>
    </w:p>
    <w:p>
      <w:pPr>
        <w:rPr>
          <w:kern w:val="2"/>
          <w:sz w:val="21"/>
          <w:szCs w:val="24"/>
        </w:rPr>
      </w:pPr>
    </w:p>
    <w:p>
      <w:pPr>
        <w:rPr>
          <w:kern w:val="2"/>
          <w:sz w:val="21"/>
          <w:szCs w:val="24"/>
        </w:rPr>
      </w:pPr>
    </w:p>
    <w:p>
      <w:pPr>
        <w:keepNext/>
        <w:keepLines/>
        <w:spacing w:line="360" w:lineRule="auto"/>
        <w:ind w:left="4282" w:hanging="4282" w:hangingChars="1333"/>
        <w:jc w:val="center"/>
        <w:outlineLvl w:val="1"/>
        <w:rPr>
          <w:rFonts w:ascii="宋体" w:hAnsi="宋体" w:cs="仿宋_GB2312"/>
          <w:b/>
          <w:kern w:val="2"/>
          <w:sz w:val="28"/>
          <w:szCs w:val="28"/>
        </w:rPr>
      </w:pPr>
      <w:r>
        <w:rPr>
          <w:rFonts w:ascii="Arial" w:hAnsi="Arial" w:eastAsia="黑体"/>
          <w:b/>
          <w:bCs/>
          <w:kern w:val="2"/>
          <w:sz w:val="32"/>
          <w:szCs w:val="32"/>
        </w:rPr>
        <w:br w:type="page"/>
      </w:r>
      <w:bookmarkStart w:id="1442" w:name="_Toc513198143"/>
      <w:bookmarkStart w:id="1443" w:name="_Toc109899935"/>
      <w:bookmarkStart w:id="1444" w:name="_Toc60575602"/>
      <w:bookmarkStart w:id="1445" w:name="_Toc109899516"/>
      <w:bookmarkStart w:id="1446" w:name="_Toc109900354"/>
      <w:bookmarkStart w:id="1447" w:name="_Toc493702808"/>
      <w:bookmarkStart w:id="1448" w:name="_Toc111016340"/>
      <w:r>
        <w:rPr>
          <w:rFonts w:hint="eastAsia" w:ascii="宋体" w:hAnsi="宋体" w:cs="仿宋_GB2312"/>
          <w:b/>
          <w:kern w:val="2"/>
          <w:sz w:val="28"/>
          <w:szCs w:val="28"/>
        </w:rPr>
        <w:t>（四）</w:t>
      </w:r>
      <w:r>
        <w:rPr>
          <w:rFonts w:ascii="宋体" w:hAnsi="宋体" w:cs="仿宋_GB2312"/>
          <w:b/>
          <w:kern w:val="2"/>
          <w:sz w:val="28"/>
          <w:szCs w:val="28"/>
        </w:rPr>
        <w:t>残疾人福利性单位声明函</w:t>
      </w:r>
      <w:bookmarkEnd w:id="1442"/>
      <w:bookmarkEnd w:id="1443"/>
      <w:bookmarkEnd w:id="1444"/>
      <w:bookmarkEnd w:id="1445"/>
      <w:bookmarkEnd w:id="1446"/>
      <w:bookmarkEnd w:id="1447"/>
      <w:bookmarkEnd w:id="1448"/>
    </w:p>
    <w:p>
      <w:pPr>
        <w:spacing w:line="588" w:lineRule="exact"/>
        <w:jc w:val="center"/>
        <w:rPr>
          <w:rFonts w:ascii="宋体" w:hAnsi="宋体"/>
          <w:b/>
          <w:spacing w:val="6"/>
          <w:kern w:val="2"/>
          <w:sz w:val="21"/>
          <w:szCs w:val="21"/>
        </w:rPr>
      </w:pPr>
      <w:bookmarkStart w:id="1449" w:name="OLE_LINK13"/>
      <w:bookmarkStart w:id="1450" w:name="OLE_LINK14"/>
      <w:r>
        <w:rPr>
          <w:rFonts w:hint="eastAsia" w:ascii="宋体" w:hAnsi="宋体"/>
          <w:b/>
          <w:spacing w:val="6"/>
          <w:kern w:val="2"/>
          <w:sz w:val="21"/>
          <w:szCs w:val="21"/>
        </w:rPr>
        <w:t>残疾人福利性单位声明函</w:t>
      </w:r>
    </w:p>
    <w:bookmarkEnd w:id="1449"/>
    <w:bookmarkEnd w:id="1450"/>
    <w:p>
      <w:pPr>
        <w:spacing w:line="588" w:lineRule="exact"/>
        <w:rPr>
          <w:rFonts w:ascii="宋体" w:hAnsi="宋体"/>
          <w:b/>
          <w:spacing w:val="6"/>
          <w:kern w:val="2"/>
          <w:sz w:val="21"/>
          <w:szCs w:val="21"/>
        </w:rPr>
      </w:pPr>
    </w:p>
    <w:p>
      <w:pPr>
        <w:spacing w:line="588" w:lineRule="exact"/>
        <w:ind w:firstLine="444" w:firstLineChars="200"/>
        <w:rPr>
          <w:rFonts w:ascii="宋体" w:hAnsi="宋体"/>
          <w:spacing w:val="6"/>
          <w:kern w:val="2"/>
          <w:sz w:val="21"/>
          <w:szCs w:val="21"/>
        </w:rPr>
      </w:pPr>
      <w:r>
        <w:rPr>
          <w:rFonts w:hint="eastAsia" w:ascii="宋体" w:hAnsi="宋体"/>
          <w:spacing w:val="6"/>
          <w:kern w:val="2"/>
          <w:sz w:val="21"/>
          <w:szCs w:val="21"/>
        </w:rPr>
        <w:t>本单位郑重声明，根据《财政部 民政部 中国残疾人联合会关于促进残疾人就业政府采购政策的通知》（财库</w:t>
      </w:r>
      <w:r>
        <w:rPr>
          <w:rFonts w:hint="eastAsia" w:ascii="宋体" w:hAnsi="宋体"/>
          <w:kern w:val="2"/>
          <w:sz w:val="21"/>
          <w:szCs w:val="21"/>
        </w:rPr>
        <w:t>〔2017〕 141</w:t>
      </w:r>
      <w:r>
        <w:rPr>
          <w:rFonts w:hint="eastAsia" w:ascii="宋体" w:hAnsi="宋体"/>
          <w:spacing w:val="6"/>
          <w:kern w:val="2"/>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spacing w:val="6"/>
          <w:kern w:val="2"/>
          <w:sz w:val="21"/>
          <w:szCs w:val="21"/>
        </w:rPr>
      </w:pPr>
      <w:r>
        <w:rPr>
          <w:rFonts w:hint="eastAsia" w:ascii="宋体" w:hAnsi="宋体"/>
          <w:spacing w:val="6"/>
          <w:kern w:val="2"/>
          <w:sz w:val="21"/>
          <w:szCs w:val="21"/>
        </w:rPr>
        <w:t>本单位对上述声明的真实性负责。如有虚假，将依法承担相应责任。</w:t>
      </w:r>
    </w:p>
    <w:p>
      <w:pPr>
        <w:tabs>
          <w:tab w:val="left" w:pos="4860"/>
        </w:tabs>
        <w:spacing w:line="588" w:lineRule="exact"/>
        <w:ind w:right="1560" w:firstLine="444" w:firstLineChars="200"/>
        <w:jc w:val="right"/>
        <w:rPr>
          <w:rFonts w:ascii="宋体" w:hAnsi="宋体"/>
          <w:spacing w:val="6"/>
          <w:kern w:val="2"/>
          <w:sz w:val="21"/>
          <w:szCs w:val="21"/>
        </w:rPr>
      </w:pPr>
      <w:r>
        <w:rPr>
          <w:rFonts w:hint="eastAsia" w:ascii="宋体" w:hAnsi="宋体"/>
          <w:spacing w:val="6"/>
          <w:kern w:val="2"/>
          <w:sz w:val="21"/>
          <w:szCs w:val="21"/>
        </w:rPr>
        <w:t>单位名称（盖章）：</w:t>
      </w:r>
    </w:p>
    <w:p>
      <w:pPr>
        <w:tabs>
          <w:tab w:val="left" w:pos="4860"/>
        </w:tabs>
        <w:spacing w:line="588" w:lineRule="exact"/>
        <w:ind w:right="1560" w:firstLine="444" w:firstLineChars="200"/>
        <w:jc w:val="right"/>
        <w:rPr>
          <w:rFonts w:ascii="宋体" w:hAnsi="宋体"/>
          <w:spacing w:val="6"/>
          <w:kern w:val="2"/>
          <w:sz w:val="21"/>
          <w:szCs w:val="21"/>
        </w:rPr>
      </w:pPr>
      <w:r>
        <w:rPr>
          <w:rFonts w:hint="eastAsia" w:ascii="宋体" w:hAnsi="宋体"/>
          <w:spacing w:val="6"/>
          <w:kern w:val="2"/>
          <w:sz w:val="21"/>
          <w:szCs w:val="21"/>
        </w:rPr>
        <w:t>日  期：</w:t>
      </w:r>
    </w:p>
    <w:p>
      <w:pPr>
        <w:tabs>
          <w:tab w:val="left" w:pos="4860"/>
        </w:tabs>
        <w:spacing w:line="588" w:lineRule="exact"/>
        <w:ind w:right="1560" w:firstLine="444" w:firstLineChars="200"/>
        <w:jc w:val="right"/>
        <w:rPr>
          <w:rFonts w:ascii="宋体" w:hAnsi="宋体"/>
          <w:spacing w:val="6"/>
          <w:kern w:val="2"/>
          <w:sz w:val="21"/>
          <w:szCs w:val="21"/>
        </w:rPr>
      </w:pPr>
    </w:p>
    <w:p>
      <w:pPr>
        <w:tabs>
          <w:tab w:val="left" w:pos="4860"/>
        </w:tabs>
        <w:spacing w:line="588" w:lineRule="exact"/>
        <w:ind w:right="1560" w:firstLine="444" w:firstLineChars="200"/>
        <w:jc w:val="right"/>
        <w:rPr>
          <w:rFonts w:ascii="宋体" w:hAnsi="宋体"/>
          <w:spacing w:val="6"/>
          <w:kern w:val="2"/>
          <w:sz w:val="21"/>
          <w:szCs w:val="21"/>
        </w:rPr>
      </w:pPr>
    </w:p>
    <w:p>
      <w:pPr>
        <w:tabs>
          <w:tab w:val="left" w:pos="4860"/>
        </w:tabs>
        <w:spacing w:line="588" w:lineRule="exact"/>
        <w:ind w:right="1560" w:firstLine="444" w:firstLineChars="200"/>
        <w:jc w:val="right"/>
        <w:rPr>
          <w:rFonts w:ascii="宋体" w:hAnsi="宋体"/>
          <w:spacing w:val="6"/>
          <w:kern w:val="2"/>
          <w:sz w:val="21"/>
          <w:szCs w:val="21"/>
        </w:rPr>
      </w:pPr>
    </w:p>
    <w:p>
      <w:pPr>
        <w:tabs>
          <w:tab w:val="left" w:pos="4860"/>
        </w:tabs>
        <w:spacing w:line="588" w:lineRule="exact"/>
        <w:ind w:right="1560" w:firstLine="444" w:firstLineChars="200"/>
        <w:jc w:val="right"/>
        <w:rPr>
          <w:rFonts w:ascii="宋体" w:hAnsi="宋体"/>
          <w:spacing w:val="6"/>
          <w:kern w:val="2"/>
          <w:sz w:val="21"/>
          <w:szCs w:val="21"/>
        </w:rPr>
      </w:pPr>
    </w:p>
    <w:p>
      <w:pPr>
        <w:snapToGrid w:val="0"/>
        <w:spacing w:line="300" w:lineRule="auto"/>
        <w:rPr>
          <w:kern w:val="2"/>
          <w:szCs w:val="24"/>
        </w:rPr>
      </w:pPr>
      <w:r>
        <w:rPr>
          <w:rFonts w:hint="eastAsia"/>
          <w:kern w:val="2"/>
          <w:szCs w:val="24"/>
        </w:rPr>
        <w:t>备注：享受政府采购支持政策的残疾人福利性单位应当同时满足以下条件：</w:t>
      </w:r>
    </w:p>
    <w:p>
      <w:pPr>
        <w:snapToGrid w:val="0"/>
        <w:spacing w:line="300" w:lineRule="auto"/>
        <w:ind w:firstLine="400" w:firstLineChars="200"/>
        <w:rPr>
          <w:kern w:val="2"/>
          <w:szCs w:val="24"/>
        </w:rPr>
      </w:pPr>
      <w:r>
        <w:rPr>
          <w:rFonts w:hint="eastAsia"/>
          <w:kern w:val="2"/>
          <w:szCs w:val="24"/>
        </w:rPr>
        <w:t>（1）安置的残疾人占本单位在职职工人数的比例不低于25%（含25%），并且安置的残疾人人数不少于10人（含10人）；</w:t>
      </w:r>
    </w:p>
    <w:p>
      <w:pPr>
        <w:snapToGrid w:val="0"/>
        <w:spacing w:line="300" w:lineRule="auto"/>
        <w:ind w:firstLine="400" w:firstLineChars="200"/>
        <w:rPr>
          <w:kern w:val="2"/>
          <w:szCs w:val="24"/>
        </w:rPr>
      </w:pPr>
      <w:r>
        <w:rPr>
          <w:rFonts w:hint="eastAsia"/>
          <w:kern w:val="2"/>
          <w:szCs w:val="24"/>
        </w:rPr>
        <w:t>（2）依法与安置的每位残疾人签订了一年以上（含一年）的劳动合同或服务协议；</w:t>
      </w:r>
    </w:p>
    <w:p>
      <w:pPr>
        <w:snapToGrid w:val="0"/>
        <w:spacing w:line="300" w:lineRule="auto"/>
        <w:ind w:firstLine="400" w:firstLineChars="200"/>
        <w:rPr>
          <w:kern w:val="2"/>
          <w:szCs w:val="24"/>
        </w:rPr>
      </w:pPr>
      <w:r>
        <w:rPr>
          <w:rFonts w:hint="eastAsia"/>
          <w:kern w:val="2"/>
          <w:szCs w:val="24"/>
        </w:rPr>
        <w:t>（3）为安置的每位残疾人按月足额缴纳了基本养老保险、基本医疗保险、失业保险、工伤保险和生育保险等社会保险费；</w:t>
      </w:r>
    </w:p>
    <w:p>
      <w:pPr>
        <w:snapToGrid w:val="0"/>
        <w:spacing w:line="300" w:lineRule="auto"/>
        <w:ind w:firstLine="400" w:firstLineChars="200"/>
        <w:rPr>
          <w:kern w:val="2"/>
          <w:szCs w:val="24"/>
        </w:rPr>
      </w:pPr>
      <w:r>
        <w:rPr>
          <w:rFonts w:hint="eastAsia"/>
          <w:kern w:val="2"/>
          <w:szCs w:val="24"/>
        </w:rPr>
        <w:t>（4）通过银行等金融机构向安置的每位残疾人，按月支付了不低于单位所在区县适用的经省级人民政府批准的月最低工资标准的工资；</w:t>
      </w:r>
    </w:p>
    <w:p>
      <w:pPr>
        <w:snapToGrid w:val="0"/>
        <w:spacing w:line="300" w:lineRule="auto"/>
        <w:ind w:firstLine="400" w:firstLineChars="200"/>
        <w:rPr>
          <w:kern w:val="2"/>
          <w:szCs w:val="24"/>
        </w:rPr>
      </w:pPr>
      <w:r>
        <w:rPr>
          <w:rFonts w:hint="eastAsia"/>
          <w:kern w:val="2"/>
          <w:szCs w:val="24"/>
        </w:rPr>
        <w:t>（5）提供本单位制造的货物、承担的工程或者服务（以下简称产品），或者提供其他残疾人福利性单位制造的货物（不包括使用非残疾人福利性单位注册商标的货物）。</w:t>
      </w:r>
    </w:p>
    <w:p>
      <w:pPr>
        <w:snapToGrid w:val="0"/>
        <w:spacing w:line="300" w:lineRule="auto"/>
        <w:ind w:firstLine="400" w:firstLineChars="200"/>
        <w:rPr>
          <w:kern w:val="2"/>
          <w:szCs w:val="24"/>
        </w:rPr>
      </w:pPr>
      <w:r>
        <w:rPr>
          <w:rFonts w:hint="eastAsia"/>
          <w:kern w:val="2"/>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44" w:firstLineChars="200"/>
        <w:rPr>
          <w:rFonts w:ascii="宋体" w:hAnsi="宋体" w:cs="宋体"/>
          <w:spacing w:val="6"/>
          <w:kern w:val="2"/>
          <w:sz w:val="21"/>
          <w:szCs w:val="21"/>
        </w:rPr>
      </w:pPr>
    </w:p>
    <w:p>
      <w:pPr>
        <w:sectPr>
          <w:type w:val="nextColumn"/>
          <w:pgSz w:w="11906" w:h="16840"/>
          <w:pgMar w:top="1440" w:right="1797" w:bottom="1440" w:left="1797" w:header="851" w:footer="992" w:gutter="0"/>
          <w:cols w:space="720" w:num="1"/>
          <w:docGrid w:linePitch="312" w:charSpace="0"/>
        </w:sectPr>
      </w:pPr>
    </w:p>
    <w:p>
      <w:pPr>
        <w:keepNext/>
        <w:keepLines/>
        <w:spacing w:line="360" w:lineRule="auto"/>
        <w:ind w:left="3747" w:hanging="3747" w:hangingChars="1333"/>
        <w:jc w:val="center"/>
        <w:outlineLvl w:val="1"/>
        <w:rPr>
          <w:rFonts w:ascii="宋体" w:hAnsi="宋体" w:cs="仿宋_GB2312"/>
          <w:b/>
          <w:kern w:val="2"/>
          <w:sz w:val="28"/>
          <w:szCs w:val="28"/>
        </w:rPr>
      </w:pPr>
      <w:bookmarkStart w:id="1451" w:name="_Toc109899517"/>
      <w:bookmarkStart w:id="1452" w:name="_Toc109899936"/>
      <w:bookmarkStart w:id="1453" w:name="_Toc109900355"/>
      <w:bookmarkStart w:id="1454" w:name="_Toc111016341"/>
      <w:r>
        <w:rPr>
          <w:rFonts w:hint="eastAsia" w:ascii="宋体" w:hAnsi="宋体" w:cs="仿宋_GB2312"/>
          <w:b/>
          <w:kern w:val="2"/>
          <w:sz w:val="28"/>
          <w:szCs w:val="28"/>
        </w:rPr>
        <w:t>（五）其它落实政府采购政策的相关证明文件</w:t>
      </w:r>
      <w:bookmarkEnd w:id="1451"/>
      <w:bookmarkEnd w:id="1452"/>
      <w:bookmarkEnd w:id="1453"/>
      <w:bookmarkEnd w:id="145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Segoe UI Symbol"/>
    <w:panose1 w:val="00000000000000000000"/>
    <w:charset w:val="02"/>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Helvetica-Condensed-Bold">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 PL ShanHeiSun Uni">
    <w:altName w:val="Arial"/>
    <w:panose1 w:val="00000000000000000000"/>
    <w:charset w:val="00"/>
    <w:family w:val="swiss"/>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Simum">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 w:eastAsia="仿宋_GB2312" w:cs="仿宋"/>
        <w:kern w:val="2"/>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end"/>
    </w:r>
  </w:p>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rPr>
        <w:rFonts w:ascii="仿宋_GB2312" w:eastAsia="仿宋_GB2312"/>
        <w:kern w:val="2"/>
        <w:sz w:val="21"/>
        <w:szCs w:val="24"/>
      </w:rPr>
    </w:pPr>
    <w:r>
      <w:rPr>
        <w:rFonts w:hint="eastAsia" w:ascii="仿宋_GB2312" w:hAnsi="仿宋_GB2312" w:eastAsia="仿宋_GB2312" w:cs="仿宋_GB2312"/>
        <w:kern w:val="2"/>
        <w:sz w:val="18"/>
        <w:szCs w:val="18"/>
      </w:rPr>
      <w:t xml:space="preserve">采购人名称 </w:t>
    </w:r>
    <w:r>
      <w:rPr>
        <w:rFonts w:ascii="仿宋_GB2312" w:hAnsi="仿宋_GB2312" w:eastAsia="仿宋_GB2312" w:cs="仿宋_GB2312"/>
        <w:kern w:val="2"/>
        <w:sz w:val="18"/>
        <w:szCs w:val="18"/>
      </w:rPr>
      <w:t xml:space="preserve">       </w:t>
    </w:r>
    <w:r>
      <w:rPr>
        <w:rFonts w:hint="eastAsia" w:ascii="仿宋_GB2312" w:hAnsi="宋体" w:eastAsia="仿宋_GB2312"/>
        <w:kern w:val="2"/>
        <w:sz w:val="18"/>
        <w:szCs w:val="18"/>
      </w:rPr>
      <w:t xml:space="preserve">                      </w:t>
    </w:r>
    <w:r>
      <w:rPr>
        <w:rFonts w:eastAsia="仿宋_GB2312"/>
        <w:kern w:val="2"/>
        <w:sz w:val="18"/>
        <w:szCs w:val="18"/>
      </w:rPr>
      <w:fldChar w:fldCharType="begin"/>
    </w:r>
    <w:r>
      <w:rPr>
        <w:rFonts w:eastAsia="仿宋_GB2312"/>
        <w:kern w:val="2"/>
        <w:sz w:val="18"/>
        <w:szCs w:val="18"/>
      </w:rPr>
      <w:instrText xml:space="preserve"> PAGE   \* MERGEFORMAT </w:instrText>
    </w:r>
    <w:r>
      <w:rPr>
        <w:rFonts w:eastAsia="仿宋_GB2312"/>
        <w:kern w:val="2"/>
        <w:sz w:val="18"/>
        <w:szCs w:val="18"/>
      </w:rPr>
      <w:fldChar w:fldCharType="separate"/>
    </w:r>
    <w:r>
      <w:rPr>
        <w:rFonts w:eastAsia="仿宋_GB2312"/>
        <w:kern w:val="2"/>
        <w:sz w:val="18"/>
        <w:szCs w:val="18"/>
      </w:rPr>
      <w:t>2</w:t>
    </w:r>
    <w:r>
      <w:rPr>
        <w:rFonts w:eastAsia="仿宋_GB2312"/>
        <w:kern w:val="2"/>
        <w:sz w:val="18"/>
        <w:szCs w:val="18"/>
      </w:rPr>
      <w:fldChar w:fldCharType="end"/>
    </w:r>
    <w:r>
      <w:rPr>
        <w:rFonts w:hint="eastAsia" w:ascii="仿宋_GB2312" w:hAnsi="宋体" w:eastAsia="仿宋_GB2312"/>
        <w:kern w:val="2"/>
        <w:sz w:val="18"/>
        <w:szCs w:val="18"/>
      </w:rPr>
      <w:t xml:space="preserve">                 </w:t>
    </w:r>
    <w:r>
      <w:rPr>
        <w:rFonts w:ascii="仿宋_GB2312" w:hAnsi="宋体" w:eastAsia="仿宋_GB2312"/>
        <w:kern w:val="2"/>
        <w:sz w:val="18"/>
        <w:szCs w:val="18"/>
      </w:rPr>
      <w:t xml:space="preserve">   </w:t>
    </w:r>
    <w:r>
      <w:rPr>
        <w:rFonts w:hint="eastAsia" w:ascii="仿宋_GB2312" w:hAnsi="宋体" w:eastAsia="仿宋_GB2312"/>
        <w:kern w:val="2"/>
        <w:sz w:val="18"/>
        <w:szCs w:val="18"/>
      </w:rPr>
      <w:t xml:space="preserve">        采购</w:t>
    </w:r>
    <w:r>
      <w:rPr>
        <w:rFonts w:hint="eastAsia" w:ascii="仿宋" w:hAnsi="仿宋" w:eastAsia="仿宋"/>
        <w:kern w:val="2"/>
        <w:sz w:val="18"/>
        <w:szCs w:val="18"/>
      </w:rPr>
      <w:t>代理机构</w:t>
    </w:r>
    <w:r>
      <w:rPr>
        <w:rFonts w:hint="eastAsia" w:ascii="仿宋" w:hAnsi="仿宋" w:eastAsia="仿宋" w:cs="仿宋_GB2312"/>
        <w:kern w:val="2"/>
        <w:sz w:val="18"/>
        <w:szCs w:val="18"/>
      </w:rPr>
      <w:t>名称</w:t>
    </w:r>
  </w:p>
  <w:p>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3"/>
      </w:rPr>
    </w:pPr>
    <w:r>
      <w:fldChar w:fldCharType="begin"/>
    </w:r>
    <w:r>
      <w:rPr>
        <w:rStyle w:val="93"/>
      </w:rPr>
      <w:instrText xml:space="preserve">PAGE  </w:instrTex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77" o:spid="_x0000_s4101" o:spt="136" type="#_x0000_t136" style="position:absolute;left:0pt;height:62.75pt;width:564.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72" o:spid="_x0000_s4098"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r>
      <w:pict>
        <v:shape id="PowerPlusWaterMarkObject539053471" o:spid="_x0000_s4097" o:spt="136" type="#_x0000_t136" style="position:absolute;left:0pt;height:62.75pt;width:564.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single" w:color="auto" w:sz="4" w:space="1"/>
      </w:pBdr>
      <w:tabs>
        <w:tab w:val="right" w:pos="8299"/>
        <w:tab w:val="clear" w:pos="8306"/>
      </w:tabs>
      <w:jc w:val="both"/>
      <w:rPr>
        <w:rFonts w:ascii="仿宋_GB2312" w:eastAsia="仿宋_GB2312"/>
      </w:rPr>
    </w:pPr>
    <w:r>
      <w:rPr>
        <w:rFonts w:ascii="仿宋_GB2312" w:eastAsia="仿宋_GB2312"/>
      </w:rPr>
      <w:tab/>
    </w:r>
    <w:r>
      <w:rPr>
        <w:rFonts w:ascii="仿宋_GB2312" w:eastAsia="仿宋_GB2312"/>
      </w:rPr>
      <w:tab/>
    </w:r>
    <w:r>
      <w:rPr>
        <w:rFonts w:hint="eastAsia" w:ascii="仿宋_GB2312" w:eastAsia="仿宋_GB2312"/>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75" o:spid="_x0000_s4100" o:spt="136" type="#_x0000_t136" style="position:absolute;left:0pt;height:62.75pt;width:564.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74" o:spid="_x0000_s4099" o:spt="136" type="#_x0000_t136" style="position:absolute;left:0pt;height:62.75pt;width:564.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pict>
        <v:shape id="PowerPlusWaterMarkObject539053478" o:spid="_x0000_s4102" o:spt="136" type="#_x0000_t136" style="position:absolute;left:0pt;height:62.75pt;width:564.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10"/>
      <w:suff w:val="space"/>
      <w:lvlText w:val="%1.%2."/>
      <w:lvlJc w:val="left"/>
      <w:pPr>
        <w:ind w:left="927" w:hanging="567"/>
      </w:pPr>
      <w:rPr>
        <w:rFonts w:hint="eastAsia"/>
      </w:rPr>
    </w:lvl>
    <w:lvl w:ilvl="2" w:tentative="0">
      <w:start w:val="1"/>
      <w:numFmt w:val="decimal"/>
      <w:pStyle w:val="714"/>
      <w:suff w:val="space"/>
      <w:lvlText w:val="%1.%2.%3."/>
      <w:lvlJc w:val="left"/>
      <w:pPr>
        <w:ind w:left="709" w:hanging="709"/>
      </w:pPr>
      <w:rPr>
        <w:rFonts w:hint="eastAsia"/>
      </w:rPr>
    </w:lvl>
    <w:lvl w:ilvl="3" w:tentative="0">
      <w:start w:val="1"/>
      <w:numFmt w:val="decimal"/>
      <w:pStyle w:val="706"/>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
    <w:nsid w:val="0000000A"/>
    <w:multiLevelType w:val="multilevel"/>
    <w:tmpl w:val="0000000A"/>
    <w:lvl w:ilvl="0" w:tentative="0">
      <w:start w:val="1"/>
      <w:numFmt w:val="japaneseCounting"/>
      <w:lvlText w:val="第%1章"/>
      <w:lvlJc w:val="left"/>
      <w:pPr>
        <w:tabs>
          <w:tab w:val="left" w:pos="0"/>
        </w:tabs>
        <w:ind w:left="0" w:firstLine="0"/>
      </w:pPr>
      <w:rPr>
        <w:rFonts w:hint="eastAsia" w:ascii="宋体" w:hAnsi="宋体" w:eastAsia="宋体"/>
        <w:b/>
        <w:i w:val="0"/>
        <w:sz w:val="32"/>
        <w:szCs w:val="32"/>
      </w:rPr>
    </w:lvl>
    <w:lvl w:ilvl="1" w:tentative="0">
      <w:start w:val="1"/>
      <w:numFmt w:val="chineseCountingThousand"/>
      <w:lvlText w:val="%2、"/>
      <w:lvlJc w:val="left"/>
      <w:pPr>
        <w:tabs>
          <w:tab w:val="left" w:pos="680"/>
        </w:tabs>
        <w:ind w:left="680" w:hanging="680"/>
      </w:pPr>
      <w:rPr>
        <w:rFonts w:hint="eastAsia" w:ascii="宋体" w:eastAsia="宋体"/>
        <w:b/>
        <w:i w:val="0"/>
        <w:sz w:val="24"/>
        <w:szCs w:val="24"/>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874"/>
        </w:tabs>
        <w:ind w:left="874" w:hanging="420"/>
      </w:pPr>
      <w:rPr>
        <w:rFonts w:hint="eastAsia"/>
        <w:b/>
        <w:i w:val="0"/>
        <w:sz w:val="32"/>
        <w:szCs w:val="32"/>
      </w:rPr>
    </w:lvl>
    <w:lvl w:ilvl="4" w:tentative="0">
      <w:start w:val="1"/>
      <w:numFmt w:val="decimal"/>
      <w:lvlText w:val="%5）"/>
      <w:lvlJc w:val="left"/>
      <w:pPr>
        <w:tabs>
          <w:tab w:val="left" w:pos="851"/>
        </w:tabs>
        <w:ind w:left="964" w:hanging="284"/>
      </w:pPr>
      <w:rPr>
        <w:rFonts w:hint="default"/>
        <w:b w:val="0"/>
        <w:i w:val="0"/>
        <w:sz w:val="24"/>
        <w:szCs w:val="24"/>
      </w:rPr>
    </w:lvl>
    <w:lvl w:ilvl="5" w:tentative="0">
      <w:start w:val="1"/>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1"/>
    <w:multiLevelType w:val="multilevel"/>
    <w:tmpl w:val="00000011"/>
    <w:lvl w:ilvl="0" w:tentative="0">
      <w:start w:val="1"/>
      <w:numFmt w:val="decimal"/>
      <w:pStyle w:val="327"/>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0E45745"/>
    <w:multiLevelType w:val="multilevel"/>
    <w:tmpl w:val="00E45745"/>
    <w:lvl w:ilvl="0" w:tentative="0">
      <w:start w:val="1"/>
      <w:numFmt w:val="decimal"/>
      <w:lvlText w:val="%1. "/>
      <w:lvlJc w:val="left"/>
      <w:pPr>
        <w:ind w:left="1130" w:hanging="420"/>
      </w:pPr>
      <w:rPr>
        <w:rFonts w:hint="eastAsia"/>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8F96413"/>
    <w:multiLevelType w:val="multilevel"/>
    <w:tmpl w:val="08F96413"/>
    <w:lvl w:ilvl="0" w:tentative="0">
      <w:start w:val="1"/>
      <w:numFmt w:val="decimal"/>
      <w:lvlText w:val="%1"/>
      <w:lvlJc w:val="left"/>
      <w:pPr>
        <w:tabs>
          <w:tab w:val="left" w:pos="680"/>
        </w:tabs>
        <w:ind w:left="68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1256294C"/>
    <w:multiLevelType w:val="multilevel"/>
    <w:tmpl w:val="1256294C"/>
    <w:lvl w:ilvl="0" w:tentative="0">
      <w:start w:val="1"/>
      <w:numFmt w:val="decimal"/>
      <w:pStyle w:val="438"/>
      <w:lvlText w:val="%1"/>
      <w:lvlJc w:val="left"/>
      <w:pPr>
        <w:ind w:left="425" w:hanging="425"/>
      </w:pPr>
      <w:rPr>
        <w:rFonts w:hint="eastAsia"/>
      </w:rPr>
    </w:lvl>
    <w:lvl w:ilvl="1" w:tentative="0">
      <w:start w:val="1"/>
      <w:numFmt w:val="decimal"/>
      <w:pStyle w:val="440"/>
      <w:lvlText w:val="%1.%2"/>
      <w:lvlJc w:val="left"/>
      <w:pPr>
        <w:ind w:left="992" w:hanging="567"/>
      </w:pPr>
      <w:rPr>
        <w:rFonts w:hint="eastAsia"/>
      </w:rPr>
    </w:lvl>
    <w:lvl w:ilvl="2" w:tentative="0">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45"/>
      <w:lvlText w:val="%1.%2.%3.%4"/>
      <w:lvlJc w:val="left"/>
      <w:pPr>
        <w:ind w:left="1984" w:hanging="708"/>
      </w:pPr>
      <w:rPr>
        <w:rFonts w:hint="eastAsia"/>
      </w:rPr>
    </w:lvl>
    <w:lvl w:ilvl="4" w:tentative="0">
      <w:start w:val="1"/>
      <w:numFmt w:val="decimal"/>
      <w:pStyle w:val="44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2793F4C"/>
    <w:multiLevelType w:val="multilevel"/>
    <w:tmpl w:val="22793F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2B3D6D97"/>
    <w:multiLevelType w:val="multilevel"/>
    <w:tmpl w:val="2B3D6D97"/>
    <w:lvl w:ilvl="0" w:tentative="0">
      <w:start w:val="1"/>
      <w:numFmt w:val="decimal"/>
      <w:lvlText w:val="%1"/>
      <w:lvlJc w:val="center"/>
      <w:pPr>
        <w:ind w:left="1044" w:hanging="647"/>
      </w:pPr>
      <w:rPr>
        <w:rFonts w:hint="default"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8F606C2"/>
    <w:multiLevelType w:val="multilevel"/>
    <w:tmpl w:val="38F606C2"/>
    <w:lvl w:ilvl="0" w:tentative="0">
      <w:start w:val="1"/>
      <w:numFmt w:val="chineseCountingThousand"/>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4758511E"/>
    <w:multiLevelType w:val="multilevel"/>
    <w:tmpl w:val="4758511E"/>
    <w:lvl w:ilvl="0" w:tentative="0">
      <w:start w:val="1"/>
      <w:numFmt w:val="bullet"/>
      <w:pStyle w:val="437"/>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77C0B87"/>
    <w:multiLevelType w:val="multilevel"/>
    <w:tmpl w:val="577C0B87"/>
    <w:lvl w:ilvl="0" w:tentative="0">
      <w:start w:val="1"/>
      <w:numFmt w:val="chineseCountingThousand"/>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88B139F"/>
    <w:multiLevelType w:val="multilevel"/>
    <w:tmpl w:val="588B139F"/>
    <w:lvl w:ilvl="0" w:tentative="0">
      <w:start w:val="1"/>
      <w:numFmt w:val="bullet"/>
      <w:pStyle w:val="435"/>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B906794"/>
    <w:multiLevelType w:val="multilevel"/>
    <w:tmpl w:val="5B906794"/>
    <w:lvl w:ilvl="0" w:tentative="0">
      <w:start w:val="1"/>
      <w:numFmt w:val="bullet"/>
      <w:pStyle w:val="436"/>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abstractNum w:abstractNumId="19">
    <w:nsid w:val="5E5D5A60"/>
    <w:multiLevelType w:val="multilevel"/>
    <w:tmpl w:val="5E5D5A60"/>
    <w:lvl w:ilvl="0" w:tentative="0">
      <w:start w:val="1"/>
      <w:numFmt w:val="decimal"/>
      <w:lvlText w:val="%1"/>
      <w:lvlJc w:val="left"/>
      <w:pPr>
        <w:tabs>
          <w:tab w:val="left" w:pos="680"/>
        </w:tabs>
        <w:ind w:left="68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C8E5923"/>
    <w:multiLevelType w:val="multilevel"/>
    <w:tmpl w:val="6C8E5923"/>
    <w:lvl w:ilvl="0" w:tentative="0">
      <w:start w:val="1"/>
      <w:numFmt w:val="decimal"/>
      <w:lvlText w:val="%1"/>
      <w:lvlJc w:val="left"/>
      <w:pPr>
        <w:tabs>
          <w:tab w:val="left" w:pos="680"/>
        </w:tabs>
        <w:ind w:left="680" w:hanging="51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7"/>
  </w:num>
  <w:num w:numId="4">
    <w:abstractNumId w:val="18"/>
  </w:num>
  <w:num w:numId="5">
    <w:abstractNumId w:val="14"/>
  </w:num>
  <w:num w:numId="6">
    <w:abstractNumId w:val="7"/>
  </w:num>
  <w:num w:numId="7">
    <w:abstractNumId w:val="0"/>
  </w:num>
  <w:num w:numId="8">
    <w:abstractNumId w:val="1"/>
  </w:num>
  <w:num w:numId="9">
    <w:abstractNumId w:val="16"/>
  </w:num>
  <w:num w:numId="10">
    <w:abstractNumId w:val="11"/>
  </w:num>
  <w:num w:numId="11">
    <w:abstractNumId w:val="15"/>
  </w:num>
  <w:num w:numId="12">
    <w:abstractNumId w:val="4"/>
  </w:num>
  <w:num w:numId="13">
    <w:abstractNumId w:val="12"/>
  </w:num>
  <w:num w:numId="14">
    <w:abstractNumId w:val="9"/>
  </w:num>
  <w:num w:numId="15">
    <w:abstractNumId w:val="10"/>
  </w:num>
  <w:num w:numId="16">
    <w:abstractNumId w:val="8"/>
  </w:num>
  <w:num w:numId="17">
    <w:abstractNumId w:val="6"/>
  </w:num>
  <w:num w:numId="18">
    <w:abstractNumId w:val="13"/>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CE"/>
    <w:rsid w:val="00012CDE"/>
    <w:rsid w:val="001A0DC8"/>
    <w:rsid w:val="00260F35"/>
    <w:rsid w:val="004331F9"/>
    <w:rsid w:val="00477716"/>
    <w:rsid w:val="004915E7"/>
    <w:rsid w:val="004D55AE"/>
    <w:rsid w:val="00692E40"/>
    <w:rsid w:val="007036CE"/>
    <w:rsid w:val="00A37DDF"/>
    <w:rsid w:val="00BC65C5"/>
    <w:rsid w:val="00C775A3"/>
    <w:rsid w:val="00CA0B43"/>
    <w:rsid w:val="00D7107D"/>
    <w:rsid w:val="00D71533"/>
    <w:rsid w:val="00E64104"/>
    <w:rsid w:val="00E6655D"/>
    <w:rsid w:val="00F26CC7"/>
    <w:rsid w:val="00FF79DB"/>
    <w:rsid w:val="2ACA465F"/>
    <w:rsid w:val="4AFE5742"/>
    <w:rsid w:val="5C82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uiPriority="99" w:semiHidden="0" w:name="index 3"/>
    <w:lsdException w:qFormat="1" w:uiPriority="99" w:semiHidden="0" w:name="index 4"/>
    <w:lsdException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semiHidden="0" w:name="index heading"/>
    <w:lsdException w:qFormat="1" w:unhideWhenUsed="0" w:uiPriority="0" w:semiHidden="0" w:name="caption"/>
    <w:lsdException w:qFormat="1" w:uiPriority="99" w:semiHidden="0" w:name="table of figures"/>
    <w:lsdException w:uiPriority="99" w:semiHidden="0" w:name="envelope address"/>
    <w:lsdException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99" w:semiHidden="0" w:name="endnote text"/>
    <w:lsdException w:uiPriority="99" w:semiHidden="0" w:name="table of authorities"/>
    <w:lsdException w:uiPriority="99" w:semiHidden="0" w:name="macro"/>
    <w:lsdException w:qFormat="1" w:uiPriority="99" w:semiHidden="0" w:name="toa heading"/>
    <w:lsdException w:qFormat="1" w:unhideWhenUsed="0" w:uiPriority="99" w:semiHidden="0" w:name="List"/>
    <w:lsdException w:qFormat="1" w:uiPriority="99" w:semiHidden="0" w:name="List Bullet"/>
    <w:lsdException w:unhideWhenUsed="0" w:uiPriority="99" w:semiHidden="0" w:name="List Number"/>
    <w:lsdException w:qFormat="1" w:uiPriority="99" w:semiHidden="0" w:name="List 2"/>
    <w:lsdException w:qFormat="1" w:uiPriority="99" w:semiHidden="0" w:name="List 3"/>
    <w:lsdException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paragraph" w:styleId="3">
    <w:name w:val="heading 1"/>
    <w:basedOn w:val="1"/>
    <w:next w:val="1"/>
    <w:link w:val="10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4">
    <w:name w:val="heading 2"/>
    <w:basedOn w:val="1"/>
    <w:next w:val="1"/>
    <w:link w:val="102"/>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103"/>
    <w:qFormat/>
    <w:uiPriority w:val="0"/>
    <w:pPr>
      <w:keepNext/>
      <w:keepLines/>
      <w:spacing w:before="260" w:after="260" w:line="360" w:lineRule="auto"/>
      <w:jc w:val="center"/>
      <w:outlineLvl w:val="2"/>
    </w:pPr>
    <w:rPr>
      <w:b/>
      <w:sz w:val="32"/>
    </w:rPr>
  </w:style>
  <w:style w:type="paragraph" w:styleId="6">
    <w:name w:val="heading 4"/>
    <w:basedOn w:val="1"/>
    <w:next w:val="1"/>
    <w:link w:val="104"/>
    <w:qFormat/>
    <w:uiPriority w:val="0"/>
    <w:pPr>
      <w:keepNext/>
      <w:keepLines/>
      <w:tabs>
        <w:tab w:val="left" w:pos="864"/>
      </w:tabs>
      <w:adjustRightInd w:val="0"/>
      <w:snapToGrid w:val="0"/>
      <w:spacing w:before="280" w:after="290"/>
      <w:ind w:left="864" w:hanging="144"/>
      <w:outlineLvl w:val="3"/>
    </w:pPr>
    <w:rPr>
      <w:b/>
      <w:bCs/>
      <w:snapToGrid w:val="0"/>
      <w:sz w:val="36"/>
      <w:szCs w:val="28"/>
    </w:rPr>
  </w:style>
  <w:style w:type="paragraph" w:styleId="7">
    <w:name w:val="heading 5"/>
    <w:basedOn w:val="1"/>
    <w:next w:val="1"/>
    <w:link w:val="105"/>
    <w:qFormat/>
    <w:uiPriority w:val="0"/>
    <w:pPr>
      <w:keepNext/>
      <w:outlineLvl w:val="4"/>
    </w:pPr>
    <w:rPr>
      <w:rFonts w:ascii="宋体" w:hAnsi="宋体" w:cs="宋体"/>
      <w:b/>
      <w:bCs/>
      <w:sz w:val="24"/>
    </w:rPr>
  </w:style>
  <w:style w:type="paragraph" w:styleId="8">
    <w:name w:val="heading 6"/>
    <w:basedOn w:val="1"/>
    <w:next w:val="1"/>
    <w:link w:val="106"/>
    <w:qFormat/>
    <w:uiPriority w:val="0"/>
    <w:pPr>
      <w:keepNext/>
      <w:spacing w:line="500" w:lineRule="exact"/>
      <w:jc w:val="center"/>
      <w:outlineLvl w:val="5"/>
    </w:pPr>
    <w:rPr>
      <w:rFonts w:ascii="宋体" w:hAnsi="宋体" w:cs="宋体"/>
      <w:b/>
      <w:bCs/>
      <w:sz w:val="30"/>
      <w:szCs w:val="30"/>
    </w:rPr>
  </w:style>
  <w:style w:type="paragraph" w:styleId="9">
    <w:name w:val="heading 7"/>
    <w:basedOn w:val="1"/>
    <w:next w:val="1"/>
    <w:link w:val="107"/>
    <w:qFormat/>
    <w:uiPriority w:val="0"/>
    <w:pPr>
      <w:keepNext/>
      <w:keepLines/>
      <w:spacing w:before="240" w:after="64"/>
      <w:outlineLvl w:val="6"/>
    </w:pPr>
    <w:rPr>
      <w:sz w:val="24"/>
    </w:rPr>
  </w:style>
  <w:style w:type="paragraph" w:styleId="10">
    <w:name w:val="heading 8"/>
    <w:basedOn w:val="1"/>
    <w:next w:val="1"/>
    <w:link w:val="108"/>
    <w:qFormat/>
    <w:uiPriority w:val="0"/>
    <w:pPr>
      <w:keepNext/>
      <w:keepLines/>
      <w:spacing w:before="240" w:after="64"/>
      <w:outlineLvl w:val="7"/>
    </w:pPr>
    <w:rPr>
      <w:rFonts w:ascii="Arial" w:hAnsi="Arial" w:eastAsia="黑体" w:cs="Arial"/>
      <w:sz w:val="24"/>
    </w:rPr>
  </w:style>
  <w:style w:type="paragraph" w:styleId="11">
    <w:name w:val="heading 9"/>
    <w:basedOn w:val="1"/>
    <w:next w:val="1"/>
    <w:link w:val="109"/>
    <w:qFormat/>
    <w:uiPriority w:val="0"/>
    <w:pPr>
      <w:keepNext/>
      <w:keepLines/>
      <w:spacing w:before="240" w:after="64"/>
      <w:outlineLvl w:val="8"/>
    </w:pPr>
    <w:rPr>
      <w:rFonts w:ascii="Arial" w:hAnsi="Arial" w:eastAsia="黑体" w:cs="Arial"/>
      <w:szCs w:val="21"/>
    </w:rPr>
  </w:style>
  <w:style w:type="character" w:default="1" w:styleId="90">
    <w:name w:val="Default Paragraph Font"/>
    <w:semiHidden/>
    <w:unhideWhenUsed/>
    <w:qFormat/>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30"/>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style>
  <w:style w:type="paragraph" w:styleId="13">
    <w:name w:val="toc 7"/>
    <w:basedOn w:val="1"/>
    <w:next w:val="1"/>
    <w:qFormat/>
    <w:uiPriority w:val="39"/>
    <w:pPr>
      <w:ind w:left="1260"/>
      <w:jc w:val="left"/>
    </w:pPr>
    <w:rPr>
      <w:sz w:val="18"/>
      <w:szCs w:val="18"/>
    </w:rPr>
  </w:style>
  <w:style w:type="paragraph" w:styleId="14">
    <w:name w:val="List Number 2"/>
    <w:basedOn w:val="1"/>
    <w:unhideWhenUsed/>
    <w:qFormat/>
    <w:uiPriority w:val="99"/>
    <w:pPr>
      <w:tabs>
        <w:tab w:val="left" w:pos="780"/>
        <w:tab w:val="left" w:pos="1049"/>
      </w:tabs>
      <w:ind w:left="1049" w:hanging="420"/>
      <w:contextualSpacing/>
    </w:pPr>
  </w:style>
  <w:style w:type="paragraph" w:styleId="15">
    <w:name w:val="table of authorities"/>
    <w:basedOn w:val="1"/>
    <w:next w:val="1"/>
    <w:unhideWhenUsed/>
    <w:uiPriority w:val="99"/>
    <w:pPr>
      <w:ind w:left="420" w:leftChars="200"/>
    </w:pPr>
  </w:style>
  <w:style w:type="paragraph" w:styleId="16">
    <w:name w:val="Note Heading"/>
    <w:basedOn w:val="1"/>
    <w:next w:val="1"/>
    <w:link w:val="111"/>
    <w:qFormat/>
    <w:uiPriority w:val="0"/>
    <w:pPr>
      <w:adjustRightInd w:val="0"/>
      <w:spacing w:line="312" w:lineRule="atLeast"/>
      <w:jc w:val="center"/>
      <w:textAlignment w:val="baseline"/>
    </w:pPr>
    <w:rPr>
      <w:rFonts w:asciiTheme="minorHAnsi" w:hAnsiTheme="minorHAnsi" w:eastAsiaTheme="minorEastAsia" w:cstheme="minorBidi"/>
      <w:kern w:val="2"/>
      <w:sz w:val="21"/>
      <w:szCs w:val="22"/>
    </w:rPr>
  </w:style>
  <w:style w:type="paragraph" w:styleId="17">
    <w:name w:val="List Bullet 4"/>
    <w:basedOn w:val="1"/>
    <w:unhideWhenUsed/>
    <w:qFormat/>
    <w:uiPriority w:val="99"/>
    <w:pPr>
      <w:tabs>
        <w:tab w:val="left" w:pos="720"/>
        <w:tab w:val="left" w:pos="1620"/>
      </w:tabs>
      <w:ind w:left="720" w:hanging="360"/>
      <w:contextualSpacing/>
    </w:pPr>
  </w:style>
  <w:style w:type="paragraph" w:styleId="18">
    <w:name w:val="index 8"/>
    <w:basedOn w:val="1"/>
    <w:next w:val="1"/>
    <w:unhideWhenUsed/>
    <w:qFormat/>
    <w:uiPriority w:val="99"/>
    <w:pPr>
      <w:ind w:left="1400" w:leftChars="1400"/>
    </w:pPr>
  </w:style>
  <w:style w:type="paragraph" w:styleId="19">
    <w:name w:val="E-mail Signature"/>
    <w:basedOn w:val="1"/>
    <w:link w:val="144"/>
    <w:unhideWhenUsed/>
    <w:qFormat/>
    <w:uiPriority w:val="99"/>
    <w:rPr>
      <w:rFonts w:asciiTheme="minorHAnsi" w:hAnsiTheme="minorHAnsi" w:eastAsiaTheme="minorEastAsia" w:cstheme="minorBidi"/>
      <w:kern w:val="2"/>
      <w:sz w:val="21"/>
      <w:szCs w:val="22"/>
    </w:rPr>
  </w:style>
  <w:style w:type="paragraph" w:styleId="20">
    <w:name w:val="List Number"/>
    <w:basedOn w:val="1"/>
    <w:uiPriority w:val="99"/>
    <w:pPr>
      <w:numPr>
        <w:ilvl w:val="0"/>
        <w:numId w:val="1"/>
      </w:numPr>
      <w:adjustRightInd w:val="0"/>
      <w:spacing w:line="360" w:lineRule="atLeast"/>
      <w:textAlignment w:val="baseline"/>
    </w:pPr>
    <w:rPr>
      <w:sz w:val="24"/>
    </w:rPr>
  </w:style>
  <w:style w:type="paragraph" w:styleId="21">
    <w:name w:val="Normal Indent"/>
    <w:basedOn w:val="1"/>
    <w:link w:val="164"/>
    <w:qFormat/>
    <w:uiPriority w:val="0"/>
    <w:pPr>
      <w:ind w:firstLine="420"/>
    </w:pPr>
    <w:rPr>
      <w:rFonts w:asciiTheme="minorHAnsi" w:hAnsiTheme="minorHAnsi" w:cstheme="minorBidi"/>
      <w:kern w:val="2"/>
      <w:sz w:val="21"/>
      <w:szCs w:val="22"/>
    </w:rPr>
  </w:style>
  <w:style w:type="paragraph" w:styleId="22">
    <w:name w:val="caption"/>
    <w:basedOn w:val="1"/>
    <w:next w:val="1"/>
    <w:link w:val="472"/>
    <w:qFormat/>
    <w:uiPriority w:val="0"/>
    <w:pPr>
      <w:spacing w:before="120" w:after="120" w:line="320" w:lineRule="atLeast"/>
      <w:jc w:val="center"/>
    </w:pPr>
    <w:rPr>
      <w:sz w:val="18"/>
      <w:szCs w:val="18"/>
    </w:rPr>
  </w:style>
  <w:style w:type="paragraph" w:styleId="23">
    <w:name w:val="index 5"/>
    <w:basedOn w:val="1"/>
    <w:next w:val="1"/>
    <w:unhideWhenUsed/>
    <w:uiPriority w:val="99"/>
    <w:pPr>
      <w:ind w:left="800" w:leftChars="800"/>
    </w:pPr>
  </w:style>
  <w:style w:type="paragraph" w:styleId="24">
    <w:name w:val="List Bullet"/>
    <w:basedOn w:val="1"/>
    <w:unhideWhenUsed/>
    <w:qFormat/>
    <w:uiPriority w:val="99"/>
    <w:pPr>
      <w:tabs>
        <w:tab w:val="left" w:pos="360"/>
        <w:tab w:val="left" w:pos="1134"/>
      </w:tabs>
      <w:ind w:left="1134" w:hanging="1134"/>
      <w:contextualSpacing/>
    </w:pPr>
  </w:style>
  <w:style w:type="paragraph" w:styleId="25">
    <w:name w:val="envelope address"/>
    <w:basedOn w:val="1"/>
    <w:unhideWhenUsed/>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231"/>
    <w:qFormat/>
    <w:uiPriority w:val="99"/>
    <w:pPr>
      <w:shd w:val="clear" w:color="auto" w:fill="000080"/>
    </w:pPr>
    <w:rPr>
      <w:rFonts w:asciiTheme="minorHAnsi" w:hAnsiTheme="minorHAnsi" w:eastAsiaTheme="minorEastAsia" w:cstheme="minorBidi"/>
      <w:kern w:val="2"/>
      <w:sz w:val="21"/>
      <w:szCs w:val="24"/>
    </w:rPr>
  </w:style>
  <w:style w:type="paragraph" w:styleId="27">
    <w:name w:val="toa heading"/>
    <w:basedOn w:val="1"/>
    <w:next w:val="1"/>
    <w:unhideWhenUsed/>
    <w:qFormat/>
    <w:uiPriority w:val="99"/>
    <w:pPr>
      <w:spacing w:before="120"/>
    </w:pPr>
    <w:rPr>
      <w:rFonts w:ascii="Cambria" w:hAnsi="Cambria"/>
      <w:sz w:val="24"/>
    </w:rPr>
  </w:style>
  <w:style w:type="paragraph" w:styleId="28">
    <w:name w:val="annotation text"/>
    <w:basedOn w:val="1"/>
    <w:link w:val="229"/>
    <w:qFormat/>
    <w:uiPriority w:val="0"/>
    <w:pPr>
      <w:jc w:val="left"/>
    </w:pPr>
    <w:rPr>
      <w:rFonts w:asciiTheme="minorHAnsi" w:hAnsiTheme="minorHAnsi" w:eastAsiaTheme="minorEastAsia" w:cstheme="minorBidi"/>
      <w:kern w:val="2"/>
      <w:sz w:val="21"/>
      <w:szCs w:val="24"/>
    </w:rPr>
  </w:style>
  <w:style w:type="paragraph" w:styleId="29">
    <w:name w:val="index 6"/>
    <w:basedOn w:val="1"/>
    <w:next w:val="1"/>
    <w:unhideWhenUsed/>
    <w:qFormat/>
    <w:uiPriority w:val="99"/>
    <w:pPr>
      <w:ind w:left="1000" w:leftChars="1000"/>
    </w:pPr>
  </w:style>
  <w:style w:type="paragraph" w:styleId="30">
    <w:name w:val="Salutation"/>
    <w:basedOn w:val="1"/>
    <w:next w:val="1"/>
    <w:link w:val="167"/>
    <w:qFormat/>
    <w:uiPriority w:val="0"/>
    <w:rPr>
      <w:rFonts w:asciiTheme="minorHAnsi" w:hAnsiTheme="minorHAnsi" w:eastAsiaTheme="minorEastAsia" w:cstheme="minorBidi"/>
      <w:kern w:val="2"/>
      <w:sz w:val="21"/>
      <w:szCs w:val="22"/>
    </w:rPr>
  </w:style>
  <w:style w:type="paragraph" w:styleId="31">
    <w:name w:val="Body Text 3"/>
    <w:basedOn w:val="1"/>
    <w:link w:val="112"/>
    <w:unhideWhenUsed/>
    <w:qFormat/>
    <w:uiPriority w:val="0"/>
    <w:pPr>
      <w:spacing w:after="120"/>
    </w:pPr>
    <w:rPr>
      <w:rFonts w:asciiTheme="minorHAnsi" w:hAnsiTheme="minorHAnsi" w:eastAsiaTheme="minorEastAsia" w:cstheme="minorBidi"/>
      <w:kern w:val="2"/>
      <w:sz w:val="16"/>
      <w:szCs w:val="16"/>
    </w:rPr>
  </w:style>
  <w:style w:type="paragraph" w:styleId="32">
    <w:name w:val="Closing"/>
    <w:basedOn w:val="1"/>
    <w:link w:val="110"/>
    <w:qFormat/>
    <w:uiPriority w:val="0"/>
    <w:pPr>
      <w:ind w:left="100" w:leftChars="2100"/>
    </w:pPr>
    <w:rPr>
      <w:rFonts w:asciiTheme="minorHAnsi" w:hAnsiTheme="minorHAnsi" w:eastAsiaTheme="minorEastAsia" w:cstheme="minorBidi"/>
      <w:kern w:val="2"/>
      <w:sz w:val="32"/>
      <w:szCs w:val="22"/>
    </w:rPr>
  </w:style>
  <w:style w:type="paragraph" w:styleId="33">
    <w:name w:val="List Bullet 3"/>
    <w:basedOn w:val="1"/>
    <w:unhideWhenUsed/>
    <w:qFormat/>
    <w:uiPriority w:val="99"/>
    <w:pPr>
      <w:tabs>
        <w:tab w:val="left" w:pos="1134"/>
        <w:tab w:val="left" w:pos="1200"/>
      </w:tabs>
      <w:ind w:left="1134" w:hanging="1134"/>
      <w:contextualSpacing/>
    </w:pPr>
  </w:style>
  <w:style w:type="paragraph" w:styleId="34">
    <w:name w:val="Body Text"/>
    <w:basedOn w:val="1"/>
    <w:link w:val="154"/>
    <w:qFormat/>
    <w:uiPriority w:val="99"/>
    <w:pPr>
      <w:spacing w:after="120"/>
    </w:pPr>
    <w:rPr>
      <w:rFonts w:asciiTheme="minorHAnsi" w:hAnsiTheme="minorHAnsi" w:eastAsiaTheme="minorEastAsia" w:cstheme="minorBidi"/>
      <w:kern w:val="2"/>
      <w:sz w:val="21"/>
      <w:szCs w:val="24"/>
    </w:rPr>
  </w:style>
  <w:style w:type="paragraph" w:styleId="35">
    <w:name w:val="Body Text Indent"/>
    <w:basedOn w:val="1"/>
    <w:link w:val="128"/>
    <w:qFormat/>
    <w:uiPriority w:val="0"/>
    <w:pPr>
      <w:ind w:left="560"/>
    </w:pPr>
    <w:rPr>
      <w:rFonts w:asciiTheme="minorHAnsi" w:hAnsiTheme="minorHAnsi" w:eastAsiaTheme="minorEastAsia" w:cstheme="minorBidi"/>
      <w:kern w:val="2"/>
      <w:sz w:val="28"/>
      <w:szCs w:val="24"/>
    </w:rPr>
  </w:style>
  <w:style w:type="paragraph" w:styleId="36">
    <w:name w:val="List Number 3"/>
    <w:basedOn w:val="1"/>
    <w:unhideWhenUsed/>
    <w:qFormat/>
    <w:uiPriority w:val="99"/>
    <w:pPr>
      <w:tabs>
        <w:tab w:val="left" w:pos="180"/>
        <w:tab w:val="left" w:pos="1200"/>
      </w:tabs>
      <w:ind w:left="180" w:hanging="180"/>
      <w:contextualSpacing/>
    </w:pPr>
  </w:style>
  <w:style w:type="paragraph" w:styleId="37">
    <w:name w:val="List 2"/>
    <w:basedOn w:val="1"/>
    <w:unhideWhenUsed/>
    <w:qFormat/>
    <w:uiPriority w:val="99"/>
    <w:pPr>
      <w:ind w:left="100" w:leftChars="200" w:hanging="200" w:hangingChars="200"/>
      <w:contextualSpacing/>
    </w:pPr>
  </w:style>
  <w:style w:type="paragraph" w:styleId="38">
    <w:name w:val="List Continue"/>
    <w:basedOn w:val="1"/>
    <w:unhideWhenUsed/>
    <w:qFormat/>
    <w:uiPriority w:val="99"/>
    <w:pPr>
      <w:spacing w:after="120"/>
      <w:ind w:left="420" w:leftChars="200"/>
      <w:contextualSpacing/>
    </w:pPr>
  </w:style>
  <w:style w:type="paragraph" w:styleId="39">
    <w:name w:val="Block Text"/>
    <w:basedOn w:val="1"/>
    <w:qFormat/>
    <w:uiPriority w:val="0"/>
    <w:pPr>
      <w:autoSpaceDE w:val="0"/>
      <w:autoSpaceDN w:val="0"/>
      <w:adjustRightInd w:val="0"/>
      <w:spacing w:line="500" w:lineRule="exact"/>
      <w:ind w:left="391" w:right="246"/>
    </w:pPr>
    <w:rPr>
      <w:rFonts w:ascii="仿宋_GB2312" w:eastAsia="仿宋_GB2312"/>
      <w:sz w:val="24"/>
    </w:rPr>
  </w:style>
  <w:style w:type="paragraph" w:styleId="40">
    <w:name w:val="List Bullet 2"/>
    <w:basedOn w:val="1"/>
    <w:unhideWhenUsed/>
    <w:qFormat/>
    <w:uiPriority w:val="99"/>
    <w:pPr>
      <w:tabs>
        <w:tab w:val="left" w:pos="425"/>
        <w:tab w:val="left" w:pos="780"/>
      </w:tabs>
      <w:ind w:left="425" w:hanging="425"/>
      <w:contextualSpacing/>
    </w:pPr>
  </w:style>
  <w:style w:type="paragraph" w:styleId="41">
    <w:name w:val="HTML Address"/>
    <w:basedOn w:val="1"/>
    <w:link w:val="126"/>
    <w:unhideWhenUsed/>
    <w:qFormat/>
    <w:uiPriority w:val="99"/>
    <w:rPr>
      <w:rFonts w:asciiTheme="minorHAnsi" w:hAnsiTheme="minorHAnsi" w:eastAsiaTheme="minorEastAsia" w:cstheme="minorBidi"/>
      <w:i/>
      <w:iCs/>
      <w:kern w:val="2"/>
      <w:sz w:val="21"/>
      <w:szCs w:val="22"/>
    </w:rPr>
  </w:style>
  <w:style w:type="paragraph" w:styleId="42">
    <w:name w:val="index 4"/>
    <w:basedOn w:val="1"/>
    <w:next w:val="1"/>
    <w:unhideWhenUsed/>
    <w:qFormat/>
    <w:uiPriority w:val="99"/>
    <w:pPr>
      <w:ind w:left="600" w:leftChars="600"/>
    </w:pPr>
  </w:style>
  <w:style w:type="paragraph" w:styleId="43">
    <w:name w:val="toc 5"/>
    <w:basedOn w:val="1"/>
    <w:next w:val="1"/>
    <w:qFormat/>
    <w:uiPriority w:val="39"/>
    <w:pPr>
      <w:ind w:left="840"/>
      <w:jc w:val="left"/>
    </w:pPr>
    <w:rPr>
      <w:sz w:val="18"/>
      <w:szCs w:val="18"/>
    </w:rPr>
  </w:style>
  <w:style w:type="paragraph" w:styleId="44">
    <w:name w:val="toc 3"/>
    <w:basedOn w:val="1"/>
    <w:next w:val="1"/>
    <w:qFormat/>
    <w:uiPriority w:val="39"/>
    <w:pPr>
      <w:ind w:left="420"/>
      <w:jc w:val="left"/>
    </w:pPr>
    <w:rPr>
      <w:i/>
      <w:iCs/>
    </w:rPr>
  </w:style>
  <w:style w:type="paragraph" w:styleId="45">
    <w:name w:val="Plain Text"/>
    <w:basedOn w:val="1"/>
    <w:link w:val="155"/>
    <w:qFormat/>
    <w:uiPriority w:val="0"/>
    <w:rPr>
      <w:rFonts w:ascii="宋体" w:hAnsi="Courier New" w:cstheme="minorBidi"/>
      <w:kern w:val="2"/>
      <w:sz w:val="21"/>
      <w:szCs w:val="22"/>
    </w:rPr>
  </w:style>
  <w:style w:type="paragraph" w:styleId="46">
    <w:name w:val="List Bullet 5"/>
    <w:basedOn w:val="1"/>
    <w:unhideWhenUsed/>
    <w:qFormat/>
    <w:uiPriority w:val="99"/>
    <w:pPr>
      <w:tabs>
        <w:tab w:val="left" w:pos="720"/>
        <w:tab w:val="left" w:pos="2040"/>
      </w:tabs>
      <w:ind w:left="720" w:hanging="360"/>
      <w:contextualSpacing/>
    </w:pPr>
  </w:style>
  <w:style w:type="paragraph" w:styleId="47">
    <w:name w:val="List Number 4"/>
    <w:basedOn w:val="1"/>
    <w:unhideWhenUsed/>
    <w:qFormat/>
    <w:uiPriority w:val="99"/>
    <w:pPr>
      <w:tabs>
        <w:tab w:val="left" w:pos="600"/>
        <w:tab w:val="left" w:pos="1620"/>
      </w:tabs>
      <w:ind w:left="600" w:hanging="600"/>
      <w:contextualSpacing/>
    </w:pPr>
  </w:style>
  <w:style w:type="paragraph" w:styleId="48">
    <w:name w:val="toc 8"/>
    <w:basedOn w:val="1"/>
    <w:next w:val="1"/>
    <w:qFormat/>
    <w:uiPriority w:val="39"/>
    <w:pPr>
      <w:ind w:left="1470"/>
      <w:jc w:val="left"/>
    </w:pPr>
    <w:rPr>
      <w:sz w:val="18"/>
      <w:szCs w:val="18"/>
    </w:rPr>
  </w:style>
  <w:style w:type="paragraph" w:styleId="49">
    <w:name w:val="index 3"/>
    <w:basedOn w:val="1"/>
    <w:next w:val="1"/>
    <w:unhideWhenUsed/>
    <w:uiPriority w:val="99"/>
    <w:pPr>
      <w:ind w:left="400" w:leftChars="400"/>
    </w:pPr>
  </w:style>
  <w:style w:type="paragraph" w:styleId="50">
    <w:name w:val="Date"/>
    <w:basedOn w:val="1"/>
    <w:next w:val="1"/>
    <w:link w:val="192"/>
    <w:qFormat/>
    <w:uiPriority w:val="99"/>
    <w:rPr>
      <w:rFonts w:asciiTheme="minorHAnsi" w:hAnsiTheme="minorHAnsi" w:eastAsiaTheme="minorEastAsia" w:cstheme="minorBidi"/>
      <w:kern w:val="2"/>
      <w:sz w:val="21"/>
      <w:szCs w:val="22"/>
    </w:rPr>
  </w:style>
  <w:style w:type="paragraph" w:styleId="51">
    <w:name w:val="Body Text Indent 2"/>
    <w:basedOn w:val="1"/>
    <w:link w:val="182"/>
    <w:qFormat/>
    <w:uiPriority w:val="0"/>
    <w:pPr>
      <w:spacing w:line="480" w:lineRule="auto"/>
      <w:ind w:firstLine="540" w:firstLineChars="225"/>
    </w:pPr>
    <w:rPr>
      <w:rFonts w:eastAsia="仿宋_GB2312" w:asciiTheme="minorHAnsi" w:hAnsiTheme="minorHAnsi" w:cstheme="minorBidi"/>
      <w:kern w:val="2"/>
      <w:sz w:val="24"/>
      <w:szCs w:val="24"/>
    </w:rPr>
  </w:style>
  <w:style w:type="paragraph" w:styleId="52">
    <w:name w:val="endnote text"/>
    <w:basedOn w:val="1"/>
    <w:link w:val="117"/>
    <w:unhideWhenUsed/>
    <w:qFormat/>
    <w:uiPriority w:val="99"/>
    <w:pPr>
      <w:snapToGrid w:val="0"/>
      <w:jc w:val="left"/>
    </w:pPr>
    <w:rPr>
      <w:rFonts w:asciiTheme="minorHAnsi" w:hAnsiTheme="minorHAnsi" w:eastAsiaTheme="minorEastAsia" w:cstheme="minorBidi"/>
      <w:kern w:val="2"/>
      <w:sz w:val="21"/>
      <w:szCs w:val="22"/>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181"/>
    <w:qFormat/>
    <w:uiPriority w:val="0"/>
    <w:rPr>
      <w:rFonts w:asciiTheme="minorHAnsi" w:hAnsiTheme="minorHAnsi" w:eastAsiaTheme="minorEastAsia" w:cstheme="minorBidi"/>
      <w:kern w:val="2"/>
      <w:sz w:val="18"/>
      <w:szCs w:val="18"/>
    </w:rPr>
  </w:style>
  <w:style w:type="paragraph" w:styleId="55">
    <w:name w:val="footer"/>
    <w:basedOn w:val="1"/>
    <w:link w:val="100"/>
    <w:unhideWhenUsed/>
    <w:qFormat/>
    <w:uiPriority w:val="99"/>
    <w:pPr>
      <w:tabs>
        <w:tab w:val="center" w:pos="4153"/>
        <w:tab w:val="right" w:pos="8306"/>
      </w:tabs>
      <w:snapToGrid w:val="0"/>
      <w:jc w:val="left"/>
    </w:pPr>
    <w:rPr>
      <w:sz w:val="18"/>
      <w:szCs w:val="18"/>
    </w:rPr>
  </w:style>
  <w:style w:type="paragraph" w:styleId="56">
    <w:name w:val="envelope return"/>
    <w:basedOn w:val="1"/>
    <w:unhideWhenUsed/>
    <w:uiPriority w:val="99"/>
    <w:pPr>
      <w:snapToGrid w:val="0"/>
    </w:pPr>
    <w:rPr>
      <w:rFonts w:ascii="Cambria" w:hAnsi="Cambria"/>
    </w:rPr>
  </w:style>
  <w:style w:type="paragraph" w:styleId="57">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94"/>
    <w:unhideWhenUsed/>
    <w:uiPriority w:val="99"/>
    <w:pPr>
      <w:ind w:left="100" w:leftChars="2100"/>
    </w:pPr>
    <w:rPr>
      <w:rFonts w:asciiTheme="minorHAnsi" w:hAnsiTheme="minorHAnsi" w:eastAsiaTheme="minorEastAsia" w:cstheme="minorBidi"/>
      <w:kern w:val="2"/>
      <w:sz w:val="21"/>
      <w:szCs w:val="22"/>
    </w:rPr>
  </w:style>
  <w:style w:type="paragraph" w:styleId="59">
    <w:name w:val="toc 1"/>
    <w:basedOn w:val="1"/>
    <w:next w:val="1"/>
    <w:qFormat/>
    <w:uiPriority w:val="39"/>
    <w:pPr>
      <w:spacing w:before="120" w:after="120"/>
      <w:jc w:val="left"/>
    </w:pPr>
    <w:rPr>
      <w:b/>
      <w:bCs/>
      <w:caps/>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qFormat/>
    <w:uiPriority w:val="39"/>
    <w:pPr>
      <w:ind w:left="630"/>
      <w:jc w:val="left"/>
    </w:pPr>
    <w:rPr>
      <w:sz w:val="18"/>
      <w:szCs w:val="18"/>
    </w:rPr>
  </w:style>
  <w:style w:type="paragraph" w:styleId="62">
    <w:name w:val="index heading"/>
    <w:basedOn w:val="1"/>
    <w:next w:val="63"/>
    <w:unhideWhenUsed/>
    <w:uiPriority w:val="99"/>
    <w:rPr>
      <w:rFonts w:ascii="Cambria" w:hAnsi="Cambria"/>
      <w:b/>
      <w:bCs/>
    </w:rPr>
  </w:style>
  <w:style w:type="paragraph" w:styleId="63">
    <w:name w:val="index 1"/>
    <w:basedOn w:val="1"/>
    <w:next w:val="1"/>
    <w:qFormat/>
    <w:uiPriority w:val="99"/>
  </w:style>
  <w:style w:type="paragraph" w:styleId="64">
    <w:name w:val="Subtitle"/>
    <w:basedOn w:val="1"/>
    <w:next w:val="1"/>
    <w:link w:val="213"/>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5">
    <w:name w:val="List Number 5"/>
    <w:basedOn w:val="1"/>
    <w:unhideWhenUsed/>
    <w:qFormat/>
    <w:uiPriority w:val="99"/>
    <w:pPr>
      <w:tabs>
        <w:tab w:val="left" w:pos="1049"/>
        <w:tab w:val="left" w:pos="2040"/>
      </w:tabs>
      <w:ind w:left="1049" w:hanging="420"/>
      <w:contextualSpacing/>
    </w:pPr>
  </w:style>
  <w:style w:type="paragraph" w:styleId="66">
    <w:name w:val="List"/>
    <w:basedOn w:val="34"/>
    <w:qFormat/>
    <w:uiPriority w:val="99"/>
    <w:pPr>
      <w:suppressAutoHyphens/>
    </w:pPr>
    <w:rPr>
      <w:kern w:val="1"/>
      <w:lang w:eastAsia="ar-SA"/>
    </w:rPr>
  </w:style>
  <w:style w:type="paragraph" w:styleId="67">
    <w:name w:val="footnote text"/>
    <w:basedOn w:val="1"/>
    <w:link w:val="113"/>
    <w:unhideWhenUsed/>
    <w:qFormat/>
    <w:uiPriority w:val="99"/>
    <w:pPr>
      <w:snapToGrid w:val="0"/>
      <w:jc w:val="left"/>
    </w:pPr>
    <w:rPr>
      <w:rFonts w:asciiTheme="minorHAnsi" w:hAnsiTheme="minorHAnsi" w:eastAsiaTheme="minorEastAsia" w:cstheme="minorBidi"/>
      <w:kern w:val="2"/>
      <w:sz w:val="18"/>
      <w:szCs w:val="18"/>
    </w:rPr>
  </w:style>
  <w:style w:type="paragraph" w:styleId="68">
    <w:name w:val="toc 6"/>
    <w:basedOn w:val="1"/>
    <w:next w:val="1"/>
    <w:qFormat/>
    <w:uiPriority w:val="39"/>
    <w:pPr>
      <w:ind w:left="1050"/>
      <w:jc w:val="left"/>
    </w:pPr>
    <w:rPr>
      <w:sz w:val="18"/>
      <w:szCs w:val="18"/>
    </w:r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224"/>
    <w:qFormat/>
    <w:uiPriority w:val="0"/>
    <w:pPr>
      <w:ind w:firstLine="600" w:firstLineChars="200"/>
    </w:pPr>
    <w:rPr>
      <w:rFonts w:asciiTheme="minorHAnsi" w:hAnsiTheme="minorHAnsi" w:eastAsiaTheme="minorEastAsia" w:cstheme="minorBidi"/>
      <w:color w:val="FF0000"/>
      <w:kern w:val="2"/>
      <w:sz w:val="30"/>
      <w:szCs w:val="22"/>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ind w:left="200" w:leftChars="200" w:hanging="200" w:hangingChars="200"/>
    </w:pPr>
  </w:style>
  <w:style w:type="paragraph" w:styleId="74">
    <w:name w:val="toc 2"/>
    <w:basedOn w:val="1"/>
    <w:next w:val="1"/>
    <w:qFormat/>
    <w:uiPriority w:val="39"/>
    <w:pPr>
      <w:ind w:left="210"/>
      <w:jc w:val="left"/>
    </w:pPr>
    <w:rPr>
      <w:smallCaps/>
    </w:rPr>
  </w:style>
  <w:style w:type="paragraph" w:styleId="75">
    <w:name w:val="toc 9"/>
    <w:basedOn w:val="1"/>
    <w:next w:val="1"/>
    <w:qFormat/>
    <w:uiPriority w:val="39"/>
    <w:pPr>
      <w:ind w:left="1680"/>
      <w:jc w:val="left"/>
    </w:pPr>
    <w:rPr>
      <w:sz w:val="18"/>
      <w:szCs w:val="18"/>
    </w:rPr>
  </w:style>
  <w:style w:type="paragraph" w:styleId="76">
    <w:name w:val="Body Text 2"/>
    <w:basedOn w:val="1"/>
    <w:link w:val="124"/>
    <w:qFormat/>
    <w:uiPriority w:val="99"/>
    <w:rPr>
      <w:rFonts w:asciiTheme="minorHAnsi" w:hAnsiTheme="minorHAnsi" w:eastAsiaTheme="minorEastAsia" w:cstheme="minorBidi"/>
      <w:color w:val="FF0000"/>
      <w:kern w:val="2"/>
      <w:sz w:val="21"/>
      <w:szCs w:val="24"/>
    </w:rPr>
  </w:style>
  <w:style w:type="paragraph" w:styleId="77">
    <w:name w:val="List 4"/>
    <w:basedOn w:val="1"/>
    <w:unhideWhenUsed/>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23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kern w:val="2"/>
      <w:sz w:val="24"/>
      <w:szCs w:val="24"/>
    </w:rPr>
  </w:style>
  <w:style w:type="paragraph" w:styleId="80">
    <w:name w:val="HTML Preformatted"/>
    <w:basedOn w:val="1"/>
    <w:link w:val="185"/>
    <w:unhideWhenUsed/>
    <w:qFormat/>
    <w:uiPriority w:val="99"/>
    <w:rPr>
      <w:rFonts w:ascii="Courier New" w:hAnsi="Courier New" w:cs="Courier New" w:eastAsiaTheme="minorEastAsia"/>
      <w:kern w:val="2"/>
      <w:sz w:val="21"/>
      <w:szCs w:val="22"/>
    </w:rPr>
  </w:style>
  <w:style w:type="paragraph" w:styleId="81">
    <w:name w:val="Normal (Web)"/>
    <w:basedOn w:val="1"/>
    <w:qFormat/>
    <w:uiPriority w:val="0"/>
    <w:pPr>
      <w:widowControl/>
      <w:spacing w:before="100" w:beforeAutospacing="1" w:after="100" w:afterAutospacing="1"/>
      <w:jc w:val="left"/>
    </w:pPr>
    <w:rPr>
      <w:rFonts w:ascii="宋体" w:hAnsi="宋体" w:cs="宋体"/>
      <w:sz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unhideWhenUsed/>
    <w:qFormat/>
    <w:uiPriority w:val="99"/>
    <w:pPr>
      <w:ind w:left="200" w:leftChars="200"/>
    </w:pPr>
  </w:style>
  <w:style w:type="paragraph" w:styleId="84">
    <w:name w:val="Title"/>
    <w:basedOn w:val="1"/>
    <w:next w:val="1"/>
    <w:link w:val="141"/>
    <w:qFormat/>
    <w:uiPriority w:val="0"/>
    <w:pPr>
      <w:spacing w:before="240" w:after="60"/>
      <w:jc w:val="center"/>
      <w:outlineLvl w:val="0"/>
    </w:pPr>
    <w:rPr>
      <w:rFonts w:ascii="Cambria" w:hAnsi="Cambria" w:eastAsiaTheme="minorEastAsia" w:cstheme="minorBidi"/>
      <w:b/>
      <w:bCs/>
      <w:kern w:val="2"/>
      <w:sz w:val="32"/>
      <w:szCs w:val="32"/>
    </w:rPr>
  </w:style>
  <w:style w:type="paragraph" w:styleId="85">
    <w:name w:val="annotation subject"/>
    <w:basedOn w:val="28"/>
    <w:next w:val="28"/>
    <w:link w:val="234"/>
    <w:qFormat/>
    <w:uiPriority w:val="0"/>
    <w:rPr>
      <w:b/>
      <w:bCs/>
    </w:rPr>
  </w:style>
  <w:style w:type="paragraph" w:styleId="86">
    <w:name w:val="Body Text First Indent"/>
    <w:basedOn w:val="34"/>
    <w:link w:val="147"/>
    <w:unhideWhenUsed/>
    <w:qFormat/>
    <w:uiPriority w:val="0"/>
    <w:pPr>
      <w:ind w:firstLine="420" w:firstLineChars="100"/>
    </w:pPr>
    <w:rPr>
      <w:szCs w:val="22"/>
    </w:rPr>
  </w:style>
  <w:style w:type="paragraph" w:styleId="87">
    <w:name w:val="Body Text First Indent 2"/>
    <w:basedOn w:val="35"/>
    <w:link w:val="135"/>
    <w:unhideWhenUsed/>
    <w:qFormat/>
    <w:uiPriority w:val="0"/>
    <w:pPr>
      <w:spacing w:after="120"/>
      <w:ind w:left="420" w:leftChars="200" w:firstLine="420" w:firstLineChars="200"/>
    </w:pPr>
    <w:rPr>
      <w:sz w:val="30"/>
      <w:szCs w:val="22"/>
    </w:rPr>
  </w:style>
  <w:style w:type="table" w:styleId="89">
    <w:name w:val="Table Grid"/>
    <w:basedOn w:val="8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0"/>
    <w:rPr>
      <w:b/>
      <w:bCs/>
    </w:rPr>
  </w:style>
  <w:style w:type="character" w:styleId="92">
    <w:name w:val="endnote reference"/>
    <w:qFormat/>
    <w:uiPriority w:val="0"/>
    <w:rPr>
      <w:vertAlign w:val="superscript"/>
    </w:rPr>
  </w:style>
  <w:style w:type="character" w:styleId="93">
    <w:name w:val="page number"/>
    <w:basedOn w:val="90"/>
    <w:qFormat/>
    <w:uiPriority w:val="99"/>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HTML Acronym"/>
    <w:unhideWhenUsed/>
    <w:qFormat/>
    <w:uiPriority w:val="99"/>
  </w:style>
  <w:style w:type="character" w:styleId="97">
    <w:name w:val="Hyperlink"/>
    <w:qFormat/>
    <w:uiPriority w:val="99"/>
    <w:rPr>
      <w:color w:val="0000FF"/>
      <w:u w:val="single"/>
    </w:rPr>
  </w:style>
  <w:style w:type="character" w:styleId="98">
    <w:name w:val="annotation reference"/>
    <w:qFormat/>
    <w:uiPriority w:val="0"/>
    <w:rPr>
      <w:sz w:val="21"/>
      <w:szCs w:val="21"/>
    </w:rPr>
  </w:style>
  <w:style w:type="character" w:customStyle="1" w:styleId="99">
    <w:name w:val="页眉 字符"/>
    <w:basedOn w:val="90"/>
    <w:link w:val="57"/>
    <w:qFormat/>
    <w:uiPriority w:val="99"/>
    <w:rPr>
      <w:sz w:val="18"/>
      <w:szCs w:val="18"/>
    </w:rPr>
  </w:style>
  <w:style w:type="character" w:customStyle="1" w:styleId="100">
    <w:name w:val="页脚 字符"/>
    <w:basedOn w:val="90"/>
    <w:link w:val="55"/>
    <w:qFormat/>
    <w:uiPriority w:val="99"/>
    <w:rPr>
      <w:sz w:val="18"/>
      <w:szCs w:val="18"/>
    </w:rPr>
  </w:style>
  <w:style w:type="character" w:customStyle="1" w:styleId="101">
    <w:name w:val="标题 1 字符"/>
    <w:basedOn w:val="90"/>
    <w:link w:val="3"/>
    <w:qFormat/>
    <w:uiPriority w:val="0"/>
    <w:rPr>
      <w:rFonts w:ascii="宋体" w:hAnsi="Times New Roman" w:eastAsia="宋体" w:cs="Times New Roman"/>
      <w:b/>
      <w:kern w:val="0"/>
      <w:sz w:val="44"/>
      <w:szCs w:val="20"/>
    </w:rPr>
  </w:style>
  <w:style w:type="character" w:customStyle="1" w:styleId="102">
    <w:name w:val="标题 2 字符"/>
    <w:basedOn w:val="90"/>
    <w:link w:val="4"/>
    <w:qFormat/>
    <w:uiPriority w:val="0"/>
    <w:rPr>
      <w:rFonts w:ascii="Arial" w:hAnsi="Arial" w:eastAsia="黑体" w:cs="Times New Roman"/>
      <w:b/>
      <w:bCs/>
      <w:sz w:val="32"/>
      <w:szCs w:val="32"/>
    </w:rPr>
  </w:style>
  <w:style w:type="character" w:customStyle="1" w:styleId="103">
    <w:name w:val="标题 3 字符"/>
    <w:basedOn w:val="90"/>
    <w:link w:val="5"/>
    <w:qFormat/>
    <w:uiPriority w:val="0"/>
    <w:rPr>
      <w:rFonts w:ascii="Times New Roman" w:hAnsi="Times New Roman" w:eastAsia="宋体" w:cs="Times New Roman"/>
      <w:b/>
      <w:kern w:val="0"/>
      <w:sz w:val="32"/>
      <w:szCs w:val="20"/>
    </w:rPr>
  </w:style>
  <w:style w:type="character" w:customStyle="1" w:styleId="104">
    <w:name w:val="标题 4 字符"/>
    <w:basedOn w:val="90"/>
    <w:link w:val="6"/>
    <w:qFormat/>
    <w:uiPriority w:val="0"/>
    <w:rPr>
      <w:rFonts w:ascii="Times New Roman" w:hAnsi="Times New Roman" w:eastAsia="宋体" w:cs="Times New Roman"/>
      <w:b/>
      <w:bCs/>
      <w:snapToGrid w:val="0"/>
      <w:kern w:val="0"/>
      <w:sz w:val="36"/>
      <w:szCs w:val="28"/>
    </w:rPr>
  </w:style>
  <w:style w:type="character" w:customStyle="1" w:styleId="105">
    <w:name w:val="标题 5 字符"/>
    <w:basedOn w:val="90"/>
    <w:link w:val="7"/>
    <w:qFormat/>
    <w:uiPriority w:val="0"/>
    <w:rPr>
      <w:rFonts w:ascii="宋体" w:hAnsi="宋体" w:eastAsia="宋体" w:cs="宋体"/>
      <w:b/>
      <w:bCs/>
      <w:kern w:val="0"/>
      <w:sz w:val="24"/>
      <w:szCs w:val="20"/>
    </w:rPr>
  </w:style>
  <w:style w:type="character" w:customStyle="1" w:styleId="106">
    <w:name w:val="标题 6 字符"/>
    <w:basedOn w:val="90"/>
    <w:link w:val="8"/>
    <w:qFormat/>
    <w:uiPriority w:val="0"/>
    <w:rPr>
      <w:rFonts w:ascii="宋体" w:hAnsi="宋体" w:eastAsia="宋体" w:cs="宋体"/>
      <w:b/>
      <w:bCs/>
      <w:kern w:val="0"/>
      <w:sz w:val="30"/>
      <w:szCs w:val="30"/>
    </w:rPr>
  </w:style>
  <w:style w:type="character" w:customStyle="1" w:styleId="107">
    <w:name w:val="标题 7 字符"/>
    <w:basedOn w:val="90"/>
    <w:link w:val="9"/>
    <w:qFormat/>
    <w:uiPriority w:val="0"/>
    <w:rPr>
      <w:rFonts w:ascii="Times New Roman" w:hAnsi="Times New Roman" w:eastAsia="宋体" w:cs="Times New Roman"/>
      <w:kern w:val="0"/>
      <w:sz w:val="24"/>
      <w:szCs w:val="20"/>
    </w:rPr>
  </w:style>
  <w:style w:type="character" w:customStyle="1" w:styleId="108">
    <w:name w:val="标题 8 字符"/>
    <w:basedOn w:val="90"/>
    <w:link w:val="10"/>
    <w:qFormat/>
    <w:uiPriority w:val="0"/>
    <w:rPr>
      <w:rFonts w:ascii="Arial" w:hAnsi="Arial" w:eastAsia="黑体" w:cs="Arial"/>
      <w:kern w:val="0"/>
      <w:sz w:val="24"/>
      <w:szCs w:val="20"/>
    </w:rPr>
  </w:style>
  <w:style w:type="character" w:customStyle="1" w:styleId="109">
    <w:name w:val="标题 9 字符"/>
    <w:basedOn w:val="90"/>
    <w:link w:val="11"/>
    <w:qFormat/>
    <w:uiPriority w:val="0"/>
    <w:rPr>
      <w:rFonts w:ascii="Arial" w:hAnsi="Arial" w:eastAsia="黑体" w:cs="Arial"/>
      <w:kern w:val="0"/>
      <w:sz w:val="20"/>
      <w:szCs w:val="21"/>
    </w:rPr>
  </w:style>
  <w:style w:type="character" w:customStyle="1" w:styleId="110">
    <w:name w:val="结束语 字符"/>
    <w:link w:val="32"/>
    <w:qFormat/>
    <w:uiPriority w:val="0"/>
    <w:rPr>
      <w:sz w:val="32"/>
    </w:rPr>
  </w:style>
  <w:style w:type="character" w:customStyle="1" w:styleId="111">
    <w:name w:val="注释标题 字符"/>
    <w:link w:val="16"/>
    <w:qFormat/>
    <w:uiPriority w:val="0"/>
  </w:style>
  <w:style w:type="character" w:customStyle="1" w:styleId="112">
    <w:name w:val="正文文本 3 字符"/>
    <w:link w:val="31"/>
    <w:qFormat/>
    <w:uiPriority w:val="0"/>
    <w:rPr>
      <w:sz w:val="16"/>
      <w:szCs w:val="16"/>
    </w:rPr>
  </w:style>
  <w:style w:type="character" w:customStyle="1" w:styleId="113">
    <w:name w:val="脚注文本 字符"/>
    <w:link w:val="67"/>
    <w:qFormat/>
    <w:uiPriority w:val="99"/>
    <w:rPr>
      <w:sz w:val="18"/>
      <w:szCs w:val="18"/>
    </w:rPr>
  </w:style>
  <w:style w:type="character" w:customStyle="1" w:styleId="114">
    <w:name w:val="尾注文本 Char1"/>
    <w:qFormat/>
    <w:uiPriority w:val="0"/>
    <w:rPr>
      <w:kern w:val="2"/>
      <w:sz w:val="21"/>
      <w:szCs w:val="24"/>
    </w:rPr>
  </w:style>
  <w:style w:type="character" w:customStyle="1" w:styleId="115">
    <w:name w:val="WW8Num9z0"/>
    <w:qFormat/>
    <w:uiPriority w:val="0"/>
    <w:rPr>
      <w:rFonts w:ascii="Wingdings" w:hAnsi="Wingdings"/>
    </w:rPr>
  </w:style>
  <w:style w:type="character" w:customStyle="1" w:styleId="116">
    <w:name w:val="纯文本 Char1"/>
    <w:qFormat/>
    <w:uiPriority w:val="0"/>
    <w:rPr>
      <w:rFonts w:ascii="宋体" w:hAnsi="Courier New"/>
      <w:kern w:val="2"/>
      <w:sz w:val="21"/>
      <w:szCs w:val="21"/>
    </w:rPr>
  </w:style>
  <w:style w:type="character" w:customStyle="1" w:styleId="117">
    <w:name w:val="尾注文本 字符"/>
    <w:link w:val="52"/>
    <w:qFormat/>
    <w:uiPriority w:val="99"/>
  </w:style>
  <w:style w:type="character" w:customStyle="1" w:styleId="118">
    <w:name w:val="明显引用 Char1"/>
    <w:qFormat/>
    <w:uiPriority w:val="30"/>
    <w:rPr>
      <w:b/>
      <w:bCs/>
      <w:i/>
      <w:iCs/>
      <w:color w:val="4F81BD"/>
      <w:kern w:val="2"/>
      <w:sz w:val="21"/>
      <w:szCs w:val="24"/>
    </w:rPr>
  </w:style>
  <w:style w:type="character" w:customStyle="1" w:styleId="119">
    <w:name w:val="fs1"/>
    <w:qFormat/>
    <w:uiPriority w:val="0"/>
    <w:rPr>
      <w:dstrike/>
      <w:color w:val="093F7C"/>
      <w:sz w:val="18"/>
      <w:u w:val="none"/>
    </w:rPr>
  </w:style>
  <w:style w:type="character" w:customStyle="1" w:styleId="120">
    <w:name w:val="WW8Num7z0"/>
    <w:qFormat/>
    <w:uiPriority w:val="0"/>
    <w:rPr>
      <w:rFonts w:ascii="Wingdings" w:hAnsi="Wingdings"/>
    </w:rPr>
  </w:style>
  <w:style w:type="character" w:customStyle="1" w:styleId="121">
    <w:name w:val="at_0"/>
    <w:basedOn w:val="90"/>
    <w:qFormat/>
    <w:uiPriority w:val="0"/>
  </w:style>
  <w:style w:type="character" w:customStyle="1" w:styleId="122">
    <w:name w:val="正文+首行缩进2 Char Char"/>
    <w:link w:val="123"/>
    <w:qFormat/>
    <w:uiPriority w:val="0"/>
    <w:rPr>
      <w:szCs w:val="24"/>
    </w:rPr>
  </w:style>
  <w:style w:type="paragraph" w:customStyle="1" w:styleId="123">
    <w:name w:val="正文+首行缩进2"/>
    <w:basedOn w:val="1"/>
    <w:link w:val="122"/>
    <w:qFormat/>
    <w:uiPriority w:val="0"/>
    <w:pPr>
      <w:spacing w:line="480" w:lineRule="exact"/>
      <w:ind w:firstLine="200" w:firstLineChars="200"/>
    </w:pPr>
    <w:rPr>
      <w:rFonts w:asciiTheme="minorHAnsi" w:hAnsiTheme="minorHAnsi" w:eastAsiaTheme="minorEastAsia" w:cstheme="minorBidi"/>
      <w:kern w:val="2"/>
      <w:sz w:val="21"/>
      <w:szCs w:val="24"/>
    </w:rPr>
  </w:style>
  <w:style w:type="character" w:customStyle="1" w:styleId="124">
    <w:name w:val="正文文本 2 字符"/>
    <w:link w:val="76"/>
    <w:qFormat/>
    <w:uiPriority w:val="99"/>
    <w:rPr>
      <w:color w:val="FF0000"/>
      <w:szCs w:val="24"/>
    </w:rPr>
  </w:style>
  <w:style w:type="character" w:customStyle="1" w:styleId="125">
    <w:name w:val="font91"/>
    <w:qFormat/>
    <w:uiPriority w:val="0"/>
    <w:rPr>
      <w:sz w:val="18"/>
      <w:szCs w:val="18"/>
    </w:rPr>
  </w:style>
  <w:style w:type="character" w:customStyle="1" w:styleId="126">
    <w:name w:val="HTML 地址 字符"/>
    <w:link w:val="41"/>
    <w:qFormat/>
    <w:uiPriority w:val="99"/>
    <w:rPr>
      <w:i/>
      <w:iCs/>
    </w:rPr>
  </w:style>
  <w:style w:type="character" w:customStyle="1" w:styleId="127">
    <w:name w:val="正文首行缩进 2 Char1"/>
    <w:basedOn w:val="128"/>
    <w:qFormat/>
    <w:uiPriority w:val="0"/>
    <w:rPr>
      <w:sz w:val="28"/>
      <w:szCs w:val="24"/>
    </w:rPr>
  </w:style>
  <w:style w:type="character" w:customStyle="1" w:styleId="128">
    <w:name w:val="正文文本缩进 字符"/>
    <w:link w:val="35"/>
    <w:qFormat/>
    <w:uiPriority w:val="0"/>
    <w:rPr>
      <w:sz w:val="28"/>
      <w:szCs w:val="24"/>
    </w:rPr>
  </w:style>
  <w:style w:type="character" w:customStyle="1" w:styleId="129">
    <w:name w:val="WW8Num13z0"/>
    <w:qFormat/>
    <w:uiPriority w:val="0"/>
    <w:rPr>
      <w:rFonts w:ascii="Wingdings" w:hAnsi="Wingdings"/>
    </w:rPr>
  </w:style>
  <w:style w:type="character" w:customStyle="1" w:styleId="130">
    <w:name w:val="宏文本 字符"/>
    <w:link w:val="2"/>
    <w:qFormat/>
    <w:uiPriority w:val="99"/>
    <w:rPr>
      <w:rFonts w:ascii="Courier New" w:hAnsi="Courier New" w:cs="Courier New"/>
      <w:sz w:val="24"/>
      <w:szCs w:val="24"/>
    </w:rPr>
  </w:style>
  <w:style w:type="character" w:customStyle="1" w:styleId="131">
    <w:name w:val="normalfont1"/>
    <w:qFormat/>
    <w:uiPriority w:val="0"/>
    <w:rPr>
      <w:rFonts w:hint="default" w:ascii="ˎ̥" w:hAnsi="ˎ̥"/>
      <w:color w:val="000472"/>
      <w:sz w:val="18"/>
      <w:szCs w:val="18"/>
    </w:rPr>
  </w:style>
  <w:style w:type="character" w:customStyle="1" w:styleId="132">
    <w:name w:val="样式 宋体 小四 红色 下划线"/>
    <w:qFormat/>
    <w:uiPriority w:val="0"/>
    <w:rPr>
      <w:color w:val="FF0000"/>
      <w:sz w:val="24"/>
      <w:u w:val="single"/>
    </w:rPr>
  </w:style>
  <w:style w:type="character" w:customStyle="1" w:styleId="133">
    <w:name w:val="WW8Num1z0"/>
    <w:qFormat/>
    <w:uiPriority w:val="0"/>
    <w:rPr>
      <w:rFonts w:ascii="Wingdings" w:hAnsi="Wingdings"/>
    </w:rPr>
  </w:style>
  <w:style w:type="character" w:customStyle="1" w:styleId="134">
    <w:name w:val="HTML 预设格式 Char1"/>
    <w:qFormat/>
    <w:uiPriority w:val="0"/>
    <w:rPr>
      <w:rFonts w:ascii="Courier New" w:hAnsi="Courier New" w:cs="Courier New"/>
      <w:kern w:val="2"/>
    </w:rPr>
  </w:style>
  <w:style w:type="character" w:customStyle="1" w:styleId="135">
    <w:name w:val="正文文本首行缩进 2 字符"/>
    <w:basedOn w:val="136"/>
    <w:link w:val="87"/>
    <w:qFormat/>
    <w:uiPriority w:val="0"/>
    <w:rPr>
      <w:kern w:val="2"/>
      <w:sz w:val="30"/>
    </w:rPr>
  </w:style>
  <w:style w:type="character" w:customStyle="1" w:styleId="136">
    <w:name w:val="正文文本缩进 Char"/>
    <w:qFormat/>
    <w:uiPriority w:val="0"/>
    <w:rPr>
      <w:kern w:val="2"/>
      <w:sz w:val="30"/>
    </w:rPr>
  </w:style>
  <w:style w:type="character" w:customStyle="1" w:styleId="137">
    <w:name w:val="la1"/>
    <w:qFormat/>
    <w:uiPriority w:val="0"/>
    <w:rPr>
      <w:sz w:val="21"/>
      <w:szCs w:val="21"/>
    </w:rPr>
  </w:style>
  <w:style w:type="character" w:customStyle="1" w:styleId="138">
    <w:name w:val="副标题 Char1"/>
    <w:qFormat/>
    <w:uiPriority w:val="0"/>
    <w:rPr>
      <w:rFonts w:ascii="Cambria" w:hAnsi="Cambria" w:cs="Times New Roman"/>
      <w:b/>
      <w:bCs/>
      <w:kern w:val="28"/>
      <w:sz w:val="32"/>
      <w:szCs w:val="32"/>
    </w:rPr>
  </w:style>
  <w:style w:type="character" w:customStyle="1" w:styleId="139">
    <w:name w:val="(符号)标书正文 Char"/>
    <w:qFormat/>
    <w:uiPriority w:val="0"/>
    <w:rPr>
      <w:rFonts w:ascii="黑体" w:hAnsi="宋体" w:eastAsia="黑体"/>
      <w:b/>
      <w:kern w:val="2"/>
      <w:sz w:val="24"/>
      <w:szCs w:val="24"/>
      <w:lang w:val="en-US" w:eastAsia="zh-CN" w:bidi="ar-SA"/>
    </w:rPr>
  </w:style>
  <w:style w:type="character" w:customStyle="1" w:styleId="140">
    <w:name w:val="font21"/>
    <w:qFormat/>
    <w:uiPriority w:val="0"/>
    <w:rPr>
      <w:rFonts w:hint="eastAsia" w:ascii="宋体" w:hAnsi="宋体" w:eastAsia="宋体" w:cs="宋体"/>
      <w:color w:val="000000"/>
      <w:sz w:val="22"/>
      <w:szCs w:val="22"/>
      <w:u w:val="none"/>
    </w:rPr>
  </w:style>
  <w:style w:type="character" w:customStyle="1" w:styleId="141">
    <w:name w:val="标题 字符"/>
    <w:link w:val="84"/>
    <w:qFormat/>
    <w:uiPriority w:val="0"/>
    <w:rPr>
      <w:rFonts w:ascii="Cambria" w:hAnsi="Cambria"/>
      <w:b/>
      <w:bCs/>
      <w:sz w:val="32"/>
      <w:szCs w:val="32"/>
    </w:rPr>
  </w:style>
  <w:style w:type="character" w:customStyle="1" w:styleId="142">
    <w:name w:val="cn1"/>
    <w:qFormat/>
    <w:uiPriority w:val="0"/>
    <w:rPr>
      <w:sz w:val="18"/>
      <w:szCs w:val="18"/>
    </w:rPr>
  </w:style>
  <w:style w:type="character" w:customStyle="1" w:styleId="143">
    <w:name w:val="z9unnamed2"/>
    <w:basedOn w:val="90"/>
    <w:qFormat/>
    <w:uiPriority w:val="0"/>
  </w:style>
  <w:style w:type="character" w:customStyle="1" w:styleId="144">
    <w:name w:val="电子邮件签名 字符"/>
    <w:link w:val="19"/>
    <w:qFormat/>
    <w:uiPriority w:val="99"/>
  </w:style>
  <w:style w:type="character" w:customStyle="1" w:styleId="145">
    <w:name w:val="WW8Num6z0"/>
    <w:qFormat/>
    <w:uiPriority w:val="0"/>
    <w:rPr>
      <w:rFonts w:ascii="Wingdings" w:hAnsi="Wingdings"/>
    </w:rPr>
  </w:style>
  <w:style w:type="character" w:customStyle="1" w:styleId="146">
    <w:name w:val="电子邮件签名 Char1"/>
    <w:qFormat/>
    <w:uiPriority w:val="0"/>
    <w:rPr>
      <w:kern w:val="2"/>
      <w:sz w:val="21"/>
      <w:szCs w:val="24"/>
    </w:rPr>
  </w:style>
  <w:style w:type="character" w:customStyle="1" w:styleId="147">
    <w:name w:val="正文文本首行缩进 字符"/>
    <w:basedOn w:val="148"/>
    <w:link w:val="86"/>
    <w:qFormat/>
    <w:uiPriority w:val="0"/>
    <w:rPr>
      <w:kern w:val="2"/>
      <w:sz w:val="21"/>
    </w:rPr>
  </w:style>
  <w:style w:type="character" w:customStyle="1" w:styleId="148">
    <w:name w:val="正文文本 Char"/>
    <w:qFormat/>
    <w:uiPriority w:val="99"/>
    <w:rPr>
      <w:kern w:val="2"/>
      <w:sz w:val="21"/>
    </w:rPr>
  </w:style>
  <w:style w:type="character" w:customStyle="1" w:styleId="149">
    <w:name w:val="批注文字 Char1"/>
    <w:qFormat/>
    <w:uiPriority w:val="0"/>
    <w:rPr>
      <w:kern w:val="2"/>
      <w:sz w:val="21"/>
      <w:szCs w:val="24"/>
    </w:rPr>
  </w:style>
  <w:style w:type="character" w:customStyle="1" w:styleId="150">
    <w:name w:val="一般文字 字元 Char"/>
    <w:uiPriority w:val="0"/>
    <w:rPr>
      <w:rFonts w:ascii="宋体" w:hAnsi="Courier New" w:eastAsia="宋体" w:cs="Courier New"/>
      <w:kern w:val="2"/>
      <w:sz w:val="21"/>
      <w:szCs w:val="21"/>
      <w:lang w:val="en-US" w:eastAsia="zh-CN" w:bidi="ar-SA"/>
    </w:rPr>
  </w:style>
  <w:style w:type="character" w:customStyle="1" w:styleId="151">
    <w:name w:val="zw"/>
    <w:basedOn w:val="90"/>
    <w:qFormat/>
    <w:uiPriority w:val="0"/>
  </w:style>
  <w:style w:type="character" w:customStyle="1" w:styleId="152">
    <w:name w:val="Unresolved Mention"/>
    <w:unhideWhenUsed/>
    <w:qFormat/>
    <w:uiPriority w:val="99"/>
    <w:rPr>
      <w:color w:val="605E5C"/>
      <w:shd w:val="clear" w:color="auto" w:fill="E1DFDD"/>
    </w:rPr>
  </w:style>
  <w:style w:type="character" w:customStyle="1" w:styleId="153">
    <w:name w:val="c lh15"/>
    <w:basedOn w:val="90"/>
    <w:qFormat/>
    <w:uiPriority w:val="0"/>
  </w:style>
  <w:style w:type="character" w:customStyle="1" w:styleId="154">
    <w:name w:val="正文文本 字符"/>
    <w:link w:val="34"/>
    <w:qFormat/>
    <w:uiPriority w:val="99"/>
    <w:rPr>
      <w:szCs w:val="24"/>
    </w:rPr>
  </w:style>
  <w:style w:type="character" w:customStyle="1" w:styleId="155">
    <w:name w:val="纯文本 字符"/>
    <w:link w:val="45"/>
    <w:qFormat/>
    <w:uiPriority w:val="0"/>
    <w:rPr>
      <w:rFonts w:ascii="宋体" w:hAnsi="Courier New" w:eastAsia="宋体"/>
    </w:rPr>
  </w:style>
  <w:style w:type="character" w:customStyle="1" w:styleId="156">
    <w:name w:val="ft-hanggao1"/>
    <w:uiPriority w:val="0"/>
    <w:rPr>
      <w:color w:val="000000"/>
      <w:sz w:val="21"/>
      <w:szCs w:val="21"/>
    </w:rPr>
  </w:style>
  <w:style w:type="character" w:customStyle="1" w:styleId="157">
    <w:name w:val="正文文本 3 Char1"/>
    <w:qFormat/>
    <w:uiPriority w:val="0"/>
    <w:rPr>
      <w:kern w:val="2"/>
      <w:sz w:val="16"/>
      <w:szCs w:val="16"/>
    </w:rPr>
  </w:style>
  <w:style w:type="character" w:customStyle="1" w:styleId="158">
    <w:name w:val="a91"/>
    <w:qFormat/>
    <w:uiPriority w:val="0"/>
    <w:rPr>
      <w:sz w:val="18"/>
      <w:szCs w:val="18"/>
    </w:rPr>
  </w:style>
  <w:style w:type="character" w:customStyle="1" w:styleId="159">
    <w:name w:val="unnamed11"/>
    <w:basedOn w:val="90"/>
    <w:qFormat/>
    <w:uiPriority w:val="0"/>
  </w:style>
  <w:style w:type="character" w:customStyle="1" w:styleId="160">
    <w:name w:val="f12_05321"/>
    <w:qFormat/>
    <w:uiPriority w:val="0"/>
    <w:rPr>
      <w:color w:val="053299"/>
      <w:sz w:val="20"/>
      <w:szCs w:val="20"/>
    </w:rPr>
  </w:style>
  <w:style w:type="character" w:customStyle="1" w:styleId="161">
    <w:name w:val="f111"/>
    <w:qFormat/>
    <w:uiPriority w:val="0"/>
    <w:rPr>
      <w:sz w:val="22"/>
      <w:szCs w:val="22"/>
    </w:rPr>
  </w:style>
  <w:style w:type="character" w:customStyle="1" w:styleId="162">
    <w:name w:val="普通文字 Char Char2"/>
    <w:qFormat/>
    <w:uiPriority w:val="0"/>
    <w:rPr>
      <w:rFonts w:ascii="宋体" w:hAnsi="Courier New" w:eastAsia="宋体"/>
      <w:kern w:val="2"/>
      <w:sz w:val="21"/>
      <w:lang w:val="en-US" w:eastAsia="zh-CN" w:bidi="ar-SA"/>
    </w:rPr>
  </w:style>
  <w:style w:type="character" w:customStyle="1" w:styleId="163">
    <w:name w:val="信息标题 Char1"/>
    <w:qFormat/>
    <w:uiPriority w:val="0"/>
    <w:rPr>
      <w:rFonts w:ascii="Cambria" w:hAnsi="Cambria" w:eastAsia="宋体" w:cs="Times New Roman"/>
      <w:kern w:val="2"/>
      <w:sz w:val="24"/>
      <w:szCs w:val="24"/>
      <w:shd w:val="pct20" w:color="auto" w:fill="auto"/>
    </w:rPr>
  </w:style>
  <w:style w:type="character" w:customStyle="1" w:styleId="164">
    <w:name w:val="正文缩进 字符"/>
    <w:link w:val="21"/>
    <w:qFormat/>
    <w:uiPriority w:val="0"/>
    <w:rPr>
      <w:rFonts w:eastAsia="宋体"/>
    </w:rPr>
  </w:style>
  <w:style w:type="character" w:customStyle="1" w:styleId="165">
    <w:name w:val="WW8Num2z0"/>
    <w:qFormat/>
    <w:uiPriority w:val="0"/>
    <w:rPr>
      <w:rFonts w:ascii="Wingdings" w:hAnsi="Wingdings"/>
    </w:rPr>
  </w:style>
  <w:style w:type="character" w:customStyle="1" w:styleId="166">
    <w:name w:val="日期 Char1"/>
    <w:semiHidden/>
    <w:qFormat/>
    <w:uiPriority w:val="99"/>
    <w:rPr>
      <w:rFonts w:ascii="Times New Roman" w:hAnsi="Times New Roman" w:eastAsia="宋体" w:cs="Times New Roman"/>
      <w:szCs w:val="24"/>
    </w:rPr>
  </w:style>
  <w:style w:type="character" w:customStyle="1" w:styleId="167">
    <w:name w:val="称呼 字符"/>
    <w:link w:val="30"/>
    <w:qFormat/>
    <w:uiPriority w:val="0"/>
  </w:style>
  <w:style w:type="character" w:customStyle="1" w:styleId="168">
    <w:name w:val="HTML 地址 Char1"/>
    <w:qFormat/>
    <w:uiPriority w:val="0"/>
    <w:rPr>
      <w:i/>
      <w:iCs/>
      <w:kern w:val="2"/>
      <w:sz w:val="21"/>
      <w:szCs w:val="24"/>
    </w:rPr>
  </w:style>
  <w:style w:type="character" w:customStyle="1" w:styleId="169">
    <w:name w:val="z-窗体底端 字符"/>
    <w:link w:val="170"/>
    <w:qFormat/>
    <w:uiPriority w:val="0"/>
    <w:rPr>
      <w:rFonts w:ascii="Arial" w:hAnsi="Arial"/>
      <w:vanish/>
      <w:sz w:val="16"/>
    </w:rPr>
  </w:style>
  <w:style w:type="paragraph" w:customStyle="1" w:styleId="170">
    <w:name w:val="HTML Bottom of Form"/>
    <w:basedOn w:val="1"/>
    <w:next w:val="1"/>
    <w:link w:val="169"/>
    <w:qFormat/>
    <w:uiPriority w:val="0"/>
    <w:pPr>
      <w:widowControl/>
      <w:pBdr>
        <w:top w:val="single" w:color="auto" w:sz="6" w:space="1"/>
      </w:pBdr>
      <w:jc w:val="center"/>
    </w:pPr>
    <w:rPr>
      <w:rFonts w:ascii="Arial" w:hAnsi="Arial" w:eastAsiaTheme="minorEastAsia" w:cstheme="minorBidi"/>
      <w:vanish/>
      <w:kern w:val="2"/>
      <w:sz w:val="16"/>
      <w:szCs w:val="22"/>
    </w:rPr>
  </w:style>
  <w:style w:type="character" w:customStyle="1" w:styleId="171">
    <w:name w:val="枣阳样式四 Char"/>
    <w:link w:val="172"/>
    <w:qFormat/>
    <w:uiPriority w:val="0"/>
    <w:rPr>
      <w:sz w:val="28"/>
      <w:szCs w:val="24"/>
    </w:rPr>
  </w:style>
  <w:style w:type="paragraph" w:customStyle="1" w:styleId="172">
    <w:name w:val="枣阳样式四"/>
    <w:basedOn w:val="1"/>
    <w:link w:val="171"/>
    <w:qFormat/>
    <w:uiPriority w:val="0"/>
    <w:pPr>
      <w:spacing w:line="324" w:lineRule="auto"/>
      <w:ind w:firstLine="527" w:firstLineChars="200"/>
    </w:pPr>
    <w:rPr>
      <w:rFonts w:asciiTheme="minorHAnsi" w:hAnsiTheme="minorHAnsi" w:eastAsiaTheme="minorEastAsia" w:cstheme="minorBidi"/>
      <w:kern w:val="2"/>
      <w:sz w:val="28"/>
      <w:szCs w:val="24"/>
    </w:rPr>
  </w:style>
  <w:style w:type="character" w:customStyle="1" w:styleId="173">
    <w:name w:val="unnamed31"/>
    <w:qFormat/>
    <w:uiPriority w:val="0"/>
    <w:rPr>
      <w:sz w:val="22"/>
      <w:szCs w:val="22"/>
    </w:rPr>
  </w:style>
  <w:style w:type="character" w:customStyle="1" w:styleId="174">
    <w:name w:val="签名 Char1"/>
    <w:qFormat/>
    <w:uiPriority w:val="0"/>
    <w:rPr>
      <w:kern w:val="2"/>
      <w:sz w:val="21"/>
      <w:szCs w:val="24"/>
    </w:rPr>
  </w:style>
  <w:style w:type="character" w:customStyle="1" w:styleId="175">
    <w:name w:val="unnamed1"/>
    <w:basedOn w:val="90"/>
    <w:qFormat/>
    <w:uiPriority w:val="0"/>
  </w:style>
  <w:style w:type="character" w:customStyle="1" w:styleId="176">
    <w:name w:val="a71"/>
    <w:qFormat/>
    <w:uiPriority w:val="0"/>
    <w:rPr>
      <w:rFonts w:ascii="??" w:hAnsi="??" w:cs="??"/>
      <w:sz w:val="20"/>
      <w:szCs w:val="20"/>
    </w:rPr>
  </w:style>
  <w:style w:type="character" w:customStyle="1" w:styleId="177">
    <w:name w:val="宏文本 Char1"/>
    <w:qFormat/>
    <w:uiPriority w:val="0"/>
    <w:rPr>
      <w:rFonts w:ascii="Courier New" w:hAnsi="Courier New" w:cs="Courier New"/>
      <w:kern w:val="2"/>
      <w:sz w:val="24"/>
      <w:szCs w:val="24"/>
    </w:rPr>
  </w:style>
  <w:style w:type="character" w:customStyle="1" w:styleId="178">
    <w:name w:val="apple-converted-space"/>
    <w:basedOn w:val="90"/>
    <w:qFormat/>
    <w:uiPriority w:val="0"/>
  </w:style>
  <w:style w:type="character" w:customStyle="1" w:styleId="179">
    <w:name w:val="（符号）三标题1.1 Char Char"/>
    <w:link w:val="180"/>
    <w:qFormat/>
    <w:uiPriority w:val="0"/>
    <w:rPr>
      <w:rFonts w:ascii="宋体" w:hAnsi="宋体" w:eastAsia="宋体"/>
      <w:sz w:val="24"/>
      <w:szCs w:val="24"/>
    </w:rPr>
  </w:style>
  <w:style w:type="paragraph" w:customStyle="1" w:styleId="180">
    <w:name w:val="（符号）三标题1.1 Char"/>
    <w:basedOn w:val="1"/>
    <w:link w:val="179"/>
    <w:qFormat/>
    <w:uiPriority w:val="0"/>
    <w:pPr>
      <w:tabs>
        <w:tab w:val="left" w:pos="700"/>
      </w:tabs>
      <w:spacing w:line="500" w:lineRule="exact"/>
      <w:ind w:left="700" w:hanging="700"/>
    </w:pPr>
    <w:rPr>
      <w:rFonts w:ascii="宋体" w:hAnsi="宋体" w:cstheme="minorBidi"/>
      <w:kern w:val="2"/>
      <w:sz w:val="24"/>
      <w:szCs w:val="24"/>
    </w:rPr>
  </w:style>
  <w:style w:type="character" w:customStyle="1" w:styleId="181">
    <w:name w:val="批注框文本 字符"/>
    <w:link w:val="54"/>
    <w:qFormat/>
    <w:locked/>
    <w:uiPriority w:val="0"/>
    <w:rPr>
      <w:sz w:val="18"/>
      <w:szCs w:val="18"/>
    </w:rPr>
  </w:style>
  <w:style w:type="character" w:customStyle="1" w:styleId="182">
    <w:name w:val="正文文本缩进 2 字符"/>
    <w:link w:val="51"/>
    <w:qFormat/>
    <w:uiPriority w:val="0"/>
    <w:rPr>
      <w:rFonts w:eastAsia="仿宋_GB2312"/>
      <w:sz w:val="24"/>
      <w:szCs w:val="24"/>
    </w:rPr>
  </w:style>
  <w:style w:type="character" w:customStyle="1" w:styleId="183">
    <w:name w:val="WW8Num8z1"/>
    <w:qFormat/>
    <w:uiPriority w:val="0"/>
    <w:rPr>
      <w:rFonts w:ascii="Wingdings" w:hAnsi="Wingdings"/>
    </w:rPr>
  </w:style>
  <w:style w:type="character" w:customStyle="1" w:styleId="184">
    <w:name w:val="WW8Num3z0"/>
    <w:qFormat/>
    <w:uiPriority w:val="0"/>
    <w:rPr>
      <w:rFonts w:ascii="Wingdings" w:hAnsi="Wingdings"/>
    </w:rPr>
  </w:style>
  <w:style w:type="character" w:customStyle="1" w:styleId="185">
    <w:name w:val="HTML 预设格式 字符"/>
    <w:link w:val="80"/>
    <w:qFormat/>
    <w:uiPriority w:val="99"/>
    <w:rPr>
      <w:rFonts w:ascii="Courier New" w:hAnsi="Courier New" w:cs="Courier New"/>
    </w:rPr>
  </w:style>
  <w:style w:type="character" w:customStyle="1" w:styleId="186">
    <w:name w:val="正文首行缩进 Char1"/>
    <w:basedOn w:val="154"/>
    <w:qFormat/>
    <w:uiPriority w:val="99"/>
    <w:rPr>
      <w:szCs w:val="24"/>
    </w:rPr>
  </w:style>
  <w:style w:type="character" w:customStyle="1" w:styleId="187">
    <w:name w:val="正文缩进 Char1"/>
    <w:qFormat/>
    <w:uiPriority w:val="0"/>
    <w:rPr>
      <w:color w:val="000000"/>
      <w:sz w:val="28"/>
    </w:rPr>
  </w:style>
  <w:style w:type="character" w:customStyle="1" w:styleId="188">
    <w:name w:val="B 条款一 Char"/>
    <w:link w:val="189"/>
    <w:qFormat/>
    <w:uiPriority w:val="0"/>
    <w:rPr>
      <w:rFonts w:ascii="Arial" w:hAnsi="Arial" w:cs="Arial"/>
      <w:b/>
      <w:sz w:val="30"/>
      <w:szCs w:val="30"/>
    </w:rPr>
  </w:style>
  <w:style w:type="paragraph" w:customStyle="1" w:styleId="189">
    <w:name w:val="B 条款一"/>
    <w:basedOn w:val="4"/>
    <w:next w:val="1"/>
    <w:link w:val="188"/>
    <w:qFormat/>
    <w:uiPriority w:val="0"/>
    <w:pPr>
      <w:tabs>
        <w:tab w:val="left" w:pos="720"/>
      </w:tabs>
      <w:adjustRightInd w:val="0"/>
      <w:spacing w:before="156" w:beforeLines="50" w:after="156" w:afterLines="50" w:line="240" w:lineRule="atLeast"/>
      <w:jc w:val="center"/>
    </w:pPr>
    <w:rPr>
      <w:rFonts w:cs="Arial" w:eastAsiaTheme="minorEastAsia"/>
      <w:bCs w:val="0"/>
      <w:sz w:val="30"/>
      <w:szCs w:val="30"/>
    </w:rPr>
  </w:style>
  <w:style w:type="character" w:customStyle="1" w:styleId="190">
    <w:name w:val="WW8Num15z0"/>
    <w:qFormat/>
    <w:uiPriority w:val="0"/>
    <w:rPr>
      <w:rFonts w:ascii="Wingdings" w:hAnsi="Wingdings"/>
    </w:rPr>
  </w:style>
  <w:style w:type="character" w:customStyle="1" w:styleId="191">
    <w:name w:val="style4"/>
    <w:basedOn w:val="90"/>
    <w:qFormat/>
    <w:uiPriority w:val="0"/>
  </w:style>
  <w:style w:type="character" w:customStyle="1" w:styleId="192">
    <w:name w:val="日期 字符"/>
    <w:link w:val="50"/>
    <w:qFormat/>
    <w:uiPriority w:val="99"/>
  </w:style>
  <w:style w:type="character" w:customStyle="1" w:styleId="193">
    <w:name w:val="WW8Num16z0"/>
    <w:qFormat/>
    <w:uiPriority w:val="0"/>
    <w:rPr>
      <w:rFonts w:ascii="Wingdings" w:hAnsi="Wingdings"/>
    </w:rPr>
  </w:style>
  <w:style w:type="character" w:customStyle="1" w:styleId="194">
    <w:name w:val="签名 字符"/>
    <w:link w:val="58"/>
    <w:qFormat/>
    <w:uiPriority w:val="99"/>
  </w:style>
  <w:style w:type="character" w:customStyle="1" w:styleId="195">
    <w:name w:val="正文文本 (26)_"/>
    <w:link w:val="196"/>
    <w:qFormat/>
    <w:locked/>
    <w:uiPriority w:val="0"/>
    <w:rPr>
      <w:rFonts w:ascii="黑体" w:eastAsia="黑体"/>
      <w:sz w:val="29"/>
      <w:szCs w:val="29"/>
      <w:shd w:val="clear" w:color="auto" w:fill="FFFFFF"/>
    </w:rPr>
  </w:style>
  <w:style w:type="paragraph" w:customStyle="1" w:styleId="196">
    <w:name w:val="正文文本 (26)"/>
    <w:basedOn w:val="1"/>
    <w:link w:val="195"/>
    <w:uiPriority w:val="0"/>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197">
    <w:name w:val="WW-Absatz-Standardschriftart"/>
    <w:qFormat/>
    <w:uiPriority w:val="0"/>
  </w:style>
  <w:style w:type="character" w:customStyle="1" w:styleId="198">
    <w:name w:val="z-窗体顶端 字符"/>
    <w:link w:val="199"/>
    <w:qFormat/>
    <w:uiPriority w:val="0"/>
    <w:rPr>
      <w:rFonts w:ascii="Arial" w:hAnsi="Arial"/>
      <w:vanish/>
      <w:sz w:val="16"/>
    </w:rPr>
  </w:style>
  <w:style w:type="paragraph" w:customStyle="1" w:styleId="199">
    <w:name w:val="HTML Top of Form"/>
    <w:basedOn w:val="1"/>
    <w:next w:val="1"/>
    <w:link w:val="198"/>
    <w:qFormat/>
    <w:uiPriority w:val="0"/>
    <w:pPr>
      <w:widowControl/>
      <w:pBdr>
        <w:bottom w:val="single" w:color="auto" w:sz="6" w:space="1"/>
      </w:pBdr>
      <w:jc w:val="center"/>
    </w:pPr>
    <w:rPr>
      <w:rFonts w:ascii="Arial" w:hAnsi="Arial" w:eastAsiaTheme="minorEastAsia" w:cstheme="minorBidi"/>
      <w:vanish/>
      <w:kern w:val="2"/>
      <w:sz w:val="16"/>
      <w:szCs w:val="22"/>
    </w:rPr>
  </w:style>
  <w:style w:type="character" w:customStyle="1" w:styleId="200">
    <w:name w:val="超链接1"/>
    <w:qFormat/>
    <w:uiPriority w:val="0"/>
    <w:rPr>
      <w:rFonts w:ascii="Arial" w:hAnsi="Arial" w:eastAsia="黑体"/>
      <w:color w:val="0000FF"/>
      <w:kern w:val="2"/>
      <w:sz w:val="21"/>
      <w:szCs w:val="21"/>
      <w:u w:val="single"/>
      <w:lang w:val="en-US" w:eastAsia="zh-CN" w:bidi="ar-SA"/>
    </w:rPr>
  </w:style>
  <w:style w:type="character" w:customStyle="1" w:styleId="201">
    <w:name w:val="脚注文本 Char1"/>
    <w:qFormat/>
    <w:uiPriority w:val="0"/>
    <w:rPr>
      <w:kern w:val="2"/>
      <w:sz w:val="18"/>
      <w:szCs w:val="18"/>
    </w:rPr>
  </w:style>
  <w:style w:type="character" w:customStyle="1" w:styleId="202">
    <w:name w:val="Absatz-Standardschriftart"/>
    <w:qFormat/>
    <w:uiPriority w:val="0"/>
  </w:style>
  <w:style w:type="character" w:customStyle="1" w:styleId="203">
    <w:name w:val="标题 Char1"/>
    <w:qFormat/>
    <w:uiPriority w:val="0"/>
    <w:rPr>
      <w:rFonts w:ascii="Cambria" w:hAnsi="Cambria" w:cs="Times New Roman"/>
      <w:b/>
      <w:bCs/>
      <w:kern w:val="2"/>
      <w:sz w:val="32"/>
      <w:szCs w:val="32"/>
    </w:rPr>
  </w:style>
  <w:style w:type="character" w:customStyle="1" w:styleId="204">
    <w:name w:val="引用 字符"/>
    <w:link w:val="205"/>
    <w:qFormat/>
    <w:uiPriority w:val="29"/>
    <w:rPr>
      <w:i/>
      <w:iCs/>
      <w:color w:val="000000"/>
    </w:rPr>
  </w:style>
  <w:style w:type="paragraph" w:styleId="205">
    <w:name w:val="Quote"/>
    <w:basedOn w:val="1"/>
    <w:next w:val="1"/>
    <w:link w:val="204"/>
    <w:qFormat/>
    <w:uiPriority w:val="29"/>
    <w:rPr>
      <w:rFonts w:asciiTheme="minorHAnsi" w:hAnsiTheme="minorHAnsi" w:eastAsiaTheme="minorEastAsia" w:cstheme="minorBidi"/>
      <w:i/>
      <w:iCs/>
      <w:color w:val="000000"/>
      <w:kern w:val="2"/>
      <w:sz w:val="21"/>
      <w:szCs w:val="22"/>
    </w:rPr>
  </w:style>
  <w:style w:type="character" w:customStyle="1" w:styleId="206">
    <w:name w:val="明显引用 字符"/>
    <w:link w:val="207"/>
    <w:qFormat/>
    <w:uiPriority w:val="30"/>
    <w:rPr>
      <w:b/>
      <w:bCs/>
      <w:i/>
      <w:iCs/>
      <w:color w:val="4F81BD"/>
    </w:rPr>
  </w:style>
  <w:style w:type="paragraph" w:styleId="207">
    <w:name w:val="Intense Quote"/>
    <w:basedOn w:val="1"/>
    <w:next w:val="1"/>
    <w:link w:val="206"/>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208">
    <w:name w:val="16"/>
    <w:qFormat/>
    <w:uiPriority w:val="0"/>
    <w:rPr>
      <w:rFonts w:hint="default" w:ascii="Times New Roman" w:hAnsi="Times New Roman" w:cs="Times New Roman"/>
      <w:color w:val="0000FF"/>
      <w:u w:val="single"/>
    </w:rPr>
  </w:style>
  <w:style w:type="character" w:customStyle="1" w:styleId="209">
    <w:name w:val="标题 2 Char1"/>
    <w:qFormat/>
    <w:locked/>
    <w:uiPriority w:val="99"/>
    <w:rPr>
      <w:rFonts w:ascii="Arial" w:hAnsi="Arial" w:eastAsia="黑体" w:cs="Arial"/>
      <w:b/>
      <w:bCs/>
      <w:sz w:val="32"/>
      <w:szCs w:val="32"/>
    </w:rPr>
  </w:style>
  <w:style w:type="character" w:customStyle="1" w:styleId="210">
    <w:name w:val="lineitems1"/>
    <w:qFormat/>
    <w:uiPriority w:val="0"/>
    <w:rPr>
      <w:sz w:val="17"/>
      <w:szCs w:val="17"/>
    </w:rPr>
  </w:style>
  <w:style w:type="character" w:customStyle="1" w:styleId="211">
    <w:name w:val="项目符号"/>
    <w:qFormat/>
    <w:uiPriority w:val="0"/>
    <w:rPr>
      <w:rFonts w:ascii="StarSymbol" w:hAnsi="StarSymbol" w:eastAsia="StarSymbol" w:cs="StarSymbol"/>
      <w:sz w:val="18"/>
      <w:szCs w:val="18"/>
    </w:rPr>
  </w:style>
  <w:style w:type="character" w:customStyle="1" w:styleId="212">
    <w:name w:val="WW8Num5z0"/>
    <w:qFormat/>
    <w:uiPriority w:val="0"/>
    <w:rPr>
      <w:rFonts w:ascii="Wingdings" w:hAnsi="Wingdings"/>
    </w:rPr>
  </w:style>
  <w:style w:type="character" w:customStyle="1" w:styleId="213">
    <w:name w:val="副标题 字符"/>
    <w:link w:val="64"/>
    <w:qFormat/>
    <w:uiPriority w:val="0"/>
    <w:rPr>
      <w:rFonts w:ascii="Cambria" w:hAnsi="Cambria"/>
      <w:b/>
      <w:bCs/>
      <w:kern w:val="28"/>
      <w:sz w:val="32"/>
      <w:szCs w:val="32"/>
    </w:rPr>
  </w:style>
  <w:style w:type="character" w:customStyle="1" w:styleId="214">
    <w:name w:val="f101"/>
    <w:qFormat/>
    <w:uiPriority w:val="0"/>
    <w:rPr>
      <w:sz w:val="21"/>
      <w:szCs w:val="21"/>
    </w:rPr>
  </w:style>
  <w:style w:type="character" w:customStyle="1" w:styleId="215">
    <w:name w:val="WW-Absatz-Standardschriftart1"/>
    <w:qFormat/>
    <w:uiPriority w:val="0"/>
  </w:style>
  <w:style w:type="character" w:customStyle="1" w:styleId="216">
    <w:name w:val="font01"/>
    <w:qFormat/>
    <w:uiPriority w:val="0"/>
    <w:rPr>
      <w:rFonts w:hint="default" w:ascii="Times New Roman" w:hAnsi="Times New Roman" w:cs="Times New Roman"/>
      <w:color w:val="000000"/>
      <w:sz w:val="22"/>
      <w:szCs w:val="22"/>
      <w:u w:val="none"/>
    </w:rPr>
  </w:style>
  <w:style w:type="character" w:customStyle="1" w:styleId="217">
    <w:name w:val="type1"/>
    <w:qFormat/>
    <w:uiPriority w:val="0"/>
    <w:rPr>
      <w:rFonts w:hint="default" w:ascii="Arial" w:hAnsi="Arial" w:cs="Arial"/>
      <w:color w:val="666666"/>
      <w:sz w:val="18"/>
      <w:szCs w:val="18"/>
    </w:rPr>
  </w:style>
  <w:style w:type="character" w:customStyle="1" w:styleId="218">
    <w:name w:val="high1"/>
    <w:basedOn w:val="90"/>
    <w:qFormat/>
    <w:uiPriority w:val="0"/>
  </w:style>
  <w:style w:type="character" w:customStyle="1" w:styleId="219">
    <w:name w:val="WW8Num10z0"/>
    <w:qFormat/>
    <w:uiPriority w:val="0"/>
    <w:rPr>
      <w:rFonts w:ascii="Wingdings" w:hAnsi="Wingdings"/>
    </w:rPr>
  </w:style>
  <w:style w:type="character" w:customStyle="1" w:styleId="220">
    <w:name w:val="linkun1"/>
    <w:qFormat/>
    <w:uiPriority w:val="0"/>
    <w:rPr>
      <w:sz w:val="18"/>
      <w:szCs w:val="18"/>
    </w:rPr>
  </w:style>
  <w:style w:type="character" w:customStyle="1" w:styleId="221">
    <w:name w:val="HTML Markup"/>
    <w:qFormat/>
    <w:uiPriority w:val="0"/>
    <w:rPr>
      <w:vanish/>
      <w:color w:val="FF0000"/>
    </w:rPr>
  </w:style>
  <w:style w:type="character" w:customStyle="1" w:styleId="222">
    <w:name w:val="WW8Num14z0"/>
    <w:qFormat/>
    <w:uiPriority w:val="0"/>
    <w:rPr>
      <w:rFonts w:ascii="Wingdings" w:hAnsi="Wingdings"/>
    </w:rPr>
  </w:style>
  <w:style w:type="character" w:customStyle="1" w:styleId="223">
    <w:name w:val="unnamed21"/>
    <w:basedOn w:val="90"/>
    <w:qFormat/>
    <w:uiPriority w:val="0"/>
  </w:style>
  <w:style w:type="character" w:customStyle="1" w:styleId="224">
    <w:name w:val="正文文本缩进 3 字符"/>
    <w:link w:val="70"/>
    <w:qFormat/>
    <w:uiPriority w:val="0"/>
    <w:rPr>
      <w:color w:val="FF0000"/>
      <w:sz w:val="30"/>
    </w:rPr>
  </w:style>
  <w:style w:type="character" w:customStyle="1" w:styleId="225">
    <w:name w:val="（符号）邀请函中一、"/>
    <w:qFormat/>
    <w:uiPriority w:val="0"/>
    <w:rPr>
      <w:rFonts w:ascii="黑体" w:hAnsi="黑体" w:eastAsia="黑体"/>
      <w:b/>
      <w:bCs/>
      <w:sz w:val="24"/>
    </w:rPr>
  </w:style>
  <w:style w:type="character" w:customStyle="1" w:styleId="226">
    <w:name w:val="defaultbold1"/>
    <w:qFormat/>
    <w:uiPriority w:val="0"/>
    <w:rPr>
      <w:rFonts w:hint="default" w:ascii="ˎ̥" w:hAnsi="ˎ̥"/>
      <w:b/>
      <w:bCs/>
      <w:color w:val="000000"/>
      <w:sz w:val="15"/>
      <w:szCs w:val="15"/>
      <w:u w:val="none"/>
    </w:rPr>
  </w:style>
  <w:style w:type="character" w:customStyle="1" w:styleId="227">
    <w:name w:val="引用 Char1"/>
    <w:qFormat/>
    <w:uiPriority w:val="29"/>
    <w:rPr>
      <w:i/>
      <w:iCs/>
      <w:color w:val="000000"/>
      <w:kern w:val="2"/>
      <w:sz w:val="21"/>
      <w:szCs w:val="24"/>
    </w:rPr>
  </w:style>
  <w:style w:type="character" w:customStyle="1" w:styleId="228">
    <w:name w:val="WW8Num4z0"/>
    <w:qFormat/>
    <w:uiPriority w:val="0"/>
    <w:rPr>
      <w:rFonts w:ascii="Wingdings" w:hAnsi="Wingdings"/>
    </w:rPr>
  </w:style>
  <w:style w:type="character" w:customStyle="1" w:styleId="229">
    <w:name w:val="批注文字 字符"/>
    <w:link w:val="28"/>
    <w:qFormat/>
    <w:locked/>
    <w:uiPriority w:val="0"/>
    <w:rPr>
      <w:szCs w:val="24"/>
    </w:rPr>
  </w:style>
  <w:style w:type="character" w:customStyle="1" w:styleId="230">
    <w:name w:val="默认段落字体1"/>
    <w:uiPriority w:val="0"/>
  </w:style>
  <w:style w:type="character" w:customStyle="1" w:styleId="231">
    <w:name w:val="文档结构图 字符"/>
    <w:link w:val="26"/>
    <w:qFormat/>
    <w:uiPriority w:val="99"/>
    <w:rPr>
      <w:szCs w:val="24"/>
      <w:shd w:val="clear" w:color="auto" w:fill="000080"/>
    </w:rPr>
  </w:style>
  <w:style w:type="character" w:customStyle="1" w:styleId="232">
    <w:name w:val="信息标题 字符"/>
    <w:link w:val="79"/>
    <w:uiPriority w:val="99"/>
    <w:rPr>
      <w:rFonts w:ascii="Cambria" w:hAnsi="Cambria"/>
      <w:sz w:val="24"/>
      <w:szCs w:val="24"/>
      <w:shd w:val="pct20" w:color="auto" w:fill="auto"/>
    </w:rPr>
  </w:style>
  <w:style w:type="character" w:customStyle="1" w:styleId="233">
    <w:name w:val="at_1"/>
    <w:basedOn w:val="90"/>
    <w:uiPriority w:val="0"/>
  </w:style>
  <w:style w:type="character" w:customStyle="1" w:styleId="234">
    <w:name w:val="批注主题 字符"/>
    <w:link w:val="85"/>
    <w:qFormat/>
    <w:locked/>
    <w:uiPriority w:val="0"/>
    <w:rPr>
      <w:b/>
      <w:bCs/>
      <w:szCs w:val="24"/>
    </w:rPr>
  </w:style>
  <w:style w:type="character" w:customStyle="1" w:styleId="235">
    <w:name w:val="15"/>
    <w:uiPriority w:val="0"/>
    <w:rPr>
      <w:rFonts w:hint="default" w:ascii="Times New Roman" w:hAnsi="Times New Roman" w:cs="Times New Roman"/>
      <w:color w:val="0000FF"/>
      <w:u w:val="single"/>
    </w:rPr>
  </w:style>
  <w:style w:type="character" w:customStyle="1" w:styleId="236">
    <w:name w:val="样式 宋体 小四"/>
    <w:uiPriority w:val="0"/>
    <w:rPr>
      <w:sz w:val="24"/>
    </w:rPr>
  </w:style>
  <w:style w:type="character" w:customStyle="1" w:styleId="237">
    <w:name w:val="a21"/>
    <w:qFormat/>
    <w:uiPriority w:val="0"/>
    <w:rPr>
      <w:rFonts w:ascii="??" w:hAnsi="??" w:cs="??"/>
      <w:sz w:val="18"/>
      <w:szCs w:val="18"/>
    </w:rPr>
  </w:style>
  <w:style w:type="character" w:customStyle="1" w:styleId="238">
    <w:name w:val="称呼 字符1"/>
    <w:basedOn w:val="90"/>
    <w:semiHidden/>
    <w:uiPriority w:val="99"/>
    <w:rPr>
      <w:rFonts w:ascii="Times New Roman" w:hAnsi="Times New Roman" w:eastAsia="宋体" w:cs="Times New Roman"/>
      <w:kern w:val="0"/>
      <w:sz w:val="20"/>
      <w:szCs w:val="20"/>
    </w:rPr>
  </w:style>
  <w:style w:type="character" w:customStyle="1" w:styleId="239">
    <w:name w:val="HTML 预设格式 字符1"/>
    <w:basedOn w:val="90"/>
    <w:semiHidden/>
    <w:uiPriority w:val="99"/>
    <w:rPr>
      <w:rFonts w:ascii="Courier New" w:hAnsi="Courier New" w:eastAsia="宋体" w:cs="Courier New"/>
      <w:kern w:val="0"/>
      <w:sz w:val="20"/>
      <w:szCs w:val="20"/>
    </w:rPr>
  </w:style>
  <w:style w:type="character" w:customStyle="1" w:styleId="240">
    <w:name w:val="批注文字 字符1"/>
    <w:basedOn w:val="90"/>
    <w:qFormat/>
    <w:uiPriority w:val="0"/>
    <w:rPr>
      <w:rFonts w:ascii="Times New Roman" w:hAnsi="Times New Roman" w:eastAsia="宋体" w:cs="Times New Roman"/>
      <w:kern w:val="0"/>
      <w:sz w:val="20"/>
      <w:szCs w:val="20"/>
    </w:rPr>
  </w:style>
  <w:style w:type="paragraph" w:customStyle="1" w:styleId="241">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242">
    <w:name w:val="Pa4"/>
    <w:basedOn w:val="1"/>
    <w:next w:val="1"/>
    <w:uiPriority w:val="0"/>
    <w:pPr>
      <w:autoSpaceDE w:val="0"/>
      <w:autoSpaceDN w:val="0"/>
      <w:adjustRightInd w:val="0"/>
      <w:spacing w:before="80" w:line="136" w:lineRule="auto"/>
      <w:jc w:val="left"/>
    </w:pPr>
    <w:rPr>
      <w:rFonts w:hint="eastAsia" w:ascii="Helvetica-Condensed-Bold" w:eastAsia="Helvetica-Condensed-Bold"/>
    </w:rPr>
  </w:style>
  <w:style w:type="paragraph" w:styleId="243">
    <w:name w:val="No Spacing"/>
    <w:link w:val="431"/>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44">
    <w:name w:val="正文文本 字符1"/>
    <w:basedOn w:val="90"/>
    <w:qFormat/>
    <w:uiPriority w:val="0"/>
    <w:rPr>
      <w:rFonts w:ascii="Times New Roman" w:hAnsi="Times New Roman" w:eastAsia="宋体" w:cs="Times New Roman"/>
      <w:kern w:val="0"/>
      <w:sz w:val="20"/>
      <w:szCs w:val="20"/>
    </w:rPr>
  </w:style>
  <w:style w:type="character" w:customStyle="1" w:styleId="245">
    <w:name w:val="电子邮件签名 字符1"/>
    <w:basedOn w:val="90"/>
    <w:semiHidden/>
    <w:uiPriority w:val="99"/>
    <w:rPr>
      <w:rFonts w:ascii="Times New Roman" w:hAnsi="Times New Roman" w:eastAsia="宋体" w:cs="Times New Roman"/>
      <w:kern w:val="0"/>
      <w:sz w:val="20"/>
      <w:szCs w:val="20"/>
    </w:rPr>
  </w:style>
  <w:style w:type="character" w:customStyle="1" w:styleId="246">
    <w:name w:val="标题 字符1"/>
    <w:basedOn w:val="90"/>
    <w:qFormat/>
    <w:uiPriority w:val="0"/>
    <w:rPr>
      <w:rFonts w:asciiTheme="majorHAnsi" w:hAnsiTheme="majorHAnsi" w:eastAsiaTheme="majorEastAsia" w:cstheme="majorBidi"/>
      <w:b/>
      <w:bCs/>
      <w:kern w:val="0"/>
      <w:sz w:val="32"/>
      <w:szCs w:val="32"/>
    </w:rPr>
  </w:style>
  <w:style w:type="character" w:customStyle="1" w:styleId="247">
    <w:name w:val="签名 字符1"/>
    <w:basedOn w:val="90"/>
    <w:semiHidden/>
    <w:uiPriority w:val="99"/>
    <w:rPr>
      <w:rFonts w:ascii="Times New Roman" w:hAnsi="Times New Roman" w:eastAsia="宋体" w:cs="Times New Roman"/>
      <w:kern w:val="0"/>
      <w:sz w:val="20"/>
      <w:szCs w:val="20"/>
    </w:rPr>
  </w:style>
  <w:style w:type="paragraph" w:customStyle="1" w:styleId="248">
    <w:name w:val="xl40"/>
    <w:basedOn w:val="1"/>
    <w:qFormat/>
    <w:uiPriority w:val="0"/>
    <w:pPr>
      <w:widowControl/>
      <w:spacing w:before="100" w:beforeAutospacing="1" w:after="100" w:afterAutospacing="1"/>
      <w:jc w:val="center"/>
    </w:pPr>
    <w:rPr>
      <w:szCs w:val="21"/>
    </w:rPr>
  </w:style>
  <w:style w:type="paragraph" w:customStyle="1" w:styleId="249">
    <w:name w:val="样式 标题 3 + 段前: 0 磅 段后: 0 磅 行距: 固定值 18 磅"/>
    <w:basedOn w:val="5"/>
    <w:uiPriority w:val="0"/>
    <w:pPr>
      <w:spacing w:before="0" w:after="0" w:line="500" w:lineRule="exact"/>
      <w:jc w:val="both"/>
    </w:pPr>
    <w:rPr>
      <w:bCs/>
      <w:sz w:val="24"/>
    </w:rPr>
  </w:style>
  <w:style w:type="character" w:customStyle="1" w:styleId="250">
    <w:name w:val="结束语 字符1"/>
    <w:basedOn w:val="90"/>
    <w:semiHidden/>
    <w:uiPriority w:val="99"/>
    <w:rPr>
      <w:rFonts w:ascii="Times New Roman" w:hAnsi="Times New Roman" w:eastAsia="宋体" w:cs="Times New Roman"/>
      <w:kern w:val="0"/>
      <w:sz w:val="20"/>
      <w:szCs w:val="20"/>
    </w:rPr>
  </w:style>
  <w:style w:type="character" w:customStyle="1" w:styleId="251">
    <w:name w:val="信息标题 字符1"/>
    <w:basedOn w:val="90"/>
    <w:semiHidden/>
    <w:qFormat/>
    <w:uiPriority w:val="99"/>
    <w:rPr>
      <w:rFonts w:asciiTheme="majorHAnsi" w:hAnsiTheme="majorHAnsi" w:eastAsiaTheme="majorEastAsia" w:cstheme="majorBidi"/>
      <w:kern w:val="0"/>
      <w:sz w:val="24"/>
      <w:szCs w:val="24"/>
      <w:shd w:val="pct20" w:color="auto" w:fill="auto"/>
    </w:rPr>
  </w:style>
  <w:style w:type="character" w:customStyle="1" w:styleId="252">
    <w:name w:val="HTML 地址 字符1"/>
    <w:basedOn w:val="90"/>
    <w:semiHidden/>
    <w:uiPriority w:val="99"/>
    <w:rPr>
      <w:rFonts w:ascii="Times New Roman" w:hAnsi="Times New Roman" w:eastAsia="宋体" w:cs="Times New Roman"/>
      <w:i/>
      <w:iCs/>
      <w:kern w:val="0"/>
      <w:sz w:val="20"/>
      <w:szCs w:val="20"/>
    </w:rPr>
  </w:style>
  <w:style w:type="character" w:customStyle="1" w:styleId="253">
    <w:name w:val="注释标题 字符1"/>
    <w:basedOn w:val="90"/>
    <w:semiHidden/>
    <w:uiPriority w:val="99"/>
    <w:rPr>
      <w:rFonts w:ascii="Times New Roman" w:hAnsi="Times New Roman" w:eastAsia="宋体" w:cs="Times New Roman"/>
      <w:kern w:val="0"/>
      <w:sz w:val="20"/>
      <w:szCs w:val="20"/>
    </w:rPr>
  </w:style>
  <w:style w:type="paragraph" w:customStyle="1" w:styleId="254">
    <w:name w:val="Char1"/>
    <w:basedOn w:val="1"/>
    <w:qFormat/>
    <w:uiPriority w:val="0"/>
    <w:pPr>
      <w:widowControl/>
      <w:spacing w:after="160" w:line="240" w:lineRule="exact"/>
      <w:jc w:val="left"/>
    </w:pPr>
    <w:rPr>
      <w:rFonts w:ascii="Verdana" w:hAnsi="Verdana"/>
      <w:lang w:eastAsia="en-US"/>
    </w:rPr>
  </w:style>
  <w:style w:type="paragraph" w:customStyle="1" w:styleId="255">
    <w:name w:val="1"/>
    <w:basedOn w:val="1"/>
    <w:next w:val="256"/>
    <w:qFormat/>
    <w:uiPriority w:val="99"/>
    <w:pPr>
      <w:suppressAutoHyphens/>
      <w:spacing w:line="360" w:lineRule="auto"/>
      <w:ind w:firstLine="480"/>
    </w:pPr>
    <w:rPr>
      <w:kern w:val="1"/>
      <w:sz w:val="24"/>
      <w:lang w:eastAsia="ar-SA"/>
    </w:rPr>
  </w:style>
  <w:style w:type="paragraph" w:customStyle="1" w:styleId="256">
    <w:name w:val="正文文字缩进 3"/>
    <w:basedOn w:val="1"/>
    <w:uiPriority w:val="0"/>
    <w:pPr>
      <w:suppressAutoHyphens/>
      <w:spacing w:after="120"/>
      <w:ind w:left="420"/>
    </w:pPr>
    <w:rPr>
      <w:kern w:val="1"/>
      <w:sz w:val="16"/>
      <w:szCs w:val="16"/>
      <w:lang w:eastAsia="ar-SA"/>
    </w:rPr>
  </w:style>
  <w:style w:type="character" w:customStyle="1" w:styleId="257">
    <w:name w:val="宏文本 字符1"/>
    <w:basedOn w:val="90"/>
    <w:semiHidden/>
    <w:qFormat/>
    <w:uiPriority w:val="99"/>
    <w:rPr>
      <w:rFonts w:ascii="Courier New" w:hAnsi="Courier New" w:eastAsia="宋体" w:cs="Courier New"/>
      <w:kern w:val="0"/>
      <w:sz w:val="24"/>
      <w:szCs w:val="24"/>
    </w:rPr>
  </w:style>
  <w:style w:type="character" w:customStyle="1" w:styleId="258">
    <w:name w:val="正文文本缩进 2 字符1"/>
    <w:basedOn w:val="90"/>
    <w:qFormat/>
    <w:uiPriority w:val="0"/>
    <w:rPr>
      <w:rFonts w:ascii="Times New Roman" w:hAnsi="Times New Roman" w:eastAsia="宋体" w:cs="Times New Roman"/>
      <w:kern w:val="0"/>
      <w:sz w:val="20"/>
      <w:szCs w:val="20"/>
    </w:rPr>
  </w:style>
  <w:style w:type="character" w:customStyle="1" w:styleId="259">
    <w:name w:val="纯文本 字符1"/>
    <w:basedOn w:val="90"/>
    <w:qFormat/>
    <w:uiPriority w:val="0"/>
    <w:rPr>
      <w:rFonts w:hAnsi="Courier New" w:cs="Courier New" w:asciiTheme="minorEastAsia"/>
      <w:kern w:val="0"/>
      <w:sz w:val="20"/>
      <w:szCs w:val="20"/>
    </w:rPr>
  </w:style>
  <w:style w:type="paragraph" w:customStyle="1" w:styleId="260">
    <w:name w:val="MM Topic 1"/>
    <w:basedOn w:val="3"/>
    <w:uiPriority w:val="99"/>
    <w:pPr>
      <w:autoSpaceDE/>
      <w:autoSpaceDN/>
      <w:adjustRightInd/>
      <w:spacing w:line="576" w:lineRule="auto"/>
      <w:jc w:val="both"/>
    </w:pPr>
    <w:rPr>
      <w:rFonts w:hint="default" w:ascii="Times New Roman" w:eastAsia="仿宋_GB2312"/>
      <w:b w:val="0"/>
      <w:kern w:val="44"/>
      <w:sz w:val="32"/>
      <w:szCs w:val="32"/>
    </w:rPr>
  </w:style>
  <w:style w:type="character" w:customStyle="1" w:styleId="261">
    <w:name w:val="正文文本缩进 字符1"/>
    <w:basedOn w:val="90"/>
    <w:qFormat/>
    <w:uiPriority w:val="0"/>
    <w:rPr>
      <w:rFonts w:ascii="Times New Roman" w:hAnsi="Times New Roman" w:eastAsia="宋体" w:cs="Times New Roman"/>
      <w:kern w:val="0"/>
      <w:sz w:val="20"/>
      <w:szCs w:val="20"/>
    </w:rPr>
  </w:style>
  <w:style w:type="character" w:customStyle="1" w:styleId="262">
    <w:name w:val="正文文本 2 字符1"/>
    <w:basedOn w:val="90"/>
    <w:semiHidden/>
    <w:uiPriority w:val="99"/>
    <w:rPr>
      <w:rFonts w:ascii="Times New Roman" w:hAnsi="Times New Roman" w:eastAsia="宋体" w:cs="Times New Roman"/>
      <w:kern w:val="0"/>
      <w:sz w:val="20"/>
      <w:szCs w:val="20"/>
    </w:rPr>
  </w:style>
  <w:style w:type="paragraph" w:customStyle="1" w:styleId="263">
    <w:name w:val="样式 首行缩进:  0.85 厘米"/>
    <w:basedOn w:val="1"/>
    <w:qFormat/>
    <w:uiPriority w:val="0"/>
    <w:pPr>
      <w:spacing w:line="360" w:lineRule="auto"/>
      <w:ind w:firstLine="200" w:firstLineChars="200"/>
    </w:pPr>
    <w:rPr>
      <w:sz w:val="24"/>
    </w:rPr>
  </w:style>
  <w:style w:type="character" w:customStyle="1" w:styleId="264">
    <w:name w:val="正文文本缩进 3 字符1"/>
    <w:basedOn w:val="90"/>
    <w:qFormat/>
    <w:uiPriority w:val="0"/>
    <w:rPr>
      <w:rFonts w:ascii="Times New Roman" w:hAnsi="Times New Roman" w:eastAsia="宋体" w:cs="Times New Roman"/>
      <w:kern w:val="0"/>
      <w:sz w:val="16"/>
      <w:szCs w:val="16"/>
    </w:rPr>
  </w:style>
  <w:style w:type="character" w:customStyle="1" w:styleId="265">
    <w:name w:val="副标题 字符1"/>
    <w:basedOn w:val="90"/>
    <w:uiPriority w:val="11"/>
    <w:rPr>
      <w:b/>
      <w:bCs/>
      <w:kern w:val="28"/>
      <w:sz w:val="32"/>
      <w:szCs w:val="32"/>
    </w:rPr>
  </w:style>
  <w:style w:type="paragraph" w:customStyle="1" w:styleId="266">
    <w:name w:val="(符号)内容1五标题1.1.1"/>
    <w:basedOn w:val="1"/>
    <w:qFormat/>
    <w:uiPriority w:val="0"/>
  </w:style>
  <w:style w:type="character" w:customStyle="1" w:styleId="267">
    <w:name w:val="批注框文本 字符1"/>
    <w:basedOn w:val="90"/>
    <w:qFormat/>
    <w:uiPriority w:val="0"/>
    <w:rPr>
      <w:rFonts w:ascii="Times New Roman" w:hAnsi="Times New Roman" w:eastAsia="宋体" w:cs="Times New Roman"/>
      <w:kern w:val="0"/>
      <w:sz w:val="18"/>
      <w:szCs w:val="18"/>
    </w:rPr>
  </w:style>
  <w:style w:type="character" w:customStyle="1" w:styleId="268">
    <w:name w:val="批注主题 字符1"/>
    <w:basedOn w:val="240"/>
    <w:semiHidden/>
    <w:uiPriority w:val="99"/>
    <w:rPr>
      <w:rFonts w:ascii="Times New Roman" w:hAnsi="Times New Roman" w:eastAsia="宋体" w:cs="Times New Roman"/>
      <w:b/>
      <w:bCs/>
      <w:kern w:val="0"/>
      <w:sz w:val="20"/>
      <w:szCs w:val="20"/>
    </w:rPr>
  </w:style>
  <w:style w:type="character" w:customStyle="1" w:styleId="269">
    <w:name w:val="文档结构图 字符1"/>
    <w:basedOn w:val="90"/>
    <w:qFormat/>
    <w:uiPriority w:val="0"/>
    <w:rPr>
      <w:rFonts w:ascii="Microsoft YaHei UI" w:hAnsi="Times New Roman" w:eastAsia="Microsoft YaHei UI" w:cs="Times New Roman"/>
      <w:kern w:val="0"/>
      <w:sz w:val="18"/>
      <w:szCs w:val="18"/>
    </w:rPr>
  </w:style>
  <w:style w:type="paragraph" w:customStyle="1" w:styleId="27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1">
    <w:name w:val="正文文本首行缩进 字符1"/>
    <w:basedOn w:val="244"/>
    <w:semiHidden/>
    <w:qFormat/>
    <w:uiPriority w:val="99"/>
    <w:rPr>
      <w:rFonts w:ascii="Times New Roman" w:hAnsi="Times New Roman" w:eastAsia="宋体" w:cs="Times New Roman"/>
      <w:kern w:val="0"/>
      <w:sz w:val="20"/>
      <w:szCs w:val="20"/>
    </w:rPr>
  </w:style>
  <w:style w:type="character" w:customStyle="1" w:styleId="272">
    <w:name w:val="尾注文本 字符1"/>
    <w:basedOn w:val="90"/>
    <w:semiHidden/>
    <w:uiPriority w:val="99"/>
    <w:rPr>
      <w:rFonts w:ascii="Times New Roman" w:hAnsi="Times New Roman" w:eastAsia="宋体" w:cs="Times New Roman"/>
      <w:kern w:val="0"/>
      <w:sz w:val="20"/>
      <w:szCs w:val="20"/>
    </w:rPr>
  </w:style>
  <w:style w:type="paragraph" w:customStyle="1" w:styleId="273">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character" w:customStyle="1" w:styleId="274">
    <w:name w:val="脚注文本 字符1"/>
    <w:basedOn w:val="90"/>
    <w:semiHidden/>
    <w:uiPriority w:val="99"/>
    <w:rPr>
      <w:rFonts w:ascii="Times New Roman" w:hAnsi="Times New Roman" w:eastAsia="宋体" w:cs="Times New Roman"/>
      <w:kern w:val="0"/>
      <w:sz w:val="18"/>
      <w:szCs w:val="18"/>
    </w:rPr>
  </w:style>
  <w:style w:type="paragraph" w:customStyle="1" w:styleId="275">
    <w:name w:val="xl4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6">
    <w:name w:val="日期 字符1"/>
    <w:basedOn w:val="90"/>
    <w:semiHidden/>
    <w:uiPriority w:val="99"/>
    <w:rPr>
      <w:rFonts w:ascii="Times New Roman" w:hAnsi="Times New Roman" w:eastAsia="宋体" w:cs="Times New Roman"/>
      <w:kern w:val="0"/>
      <w:sz w:val="20"/>
      <w:szCs w:val="20"/>
    </w:rPr>
  </w:style>
  <w:style w:type="paragraph" w:customStyle="1" w:styleId="277">
    <w:name w:val="xl33"/>
    <w:basedOn w:val="1"/>
    <w:qFormat/>
    <w:uiPriority w:val="0"/>
    <w:pPr>
      <w:widowControl/>
      <w:spacing w:before="100" w:beforeAutospacing="1" w:after="100" w:afterAutospacing="1"/>
      <w:jc w:val="center"/>
    </w:pPr>
    <w:rPr>
      <w:rFonts w:ascii="宋体" w:hAnsi="宋体"/>
      <w:sz w:val="24"/>
    </w:rPr>
  </w:style>
  <w:style w:type="character" w:customStyle="1" w:styleId="278">
    <w:name w:val="引用 字符1"/>
    <w:basedOn w:val="90"/>
    <w:qFormat/>
    <w:uiPriority w:val="29"/>
    <w:rPr>
      <w:rFonts w:ascii="Times New Roman" w:hAnsi="Times New Roman" w:eastAsia="宋体" w:cs="Times New Roman"/>
      <w:i/>
      <w:iCs/>
      <w:color w:val="404040" w:themeColor="text1" w:themeTint="BF"/>
      <w:kern w:val="0"/>
      <w:sz w:val="20"/>
      <w:szCs w:val="20"/>
      <w14:textFill>
        <w14:solidFill>
          <w14:schemeClr w14:val="tx1">
            <w14:lumMod w14:val="75000"/>
            <w14:lumOff w14:val="25000"/>
          </w14:schemeClr>
        </w14:solidFill>
      </w14:textFill>
    </w:rPr>
  </w:style>
  <w:style w:type="character" w:customStyle="1" w:styleId="279">
    <w:name w:val="正文文本 3 字符1"/>
    <w:basedOn w:val="90"/>
    <w:semiHidden/>
    <w:uiPriority w:val="99"/>
    <w:rPr>
      <w:rFonts w:ascii="Times New Roman" w:hAnsi="Times New Roman" w:eastAsia="宋体" w:cs="Times New Roman"/>
      <w:kern w:val="0"/>
      <w:sz w:val="16"/>
      <w:szCs w:val="16"/>
    </w:rPr>
  </w:style>
  <w:style w:type="character" w:customStyle="1" w:styleId="280">
    <w:name w:val="正文文本首行缩进 2 字符1"/>
    <w:basedOn w:val="261"/>
    <w:semiHidden/>
    <w:qFormat/>
    <w:uiPriority w:val="99"/>
    <w:rPr>
      <w:rFonts w:ascii="Times New Roman" w:hAnsi="Times New Roman" w:eastAsia="宋体" w:cs="Times New Roman"/>
      <w:kern w:val="0"/>
      <w:sz w:val="20"/>
      <w:szCs w:val="20"/>
    </w:rPr>
  </w:style>
  <w:style w:type="paragraph" w:customStyle="1" w:styleId="281">
    <w:name w:val="规范正文"/>
    <w:basedOn w:val="1"/>
    <w:qFormat/>
    <w:uiPriority w:val="0"/>
    <w:pPr>
      <w:suppressAutoHyphens/>
      <w:spacing w:line="360" w:lineRule="auto"/>
      <w:ind w:left="480"/>
      <w:textAlignment w:val="baseline"/>
    </w:pPr>
    <w:rPr>
      <w:kern w:val="1"/>
      <w:sz w:val="24"/>
      <w:lang w:eastAsia="ar-SA"/>
    </w:rPr>
  </w:style>
  <w:style w:type="paragraph" w:customStyle="1" w:styleId="282">
    <w:name w:val="p16"/>
    <w:basedOn w:val="1"/>
    <w:qFormat/>
    <w:uiPriority w:val="0"/>
    <w:pPr>
      <w:widowControl/>
    </w:pPr>
    <w:rPr>
      <w:szCs w:val="21"/>
    </w:rPr>
  </w:style>
  <w:style w:type="paragraph" w:customStyle="1" w:styleId="283">
    <w:name w:val="表格"/>
    <w:basedOn w:val="1"/>
    <w:next w:val="1"/>
    <w:link w:val="561"/>
    <w:qFormat/>
    <w:uiPriority w:val="0"/>
    <w:pPr>
      <w:keepLines/>
      <w:topLinePunct/>
      <w:adjustRightInd w:val="0"/>
      <w:spacing w:line="240" w:lineRule="atLeast"/>
      <w:jc w:val="center"/>
    </w:pPr>
    <w:rPr>
      <w:sz w:val="24"/>
    </w:rPr>
  </w:style>
  <w:style w:type="paragraph" w:customStyle="1" w:styleId="284">
    <w:name w:val="列出段落2"/>
    <w:basedOn w:val="1"/>
    <w:qFormat/>
    <w:uiPriority w:val="0"/>
    <w:pPr>
      <w:ind w:firstLine="420" w:firstLineChars="200"/>
    </w:pPr>
  </w:style>
  <w:style w:type="paragraph" w:customStyle="1" w:styleId="285">
    <w:name w:val="四级条标题"/>
    <w:basedOn w:val="286"/>
    <w:next w:val="290"/>
    <w:uiPriority w:val="0"/>
    <w:pPr>
      <w:tabs>
        <w:tab w:val="left" w:pos="360"/>
        <w:tab w:val="left" w:pos="1740"/>
        <w:tab w:val="left" w:pos="2160"/>
        <w:tab w:val="left" w:pos="2580"/>
        <w:tab w:val="left" w:pos="3000"/>
      </w:tabs>
      <w:ind w:left="3000"/>
      <w:outlineLvl w:val="5"/>
    </w:pPr>
  </w:style>
  <w:style w:type="paragraph" w:customStyle="1" w:styleId="286">
    <w:name w:val="三级条标题"/>
    <w:basedOn w:val="287"/>
    <w:next w:val="290"/>
    <w:uiPriority w:val="0"/>
    <w:pPr>
      <w:tabs>
        <w:tab w:val="left" w:pos="360"/>
        <w:tab w:val="left" w:pos="1740"/>
        <w:tab w:val="left" w:pos="2160"/>
        <w:tab w:val="left" w:pos="2580"/>
      </w:tabs>
      <w:ind w:left="2580"/>
      <w:outlineLvl w:val="4"/>
    </w:pPr>
  </w:style>
  <w:style w:type="paragraph" w:customStyle="1" w:styleId="287">
    <w:name w:val="二级条标题"/>
    <w:basedOn w:val="288"/>
    <w:next w:val="290"/>
    <w:uiPriority w:val="0"/>
    <w:pPr>
      <w:tabs>
        <w:tab w:val="left" w:pos="360"/>
        <w:tab w:val="left" w:pos="1740"/>
        <w:tab w:val="left" w:pos="2160"/>
      </w:tabs>
      <w:ind w:left="0"/>
      <w:outlineLvl w:val="3"/>
    </w:pPr>
  </w:style>
  <w:style w:type="paragraph" w:customStyle="1" w:styleId="288">
    <w:name w:val="一级条标题"/>
    <w:basedOn w:val="289"/>
    <w:next w:val="290"/>
    <w:qFormat/>
    <w:uiPriority w:val="0"/>
    <w:pPr>
      <w:tabs>
        <w:tab w:val="left" w:pos="360"/>
        <w:tab w:val="left" w:pos="1740"/>
      </w:tabs>
      <w:spacing w:before="0" w:beforeLines="0" w:after="0" w:afterLines="0"/>
      <w:ind w:left="1740" w:hanging="420"/>
      <w:outlineLvl w:val="2"/>
    </w:pPr>
  </w:style>
  <w:style w:type="paragraph" w:customStyle="1" w:styleId="289">
    <w:name w:val="章标题"/>
    <w:next w:val="290"/>
    <w:qFormat/>
    <w:uiPriority w:val="0"/>
    <w:pPr>
      <w:tabs>
        <w:tab w:val="left" w:pos="360"/>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290">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91">
    <w:name w:val="（符号）内容四标题1.1.12"/>
    <w:basedOn w:val="1"/>
    <w:uiPriority w:val="0"/>
    <w:pPr>
      <w:tabs>
        <w:tab w:val="left" w:pos="1000"/>
      </w:tabs>
      <w:spacing w:line="500" w:lineRule="exact"/>
      <w:ind w:left="1000" w:hanging="1000"/>
    </w:pPr>
    <w:rPr>
      <w:sz w:val="24"/>
    </w:rPr>
  </w:style>
  <w:style w:type="paragraph" w:customStyle="1" w:styleId="292">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293">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294">
    <w:name w:val="前言、引言标题"/>
    <w:next w:val="1"/>
    <w:uiPriority w:val="0"/>
    <w:p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95">
    <w:name w:val="z-窗体底端 字符1"/>
    <w:basedOn w:val="90"/>
    <w:semiHidden/>
    <w:uiPriority w:val="99"/>
    <w:rPr>
      <w:rFonts w:ascii="Arial" w:hAnsi="Arial" w:eastAsia="宋体" w:cs="Arial"/>
      <w:vanish/>
      <w:kern w:val="0"/>
      <w:sz w:val="16"/>
      <w:szCs w:val="16"/>
    </w:rPr>
  </w:style>
  <w:style w:type="paragraph" w:customStyle="1" w:styleId="296">
    <w:name w:val="List Paragraph1"/>
    <w:basedOn w:val="1"/>
    <w:uiPriority w:val="0"/>
    <w:pPr>
      <w:ind w:firstLine="420" w:firstLineChars="200"/>
    </w:pPr>
  </w:style>
  <w:style w:type="paragraph" w:customStyle="1" w:styleId="297">
    <w:name w:val="（符号）内容三标题1."/>
    <w:basedOn w:val="1"/>
    <w:uiPriority w:val="0"/>
    <w:pPr>
      <w:tabs>
        <w:tab w:val="left" w:pos="420"/>
      </w:tabs>
      <w:spacing w:before="140" w:after="140" w:line="500" w:lineRule="exact"/>
      <w:ind w:left="430" w:hanging="430"/>
      <w:outlineLvl w:val="1"/>
    </w:pPr>
    <w:rPr>
      <w:rFonts w:eastAsia="楷体_GB2312"/>
      <w:b/>
      <w:sz w:val="28"/>
    </w:rPr>
  </w:style>
  <w:style w:type="paragraph" w:customStyle="1" w:styleId="298">
    <w:name w:val="（符号）目录2"/>
    <w:basedOn w:val="1"/>
    <w:uiPriority w:val="0"/>
    <w:pPr>
      <w:spacing w:line="500" w:lineRule="exact"/>
      <w:ind w:left="480"/>
    </w:pPr>
    <w:rPr>
      <w:rFonts w:cs="宋体"/>
      <w:sz w:val="24"/>
    </w:rPr>
  </w:style>
  <w:style w:type="paragraph" w:customStyle="1" w:styleId="299">
    <w:name w:val="样式5"/>
    <w:basedOn w:val="1"/>
    <w:qFormat/>
    <w:uiPriority w:val="0"/>
    <w:pPr>
      <w:adjustRightInd w:val="0"/>
      <w:snapToGrid w:val="0"/>
      <w:spacing w:line="520" w:lineRule="exact"/>
      <w:ind w:firstLine="480" w:firstLineChars="200"/>
    </w:pPr>
    <w:rPr>
      <w:rFonts w:ascii="仿宋_GB2312" w:eastAsia="仿宋_GB2312"/>
      <w:sz w:val="24"/>
    </w:rPr>
  </w:style>
  <w:style w:type="paragraph" w:customStyle="1" w:styleId="300">
    <w:name w:val="文档正文首行缩进"/>
    <w:basedOn w:val="1"/>
    <w:uiPriority w:val="0"/>
    <w:pPr>
      <w:spacing w:line="360" w:lineRule="auto"/>
      <w:ind w:firstLine="420"/>
    </w:pPr>
    <w:rPr>
      <w:rFonts w:cs="宋体"/>
      <w:sz w:val="24"/>
    </w:rPr>
  </w:style>
  <w:style w:type="paragraph" w:customStyle="1" w:styleId="301">
    <w:name w:val="p0"/>
    <w:basedOn w:val="1"/>
    <w:qFormat/>
    <w:uiPriority w:val="0"/>
    <w:pPr>
      <w:widowControl/>
    </w:pPr>
    <w:rPr>
      <w:szCs w:val="21"/>
    </w:rPr>
  </w:style>
  <w:style w:type="paragraph" w:customStyle="1" w:styleId="302">
    <w:name w:val="TOC Heading"/>
    <w:basedOn w:val="3"/>
    <w:next w:val="1"/>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paragraph" w:customStyle="1" w:styleId="303">
    <w:name w:val="样式 标题 2 + Times New Roman 四号 非加粗 段前: 5 磅 段后: 0 磅 行距: 固定值 20..."/>
    <w:basedOn w:val="4"/>
    <w:uiPriority w:val="0"/>
    <w:pPr>
      <w:spacing w:before="100" w:after="0" w:line="400" w:lineRule="exact"/>
    </w:pPr>
    <w:rPr>
      <w:rFonts w:ascii="Times New Roman" w:hAnsi="Times New Roman" w:cs="宋体"/>
      <w:b w:val="0"/>
      <w:bCs w:val="0"/>
      <w:sz w:val="28"/>
      <w:szCs w:val="20"/>
    </w:rPr>
  </w:style>
  <w:style w:type="paragraph" w:customStyle="1" w:styleId="304">
    <w:name w:val="font0"/>
    <w:basedOn w:val="1"/>
    <w:qFormat/>
    <w:uiPriority w:val="0"/>
    <w:pPr>
      <w:widowControl/>
      <w:spacing w:before="100" w:beforeAutospacing="1" w:after="100" w:afterAutospacing="1"/>
      <w:jc w:val="left"/>
    </w:pPr>
    <w:rPr>
      <w:rFonts w:ascii="宋体" w:hAnsi="宋体" w:cs="宋体"/>
      <w:sz w:val="24"/>
    </w:rPr>
  </w:style>
  <w:style w:type="paragraph" w:customStyle="1" w:styleId="305">
    <w:name w:val="列表段落1"/>
    <w:basedOn w:val="1"/>
    <w:uiPriority w:val="99"/>
    <w:pPr>
      <w:ind w:firstLine="420" w:firstLineChars="200"/>
    </w:pPr>
  </w:style>
  <w:style w:type="paragraph" w:customStyle="1" w:styleId="306">
    <w:name w:val="xiao b"/>
    <w:basedOn w:val="1"/>
    <w:qFormat/>
    <w:uiPriority w:val="0"/>
    <w:pPr>
      <w:jc w:val="center"/>
    </w:pPr>
    <w:rPr>
      <w:rFonts w:eastAsia="黑体"/>
      <w:sz w:val="24"/>
    </w:rPr>
  </w:style>
  <w:style w:type="paragraph" w:customStyle="1" w:styleId="307">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308">
    <w:name w:val="font5"/>
    <w:basedOn w:val="1"/>
    <w:qFormat/>
    <w:uiPriority w:val="0"/>
    <w:pPr>
      <w:widowControl/>
      <w:spacing w:before="100" w:beforeAutospacing="1" w:after="100" w:afterAutospacing="1"/>
      <w:jc w:val="left"/>
    </w:pPr>
    <w:rPr>
      <w:rFonts w:ascii="宋体" w:hAnsi="宋体" w:cs="宋体"/>
      <w:sz w:val="24"/>
    </w:rPr>
  </w:style>
  <w:style w:type="paragraph" w:customStyle="1" w:styleId="309">
    <w:name w:val="Char Char1 Char Char Char Char"/>
    <w:basedOn w:val="1"/>
    <w:qFormat/>
    <w:uiPriority w:val="0"/>
    <w:pPr>
      <w:widowControl/>
      <w:spacing w:after="160" w:line="240" w:lineRule="exact"/>
      <w:jc w:val="left"/>
    </w:pPr>
  </w:style>
  <w:style w:type="paragraph" w:customStyle="1" w:styleId="31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4"/>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12">
    <w:name w:val="Char"/>
    <w:basedOn w:val="1"/>
    <w:qFormat/>
    <w:uiPriority w:val="0"/>
    <w:pPr>
      <w:snapToGrid w:val="0"/>
      <w:spacing w:line="360" w:lineRule="auto"/>
      <w:ind w:firstLine="200" w:firstLineChars="200"/>
    </w:pPr>
  </w:style>
  <w:style w:type="paragraph" w:customStyle="1" w:styleId="313">
    <w:name w:val="font8"/>
    <w:basedOn w:val="1"/>
    <w:uiPriority w:val="0"/>
    <w:pPr>
      <w:widowControl/>
      <w:spacing w:before="100" w:beforeAutospacing="1" w:after="100" w:afterAutospacing="1"/>
      <w:jc w:val="left"/>
    </w:pPr>
    <w:rPr>
      <w:rFonts w:ascii="宋体" w:hAnsi="宋体" w:cs="宋体"/>
      <w:sz w:val="24"/>
    </w:rPr>
  </w:style>
  <w:style w:type="paragraph" w:customStyle="1" w:styleId="314">
    <w:name w:val="菱形标号"/>
    <w:basedOn w:val="1"/>
    <w:uiPriority w:val="0"/>
    <w:pPr>
      <w:tabs>
        <w:tab w:val="left" w:pos="1125"/>
      </w:tabs>
      <w:spacing w:line="360" w:lineRule="auto"/>
      <w:ind w:left="902" w:hanging="390"/>
    </w:pPr>
    <w:rPr>
      <w:sz w:val="24"/>
    </w:rPr>
  </w:style>
  <w:style w:type="paragraph" w:customStyle="1" w:styleId="315">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16">
    <w:name w:val="标题1"/>
    <w:basedOn w:val="1"/>
    <w:next w:val="34"/>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17">
    <w:name w:val="文"/>
    <w:basedOn w:val="45"/>
    <w:uiPriority w:val="0"/>
    <w:pPr>
      <w:spacing w:line="360" w:lineRule="auto"/>
      <w:ind w:firstLine="480" w:firstLineChars="200"/>
    </w:pPr>
    <w:rPr>
      <w:rFonts w:hint="eastAsia" w:ascii="黑体" w:hAnsi="Times New Roman" w:eastAsia="黑体"/>
      <w:bCs/>
      <w:sz w:val="24"/>
    </w:rPr>
  </w:style>
  <w:style w:type="paragraph" w:customStyle="1" w:styleId="318">
    <w:name w:val="表格内容"/>
    <w:basedOn w:val="1"/>
    <w:qFormat/>
    <w:uiPriority w:val="0"/>
    <w:pPr>
      <w:suppressLineNumbers/>
      <w:suppressAutoHyphens/>
    </w:pPr>
    <w:rPr>
      <w:kern w:val="1"/>
      <w:lang w:eastAsia="ar-SA"/>
    </w:rPr>
  </w:style>
  <w:style w:type="paragraph" w:customStyle="1" w:styleId="319">
    <w:name w:val="2"/>
    <w:basedOn w:val="1"/>
    <w:next w:val="45"/>
    <w:qFormat/>
    <w:uiPriority w:val="0"/>
    <w:rPr>
      <w:rFonts w:hint="eastAsia" w:ascii="宋体" w:hAnsi="Courier New"/>
    </w:rPr>
  </w:style>
  <w:style w:type="paragraph" w:customStyle="1" w:styleId="320">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21">
    <w:name w:val="样式 宋体 小四 行距: 固定值 25 磅"/>
    <w:basedOn w:val="1"/>
    <w:uiPriority w:val="0"/>
    <w:pPr>
      <w:spacing w:line="500" w:lineRule="exact"/>
    </w:pPr>
    <w:rPr>
      <w:rFonts w:ascii="宋体" w:hAnsi="宋体" w:cs="宋体"/>
      <w:sz w:val="24"/>
    </w:rPr>
  </w:style>
  <w:style w:type="paragraph" w:customStyle="1" w:styleId="322">
    <w:name w:val="普通文字"/>
    <w:basedOn w:val="1"/>
    <w:uiPriority w:val="0"/>
    <w:pPr>
      <w:suppressAutoHyphens/>
    </w:pPr>
    <w:rPr>
      <w:rFonts w:ascii="宋体" w:hAnsi="宋体" w:cs="Courier New"/>
      <w:kern w:val="1"/>
      <w:szCs w:val="21"/>
      <w:lang w:eastAsia="ar-SA"/>
    </w:rPr>
  </w:style>
  <w:style w:type="paragraph" w:customStyle="1" w:styleId="323">
    <w:name w:val="样式 标题 1 + 四号 居中 段前: 12 磅 段后: 12 磅 行距: 单倍行距"/>
    <w:basedOn w:val="3"/>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324">
    <w:name w:val="列出段落1"/>
    <w:basedOn w:val="1"/>
    <w:qFormat/>
    <w:uiPriority w:val="99"/>
    <w:pPr>
      <w:spacing w:line="360" w:lineRule="auto"/>
      <w:ind w:firstLine="420" w:firstLineChars="200"/>
    </w:pPr>
    <w:rPr>
      <w:rFonts w:ascii="宋体" w:hAnsi="华文细黑"/>
      <w:color w:val="000000"/>
    </w:rPr>
  </w:style>
  <w:style w:type="paragraph" w:customStyle="1" w:styleId="325">
    <w:name w:val="表格标题"/>
    <w:basedOn w:val="318"/>
    <w:uiPriority w:val="0"/>
    <w:pPr>
      <w:jc w:val="center"/>
    </w:pPr>
    <w:rPr>
      <w:b/>
      <w:bCs/>
      <w:i/>
      <w:iCs/>
    </w:rPr>
  </w:style>
  <w:style w:type="paragraph" w:customStyle="1" w:styleId="326">
    <w:name w:val="（符号）内容四标题1.1"/>
    <w:basedOn w:val="1"/>
    <w:uiPriority w:val="0"/>
    <w:pPr>
      <w:tabs>
        <w:tab w:val="left" w:pos="420"/>
      </w:tabs>
      <w:spacing w:line="500" w:lineRule="exact"/>
      <w:ind w:left="430" w:hanging="430"/>
    </w:pPr>
    <w:rPr>
      <w:rFonts w:ascii="黑体"/>
      <w:sz w:val="24"/>
      <w:szCs w:val="21"/>
    </w:rPr>
  </w:style>
  <w:style w:type="paragraph" w:customStyle="1" w:styleId="327">
    <w:name w:val="(符号)三标题1.1"/>
    <w:basedOn w:val="1"/>
    <w:uiPriority w:val="0"/>
    <w:pPr>
      <w:numPr>
        <w:ilvl w:val="0"/>
        <w:numId w:val="2"/>
      </w:numPr>
      <w:spacing w:before="140" w:after="140" w:line="500" w:lineRule="exact"/>
      <w:outlineLvl w:val="2"/>
    </w:pPr>
    <w:rPr>
      <w:rFonts w:ascii="楷体_GB2312" w:hAnsi="宋体" w:eastAsia="楷体_GB2312" w:cs="宋体"/>
      <w:b/>
      <w:bCs/>
      <w:sz w:val="28"/>
    </w:rPr>
  </w:style>
  <w:style w:type="paragraph" w:customStyle="1" w:styleId="328">
    <w:name w:val="样式2"/>
    <w:basedOn w:val="1"/>
    <w:qFormat/>
    <w:uiPriority w:val="0"/>
    <w:pPr>
      <w:tabs>
        <w:tab w:val="left" w:pos="420"/>
      </w:tabs>
      <w:spacing w:line="500" w:lineRule="exact"/>
      <w:ind w:left="430" w:hanging="430"/>
    </w:pPr>
    <w:rPr>
      <w:sz w:val="24"/>
    </w:rPr>
  </w:style>
  <w:style w:type="paragraph" w:customStyle="1" w:styleId="329">
    <w:name w:val="(符号)标书正文"/>
    <w:basedOn w:val="1"/>
    <w:qFormat/>
    <w:uiPriority w:val="0"/>
    <w:pPr>
      <w:spacing w:line="500" w:lineRule="exact"/>
      <w:ind w:left="420"/>
    </w:pPr>
    <w:rPr>
      <w:rFonts w:ascii="宋体" w:hAnsi="宋体" w:cs="宋体"/>
      <w:sz w:val="24"/>
    </w:rPr>
  </w:style>
  <w:style w:type="paragraph" w:customStyle="1" w:styleId="330">
    <w:name w:val="目次、标准名称标题"/>
    <w:basedOn w:val="294"/>
    <w:next w:val="290"/>
    <w:qFormat/>
    <w:uiPriority w:val="0"/>
    <w:pPr>
      <w:spacing w:line="460" w:lineRule="exact"/>
    </w:pPr>
  </w:style>
  <w:style w:type="paragraph" w:customStyle="1" w:styleId="331">
    <w:name w:val="五级条标题"/>
    <w:basedOn w:val="285"/>
    <w:next w:val="290"/>
    <w:uiPriority w:val="0"/>
    <w:pPr>
      <w:tabs>
        <w:tab w:val="left" w:pos="3420"/>
        <w:tab w:val="clear" w:pos="3000"/>
      </w:tabs>
      <w:ind w:left="3420"/>
      <w:outlineLvl w:val="6"/>
    </w:pPr>
  </w:style>
  <w:style w:type="paragraph" w:customStyle="1" w:styleId="332">
    <w:name w:val="内容目录 10"/>
    <w:basedOn w:val="333"/>
    <w:uiPriority w:val="0"/>
    <w:pPr>
      <w:tabs>
        <w:tab w:val="right" w:leader="dot" w:pos="9637"/>
      </w:tabs>
      <w:ind w:left="2547"/>
    </w:pPr>
  </w:style>
  <w:style w:type="paragraph" w:customStyle="1" w:styleId="333">
    <w:name w:val="目录"/>
    <w:basedOn w:val="1"/>
    <w:uiPriority w:val="0"/>
    <w:pPr>
      <w:suppressLineNumbers/>
      <w:suppressAutoHyphens/>
    </w:pPr>
    <w:rPr>
      <w:kern w:val="1"/>
      <w:lang w:eastAsia="ar-SA"/>
    </w:rPr>
  </w:style>
  <w:style w:type="paragraph" w:customStyle="1" w:styleId="334">
    <w:name w:val="列出段落{858D7CFB-ED40-4347-BF05-701D383B685F}{858D7CFB-ED40-4347-BF05-701D383B685F}"/>
    <w:basedOn w:val="1"/>
    <w:uiPriority w:val="0"/>
    <w:pPr>
      <w:ind w:firstLine="420" w:firstLineChars="200"/>
    </w:p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36">
    <w:name w:val="重点"/>
    <w:basedOn w:val="1"/>
    <w:uiPriority w:val="0"/>
    <w:pPr>
      <w:spacing w:line="360" w:lineRule="auto"/>
      <w:ind w:left="284"/>
    </w:pPr>
    <w:rPr>
      <w:rFonts w:ascii="Arial Black" w:hAnsi="Arial Black" w:eastAsia="楷体_GB2312" w:cs="Arial Black"/>
      <w:b/>
      <w:bCs/>
      <w:sz w:val="28"/>
      <w:szCs w:val="28"/>
    </w:rPr>
  </w:style>
  <w:style w:type="paragraph" w:customStyle="1" w:styleId="337">
    <w:name w:val="正文缩进1"/>
    <w:basedOn w:val="1"/>
    <w:uiPriority w:val="0"/>
    <w:pPr>
      <w:ind w:firstLine="420"/>
    </w:pPr>
  </w:style>
  <w:style w:type="paragraph" w:customStyle="1" w:styleId="338">
    <w:name w:val="（符号）二标题1."/>
    <w:basedOn w:val="1"/>
    <w:qFormat/>
    <w:uiPriority w:val="0"/>
  </w:style>
  <w:style w:type="paragraph" w:customStyle="1" w:styleId="33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40">
    <w:name w:val="表格文本"/>
    <w:basedOn w:val="1"/>
    <w:uiPriority w:val="0"/>
    <w:pPr>
      <w:tabs>
        <w:tab w:val="decimal" w:pos="0"/>
      </w:tabs>
      <w:autoSpaceDE w:val="0"/>
      <w:autoSpaceDN w:val="0"/>
      <w:adjustRightInd w:val="0"/>
      <w:jc w:val="left"/>
    </w:pPr>
    <w:rPr>
      <w:rFonts w:ascii="Arial" w:hAnsi="Arial"/>
      <w:szCs w:val="21"/>
    </w:rPr>
  </w:style>
  <w:style w:type="paragraph" w:customStyle="1" w:styleId="341">
    <w:name w:val="（符号）投标一、"/>
    <w:basedOn w:val="1"/>
    <w:uiPriority w:val="0"/>
    <w:pPr>
      <w:tabs>
        <w:tab w:val="left" w:pos="980"/>
      </w:tabs>
      <w:spacing w:line="460" w:lineRule="exact"/>
      <w:ind w:left="980" w:hanging="498"/>
    </w:pPr>
  </w:style>
  <w:style w:type="paragraph" w:customStyle="1" w:styleId="342">
    <w:name w:val="（符号）二标题总则"/>
    <w:basedOn w:val="320"/>
    <w:uiPriority w:val="0"/>
    <w:pPr>
      <w:spacing w:before="156" w:beforeLines="50" w:after="156" w:afterLines="50" w:line="440" w:lineRule="atLeast"/>
    </w:pPr>
  </w:style>
  <w:style w:type="paragraph" w:customStyle="1" w:styleId="343">
    <w:name w:val="正文1"/>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44">
    <w:name w:val="正文文字 3"/>
    <w:basedOn w:val="1"/>
    <w:uiPriority w:val="0"/>
    <w:pPr>
      <w:suppressAutoHyphens/>
      <w:spacing w:after="120"/>
    </w:pPr>
    <w:rPr>
      <w:kern w:val="1"/>
      <w:sz w:val="16"/>
      <w:szCs w:val="16"/>
      <w:lang w:eastAsia="ar-SA"/>
    </w:rPr>
  </w:style>
  <w:style w:type="paragraph" w:customStyle="1" w:styleId="345">
    <w:name w:val="（符号）内容四标题1.1.1"/>
    <w:basedOn w:val="1"/>
    <w:uiPriority w:val="0"/>
    <w:pPr>
      <w:tabs>
        <w:tab w:val="left" w:pos="1000"/>
      </w:tabs>
      <w:spacing w:line="500" w:lineRule="exact"/>
      <w:ind w:left="1000" w:hanging="1000"/>
    </w:pPr>
    <w:rPr>
      <w:rFonts w:ascii="宋体" w:hAnsi="宋体"/>
      <w:sz w:val="24"/>
    </w:rPr>
  </w:style>
  <w:style w:type="paragraph" w:customStyle="1" w:styleId="346">
    <w:name w:val="font7"/>
    <w:basedOn w:val="1"/>
    <w:qFormat/>
    <w:uiPriority w:val="0"/>
    <w:pPr>
      <w:widowControl/>
      <w:spacing w:before="100" w:beforeAutospacing="1" w:after="100" w:afterAutospacing="1"/>
      <w:jc w:val="left"/>
    </w:pPr>
    <w:rPr>
      <w:b/>
      <w:bCs/>
      <w:sz w:val="22"/>
      <w:szCs w:val="22"/>
    </w:rPr>
  </w:style>
  <w:style w:type="paragraph" w:customStyle="1" w:styleId="347">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48">
    <w:name w:val="Char Char Char"/>
    <w:basedOn w:val="1"/>
    <w:uiPriority w:val="0"/>
    <w:rPr>
      <w:rFonts w:ascii="Tahoma" w:hAnsi="Tahoma"/>
      <w:sz w:val="24"/>
    </w:rPr>
  </w:style>
  <w:style w:type="paragraph" w:customStyle="1" w:styleId="349">
    <w:name w:val="Bibliography"/>
    <w:basedOn w:val="1"/>
    <w:next w:val="1"/>
    <w:unhideWhenUsed/>
    <w:uiPriority w:val="37"/>
  </w:style>
  <w:style w:type="paragraph" w:customStyle="1" w:styleId="350">
    <w:name w:val="p17"/>
    <w:basedOn w:val="1"/>
    <w:qFormat/>
    <w:uiPriority w:val="0"/>
    <w:pPr>
      <w:widowControl/>
      <w:ind w:firstLine="630"/>
    </w:pPr>
    <w:rPr>
      <w:rFonts w:ascii="宋体" w:hAnsi="宋体" w:cs="宋体"/>
      <w:sz w:val="32"/>
      <w:szCs w:val="32"/>
    </w:rPr>
  </w:style>
  <w:style w:type="paragraph" w:customStyle="1" w:styleId="351">
    <w:name w:val="论文正文(教授"/>
    <w:basedOn w:val="1"/>
    <w:uiPriority w:val="0"/>
    <w:pPr>
      <w:snapToGrid w:val="0"/>
      <w:spacing w:line="320" w:lineRule="atLeast"/>
      <w:ind w:firstLine="200" w:firstLineChars="200"/>
    </w:pPr>
    <w:rPr>
      <w:rFonts w:ascii="仿宋_GB2312" w:hAnsi="仿宋_GB2312"/>
      <w:spacing w:val="12"/>
    </w:rPr>
  </w:style>
  <w:style w:type="paragraph" w:customStyle="1" w:styleId="352">
    <w:name w:val="xl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53">
    <w:name w:val="日期1"/>
    <w:basedOn w:val="1"/>
    <w:next w:val="1"/>
    <w:uiPriority w:val="0"/>
    <w:pPr>
      <w:suppressAutoHyphens/>
      <w:ind w:left="100"/>
    </w:pPr>
    <w:rPr>
      <w:rFonts w:eastAsia="楷体_GB2312"/>
      <w:b/>
      <w:kern w:val="1"/>
      <w:sz w:val="36"/>
      <w:szCs w:val="30"/>
      <w:lang w:eastAsia="ar-SA"/>
    </w:rPr>
  </w:style>
  <w:style w:type="paragraph" w:customStyle="1" w:styleId="354">
    <w:name w:val="（符号）目录3"/>
    <w:basedOn w:val="1"/>
    <w:qFormat/>
    <w:uiPriority w:val="0"/>
    <w:pPr>
      <w:spacing w:line="500" w:lineRule="exact"/>
      <w:ind w:left="1000"/>
    </w:pPr>
    <w:rPr>
      <w:rFonts w:cs="宋体"/>
      <w:sz w:val="24"/>
    </w:rPr>
  </w:style>
  <w:style w:type="paragraph" w:customStyle="1" w:styleId="355">
    <w:name w:val="xl4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56">
    <w:name w:val="框内容"/>
    <w:basedOn w:val="34"/>
    <w:uiPriority w:val="0"/>
    <w:pPr>
      <w:suppressAutoHyphens/>
    </w:pPr>
    <w:rPr>
      <w:kern w:val="1"/>
      <w:lang w:eastAsia="ar-SA"/>
    </w:rPr>
  </w:style>
  <w:style w:type="paragraph" w:customStyle="1" w:styleId="357">
    <w:name w:val="样式 小四 行距: 固定值 25 磅"/>
    <w:basedOn w:val="1"/>
    <w:next w:val="358"/>
    <w:uiPriority w:val="0"/>
    <w:pPr>
      <w:spacing w:line="500" w:lineRule="exact"/>
    </w:pPr>
    <w:rPr>
      <w:rFonts w:cs="宋体"/>
      <w:sz w:val="24"/>
    </w:rPr>
  </w:style>
  <w:style w:type="paragraph" w:customStyle="1" w:styleId="358">
    <w:name w:val="（符号）目录1"/>
    <w:basedOn w:val="1"/>
    <w:uiPriority w:val="0"/>
    <w:pPr>
      <w:spacing w:line="500" w:lineRule="exact"/>
    </w:pPr>
    <w:rPr>
      <w:rFonts w:cs="宋体"/>
      <w:sz w:val="24"/>
    </w:rPr>
  </w:style>
  <w:style w:type="paragraph" w:customStyle="1" w:styleId="359">
    <w:name w:val="正文2"/>
    <w:qFormat/>
    <w:uiPriority w:val="0"/>
    <w:pPr>
      <w:widowControl w:val="0"/>
      <w:adjustRightInd w:val="0"/>
      <w:spacing w:line="360" w:lineRule="atLeast"/>
    </w:pPr>
    <w:rPr>
      <w:rFonts w:hint="eastAsia" w:ascii="宋体" w:hAnsi="Times New Roman" w:eastAsia="宋体" w:cs="Times New Roman"/>
      <w:kern w:val="0"/>
      <w:sz w:val="34"/>
      <w:szCs w:val="20"/>
      <w:lang w:val="en-US" w:eastAsia="zh-CN" w:bidi="ar-SA"/>
    </w:rPr>
  </w:style>
  <w:style w:type="paragraph" w:customStyle="1" w:styleId="360">
    <w:name w:val="(符号)四标题1.1"/>
    <w:basedOn w:val="1"/>
    <w:uiPriority w:val="0"/>
    <w:pPr>
      <w:tabs>
        <w:tab w:val="left" w:pos="567"/>
      </w:tabs>
      <w:spacing w:line="500" w:lineRule="exact"/>
      <w:ind w:left="567" w:hanging="567"/>
    </w:pPr>
    <w:rPr>
      <w:rFonts w:ascii="宋体" w:hAnsi="宋体" w:cs="宋体"/>
      <w:color w:val="000000"/>
      <w:sz w:val="24"/>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62">
    <w:name w:val="Char1 Char Char Char"/>
    <w:basedOn w:val="1"/>
    <w:qFormat/>
    <w:uiPriority w:val="0"/>
    <w:pPr>
      <w:adjustRightInd w:val="0"/>
      <w:spacing w:line="360" w:lineRule="auto"/>
    </w:pPr>
    <w:rPr>
      <w:sz w:val="24"/>
    </w:rPr>
  </w:style>
  <w:style w:type="paragraph" w:customStyle="1" w:styleId="363">
    <w:name w:val="Char Char1 Char Char Char Char Char Char Char Char Char Char Char Char Char Char Char"/>
    <w:basedOn w:val="1"/>
    <w:uiPriority w:val="0"/>
    <w:pPr>
      <w:widowControl/>
      <w:spacing w:after="160" w:line="240" w:lineRule="exact"/>
      <w:jc w:val="left"/>
    </w:pPr>
    <w:rPr>
      <w:sz w:val="28"/>
    </w:rPr>
  </w:style>
  <w:style w:type="paragraph" w:customStyle="1" w:styleId="364">
    <w:name w:val="xl4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65">
    <w:name w:val="Default"/>
    <w:link w:val="420"/>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customStyle="1" w:styleId="366">
    <w:name w:val="Blockquote"/>
    <w:basedOn w:val="1"/>
    <w:qFormat/>
    <w:uiPriority w:val="0"/>
    <w:pPr>
      <w:autoSpaceDE w:val="0"/>
      <w:autoSpaceDN w:val="0"/>
      <w:adjustRightInd w:val="0"/>
      <w:spacing w:before="100" w:after="100"/>
      <w:ind w:left="360" w:right="360"/>
      <w:jc w:val="left"/>
    </w:pPr>
    <w:rPr>
      <w:sz w:val="24"/>
    </w:rPr>
  </w:style>
  <w:style w:type="paragraph" w:customStyle="1" w:styleId="367">
    <w:name w:val="样式 标题 4 + 行距: 多倍行距 1.57 字行"/>
    <w:basedOn w:val="6"/>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368">
    <w:name w:val="圆点标号"/>
    <w:basedOn w:val="1"/>
    <w:uiPriority w:val="0"/>
    <w:pPr>
      <w:tabs>
        <w:tab w:val="left" w:pos="1440"/>
      </w:tabs>
      <w:spacing w:line="360" w:lineRule="auto"/>
      <w:ind w:left="839" w:hanging="357"/>
    </w:pPr>
    <w:rPr>
      <w:sz w:val="24"/>
    </w:rPr>
  </w:style>
  <w:style w:type="paragraph" w:customStyle="1" w:styleId="369">
    <w:name w:val="（符号）二标题1"/>
    <w:basedOn w:val="1"/>
    <w:uiPriority w:val="0"/>
    <w:pPr>
      <w:spacing w:before="140" w:after="140" w:line="500" w:lineRule="exact"/>
      <w:outlineLvl w:val="1"/>
    </w:pPr>
    <w:rPr>
      <w:rFonts w:ascii="楷体_GB2312" w:eastAsia="楷体_GB2312" w:cs="宋体"/>
      <w:b/>
      <w:bCs/>
      <w:sz w:val="28"/>
    </w:rPr>
  </w:style>
  <w:style w:type="paragraph" w:customStyle="1" w:styleId="370">
    <w:name w:val="样式 标题 3 + (中文) 黑体 小四 非加粗 段前: 7.8 磅 段后: 0 磅 行距: 固定值 20 磅"/>
    <w:basedOn w:val="5"/>
    <w:uiPriority w:val="0"/>
    <w:pPr>
      <w:spacing w:before="0" w:after="0" w:line="400" w:lineRule="exact"/>
      <w:jc w:val="both"/>
    </w:pPr>
    <w:rPr>
      <w:rFonts w:eastAsia="黑体" w:cs="宋体"/>
      <w:b w:val="0"/>
      <w:sz w:val="24"/>
    </w:rPr>
  </w:style>
  <w:style w:type="paragraph" w:customStyle="1" w:styleId="371">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2">
    <w:name w:val="样式 标题 4 + 左侧:  1.11 厘米"/>
    <w:basedOn w:val="6"/>
    <w:uiPriority w:val="0"/>
    <w:pPr>
      <w:widowControl/>
      <w:adjustRightInd/>
      <w:snapToGrid/>
      <w:spacing w:line="377" w:lineRule="auto"/>
      <w:ind w:left="0" w:firstLine="0"/>
      <w:jc w:val="left"/>
    </w:pPr>
    <w:rPr>
      <w:rFonts w:ascii="Arial" w:hAnsi="Arial" w:eastAsia="黑体" w:cs="Arial"/>
      <w:snapToGrid/>
      <w:kern w:val="2"/>
      <w:sz w:val="30"/>
      <w:szCs w:val="30"/>
    </w:rPr>
  </w:style>
  <w:style w:type="character" w:customStyle="1" w:styleId="373">
    <w:name w:val="明显引用 字符1"/>
    <w:basedOn w:val="90"/>
    <w:uiPriority w:val="30"/>
    <w:rPr>
      <w:rFonts w:ascii="Times New Roman" w:hAnsi="Times New Roman" w:eastAsia="宋体" w:cs="Times New Roman"/>
      <w:i/>
      <w:iCs/>
      <w:color w:val="4472C4" w:themeColor="accent1"/>
      <w:kern w:val="0"/>
      <w:sz w:val="20"/>
      <w:szCs w:val="20"/>
      <w14:textFill>
        <w14:solidFill>
          <w14:schemeClr w14:val="accent1"/>
        </w14:solidFill>
      </w14:textFill>
    </w:rPr>
  </w:style>
  <w:style w:type="paragraph" w:customStyle="1" w:styleId="374">
    <w:name w:val="Char Char Char Char"/>
    <w:basedOn w:val="1"/>
    <w:qFormat/>
    <w:uiPriority w:val="0"/>
    <w:pPr>
      <w:widowControl/>
      <w:spacing w:after="160" w:line="240" w:lineRule="exact"/>
      <w:jc w:val="left"/>
    </w:pPr>
    <w:rPr>
      <w:rFonts w:ascii="Verdana" w:hAnsi="Verdana"/>
      <w:lang w:eastAsia="en-US"/>
    </w:rPr>
  </w:style>
  <w:style w:type="paragraph" w:customStyle="1" w:styleId="375">
    <w:name w:val="Char Char Char Char Char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376">
    <w:name w:val="样式1"/>
    <w:basedOn w:val="1"/>
    <w:qFormat/>
    <w:uiPriority w:val="0"/>
    <w:pPr>
      <w:tabs>
        <w:tab w:val="left" w:pos="709"/>
      </w:tabs>
      <w:adjustRightInd w:val="0"/>
      <w:ind w:left="709" w:hanging="709"/>
      <w:textAlignment w:val="baseline"/>
    </w:pPr>
    <w:rPr>
      <w:rFonts w:ascii="宋体" w:hAnsi="宋体"/>
      <w:szCs w:val="21"/>
    </w:rPr>
  </w:style>
  <w:style w:type="paragraph" w:customStyle="1" w:styleId="377">
    <w:name w:val="纯文本3"/>
    <w:basedOn w:val="1"/>
    <w:qFormat/>
    <w:uiPriority w:val="0"/>
    <w:rPr>
      <w:rFonts w:ascii="宋体" w:hAnsi="Courier New"/>
    </w:rPr>
  </w:style>
  <w:style w:type="paragraph" w:customStyle="1" w:styleId="378">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9">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380">
    <w:name w:val="È±Ê¡ÎÄ±¾"/>
    <w:basedOn w:val="1"/>
    <w:qFormat/>
    <w:uiPriority w:val="0"/>
    <w:pPr>
      <w:widowControl/>
      <w:overflowPunct w:val="0"/>
      <w:autoSpaceDE w:val="0"/>
      <w:autoSpaceDN w:val="0"/>
      <w:adjustRightInd w:val="0"/>
      <w:jc w:val="left"/>
    </w:pPr>
    <w:rPr>
      <w:sz w:val="24"/>
    </w:rPr>
  </w:style>
  <w:style w:type="paragraph" w:customStyle="1" w:styleId="381">
    <w:name w:val="_Style 24"/>
    <w:basedOn w:val="1"/>
    <w:next w:val="81"/>
    <w:qFormat/>
    <w:uiPriority w:val="0"/>
    <w:pPr>
      <w:widowControl/>
      <w:spacing w:before="100" w:beforeAutospacing="1" w:after="100" w:afterAutospacing="1"/>
      <w:jc w:val="left"/>
    </w:pPr>
    <w:rPr>
      <w:rFonts w:ascii="宋体" w:hAnsi="宋体"/>
      <w:sz w:val="24"/>
    </w:rPr>
  </w:style>
  <w:style w:type="paragraph" w:customStyle="1" w:styleId="382">
    <w:name w:val="部分1"/>
    <w:basedOn w:val="1"/>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383">
    <w:name w:val="xl4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sz w:val="24"/>
    </w:rPr>
  </w:style>
  <w:style w:type="paragraph" w:customStyle="1" w:styleId="384">
    <w:name w:val="样式7"/>
    <w:basedOn w:val="1"/>
    <w:uiPriority w:val="0"/>
    <w:pPr>
      <w:suppressAutoHyphens/>
      <w:autoSpaceDE w:val="0"/>
      <w:spacing w:line="440" w:lineRule="atLeast"/>
      <w:ind w:firstLine="601"/>
      <w:textAlignment w:val="baseline"/>
    </w:pPr>
    <w:rPr>
      <w:rFonts w:ascii="宋体" w:hAnsi="宋体"/>
      <w:kern w:val="1"/>
      <w:sz w:val="24"/>
      <w:lang w:eastAsia="ar-SA"/>
    </w:rPr>
  </w:style>
  <w:style w:type="paragraph" w:customStyle="1" w:styleId="385">
    <w:name w:val="Mao正文(五号)"/>
    <w:basedOn w:val="1"/>
    <w:uiPriority w:val="99"/>
    <w:pPr>
      <w:spacing w:line="300" w:lineRule="auto"/>
      <w:ind w:firstLine="200" w:firstLineChars="200"/>
    </w:pPr>
    <w:rPr>
      <w:color w:val="000000"/>
      <w:szCs w:val="21"/>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387">
    <w:name w:val="Char Char Char Char Char Char Char Char Char Char Char1 Char Char Char Char Char Char Char Char Char Char Char Char"/>
    <w:basedOn w:val="1"/>
    <w:uiPriority w:val="0"/>
    <w:rPr>
      <w:rFonts w:ascii="Tahoma" w:hAnsi="Tahoma"/>
      <w:sz w:val="24"/>
    </w:rPr>
  </w:style>
  <w:style w:type="paragraph" w:customStyle="1" w:styleId="388">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90">
    <w:name w:val="Char1 Char Char Char Char Char Char"/>
    <w:basedOn w:val="1"/>
    <w:qFormat/>
    <w:uiPriority w:val="0"/>
    <w:rPr>
      <w:rFonts w:ascii="Tahoma" w:hAnsi="Tahoma"/>
      <w:kern w:val="2"/>
      <w:sz w:val="24"/>
    </w:rPr>
  </w:style>
  <w:style w:type="paragraph" w:customStyle="1" w:styleId="391">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392">
    <w:name w:val="样式"/>
    <w:basedOn w:val="1"/>
    <w:qFormat/>
    <w:uiPriority w:val="0"/>
    <w:pPr>
      <w:autoSpaceDE w:val="0"/>
      <w:autoSpaceDN w:val="0"/>
      <w:snapToGrid w:val="0"/>
      <w:spacing w:before="120" w:after="120" w:line="360" w:lineRule="auto"/>
    </w:pPr>
    <w:rPr>
      <w:rFonts w:ascii="宋体"/>
      <w:sz w:val="24"/>
    </w:rPr>
  </w:style>
  <w:style w:type="paragraph" w:customStyle="1" w:styleId="393">
    <w:name w:val="（符号）内容三标题1.1"/>
    <w:basedOn w:val="1"/>
    <w:uiPriority w:val="0"/>
    <w:pPr>
      <w:spacing w:line="500" w:lineRule="exact"/>
    </w:pPr>
    <w:rPr>
      <w:rFonts w:ascii="黑体" w:hAnsi="宋体" w:eastAsia="黑体"/>
      <w:b/>
      <w:bCs/>
      <w:sz w:val="24"/>
    </w:rPr>
  </w:style>
  <w:style w:type="paragraph" w:customStyle="1" w:styleId="394">
    <w:name w:val="标签"/>
    <w:basedOn w:val="1"/>
    <w:uiPriority w:val="0"/>
    <w:pPr>
      <w:suppressLineNumbers/>
      <w:suppressAutoHyphens/>
      <w:spacing w:before="120" w:after="120"/>
    </w:pPr>
    <w:rPr>
      <w:i/>
      <w:iCs/>
      <w:kern w:val="1"/>
      <w:sz w:val="24"/>
      <w:lang w:eastAsia="ar-SA"/>
    </w:rPr>
  </w:style>
  <w:style w:type="character" w:customStyle="1" w:styleId="395">
    <w:name w:val="z-窗体顶端 字符1"/>
    <w:basedOn w:val="90"/>
    <w:semiHidden/>
    <w:uiPriority w:val="99"/>
    <w:rPr>
      <w:rFonts w:ascii="Arial" w:hAnsi="Arial" w:eastAsia="宋体" w:cs="Arial"/>
      <w:vanish/>
      <w:kern w:val="0"/>
      <w:sz w:val="16"/>
      <w:szCs w:val="16"/>
    </w:rPr>
  </w:style>
  <w:style w:type="paragraph" w:styleId="396">
    <w:name w:val="List Paragraph"/>
    <w:basedOn w:val="1"/>
    <w:link w:val="418"/>
    <w:qFormat/>
    <w:uiPriority w:val="34"/>
    <w:pPr>
      <w:ind w:firstLine="420" w:firstLineChars="200"/>
    </w:pPr>
  </w:style>
  <w:style w:type="paragraph" w:customStyle="1" w:styleId="397">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sz w:val="24"/>
    </w:rPr>
  </w:style>
  <w:style w:type="paragraph" w:customStyle="1" w:styleId="398">
    <w:name w:val="样式章节"/>
    <w:basedOn w:val="3"/>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399">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00">
    <w:name w:val="样式 标题 2 + (西文) Times New Roman (中文) 宋体 小四"/>
    <w:basedOn w:val="4"/>
    <w:qFormat/>
    <w:uiPriority w:val="0"/>
    <w:pPr>
      <w:spacing w:before="312" w:beforeLines="100" w:after="0" w:line="500" w:lineRule="exact"/>
    </w:pPr>
    <w:rPr>
      <w:rFonts w:ascii="Times New Roman" w:hAnsi="Times New Roman" w:eastAsia="宋体"/>
      <w:b w:val="0"/>
      <w:sz w:val="24"/>
    </w:rPr>
  </w:style>
  <w:style w:type="paragraph" w:customStyle="1" w:styleId="401">
    <w:name w:val="zw1"/>
    <w:basedOn w:val="1"/>
    <w:qFormat/>
    <w:uiPriority w:val="0"/>
    <w:pPr>
      <w:widowControl/>
      <w:spacing w:before="100" w:beforeAutospacing="1" w:after="100" w:afterAutospacing="1"/>
      <w:jc w:val="left"/>
    </w:pPr>
    <w:rPr>
      <w:rFonts w:ascii="宋体" w:hAnsi="宋体"/>
      <w:sz w:val="24"/>
    </w:rPr>
  </w:style>
  <w:style w:type="paragraph" w:customStyle="1" w:styleId="402">
    <w:name w:val="我的重点"/>
    <w:basedOn w:val="336"/>
    <w:uiPriority w:val="0"/>
    <w:pPr>
      <w:ind w:left="0"/>
    </w:pPr>
    <w:rPr>
      <w:rFonts w:eastAsia="华文楷体"/>
      <w:i/>
      <w:iCs/>
    </w:rPr>
  </w:style>
  <w:style w:type="paragraph" w:customStyle="1" w:styleId="40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40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405">
    <w:name w:val="（符号）普通正文"/>
    <w:basedOn w:val="1"/>
    <w:uiPriority w:val="0"/>
    <w:pPr>
      <w:spacing w:line="460" w:lineRule="exact"/>
      <w:ind w:firstLine="480" w:firstLineChars="200"/>
    </w:pPr>
    <w:rPr>
      <w:rFonts w:ascii="宋体" w:hAnsi="宋体" w:cs="宋体"/>
      <w:sz w:val="24"/>
    </w:rPr>
  </w:style>
  <w:style w:type="paragraph" w:customStyle="1" w:styleId="406">
    <w:name w:val="文档结构图1"/>
    <w:basedOn w:val="1"/>
    <w:uiPriority w:val="0"/>
    <w:pPr>
      <w:shd w:val="clear" w:color="auto" w:fill="000080"/>
      <w:suppressAutoHyphens/>
    </w:pPr>
    <w:rPr>
      <w:kern w:val="1"/>
      <w:lang w:eastAsia="ar-SA"/>
    </w:rPr>
  </w:style>
  <w:style w:type="paragraph" w:customStyle="1" w:styleId="407">
    <w:name w:val="列表－视讯"/>
    <w:basedOn w:val="20"/>
    <w:qFormat/>
    <w:uiPriority w:val="0"/>
  </w:style>
  <w:style w:type="paragraph" w:customStyle="1" w:styleId="408">
    <w:name w:val="（符号）内容二标题1"/>
    <w:basedOn w:val="1"/>
    <w:uiPriority w:val="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410">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11">
    <w:name w:val="(符号)五标题1.1.1"/>
    <w:basedOn w:val="1"/>
    <w:uiPriority w:val="0"/>
    <w:pPr>
      <w:numPr>
        <w:ilvl w:val="2"/>
        <w:numId w:val="2"/>
      </w:numPr>
      <w:spacing w:line="500" w:lineRule="exact"/>
    </w:pPr>
    <w:rPr>
      <w:rFonts w:ascii="宋体" w:hAnsi="宋体" w:cs="宋体"/>
      <w:color w:val="000000"/>
      <w:sz w:val="24"/>
    </w:rPr>
  </w:style>
  <w:style w:type="paragraph" w:customStyle="1" w:styleId="412">
    <w:name w:val="Char Char Char Char Char Char Char Char Char Char"/>
    <w:basedOn w:val="1"/>
    <w:qFormat/>
    <w:uiPriority w:val="0"/>
    <w:pPr>
      <w:widowControl/>
      <w:spacing w:after="160" w:line="240" w:lineRule="exact"/>
      <w:jc w:val="left"/>
    </w:pPr>
  </w:style>
  <w:style w:type="paragraph" w:customStyle="1" w:styleId="413">
    <w:name w:val="_Style 36"/>
    <w:basedOn w:val="1"/>
    <w:qFormat/>
    <w:uiPriority w:val="0"/>
    <w:pPr>
      <w:widowControl/>
      <w:spacing w:after="160" w:line="240" w:lineRule="exact"/>
      <w:jc w:val="left"/>
    </w:pPr>
  </w:style>
  <w:style w:type="paragraph" w:customStyle="1" w:styleId="414">
    <w:name w:val="Char Char"/>
    <w:basedOn w:val="1"/>
    <w:qFormat/>
    <w:uiPriority w:val="0"/>
    <w:rPr>
      <w:rFonts w:ascii="Tahoma" w:hAnsi="Tahoma"/>
      <w:sz w:val="24"/>
    </w:rPr>
  </w:style>
  <w:style w:type="paragraph" w:customStyle="1" w:styleId="41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16">
    <w:name w:val="表"/>
    <w:basedOn w:val="1"/>
    <w:uiPriority w:val="0"/>
    <w:pPr>
      <w:adjustRightInd w:val="0"/>
      <w:snapToGrid w:val="0"/>
    </w:pPr>
    <w:rPr>
      <w:color w:val="000000"/>
      <w:szCs w:val="21"/>
    </w:rPr>
  </w:style>
  <w:style w:type="table" w:customStyle="1" w:styleId="417">
    <w:name w:val="Table Normal"/>
    <w:semiHidden/>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character" w:customStyle="1" w:styleId="418">
    <w:name w:val="列表段落 字符1"/>
    <w:link w:val="396"/>
    <w:qFormat/>
    <w:uiPriority w:val="34"/>
    <w:rPr>
      <w:rFonts w:ascii="Times New Roman" w:hAnsi="Times New Roman" w:eastAsia="宋体" w:cs="Times New Roman"/>
      <w:kern w:val="0"/>
      <w:sz w:val="20"/>
      <w:szCs w:val="20"/>
    </w:rPr>
  </w:style>
  <w:style w:type="paragraph" w:customStyle="1" w:styleId="419">
    <w:name w:val="Table Paragraph"/>
    <w:basedOn w:val="1"/>
    <w:qFormat/>
    <w:uiPriority w:val="1"/>
    <w:pPr>
      <w:widowControl/>
      <w:autoSpaceDE w:val="0"/>
      <w:autoSpaceDN w:val="0"/>
      <w:jc w:val="left"/>
    </w:pPr>
    <w:rPr>
      <w:rFonts w:ascii="宋体" w:hAnsi="宋体" w:cs="宋体"/>
      <w:sz w:val="22"/>
      <w:szCs w:val="22"/>
      <w:lang w:val="zh-CN" w:bidi="zh-CN"/>
    </w:rPr>
  </w:style>
  <w:style w:type="character" w:customStyle="1" w:styleId="420">
    <w:name w:val="Default Char Char"/>
    <w:link w:val="365"/>
    <w:qFormat/>
    <w:uiPriority w:val="0"/>
    <w:rPr>
      <w:rFonts w:ascii=".." w:hAnsi="Times New Roman" w:eastAsia=".." w:cs="Times New Roman"/>
      <w:color w:val="000000"/>
      <w:kern w:val="0"/>
      <w:sz w:val="24"/>
      <w:szCs w:val="24"/>
    </w:rPr>
  </w:style>
  <w:style w:type="character" w:customStyle="1" w:styleId="421">
    <w:name w:val="正文缩进[1] Char Char"/>
    <w:link w:val="422"/>
    <w:qFormat/>
    <w:uiPriority w:val="0"/>
  </w:style>
  <w:style w:type="paragraph" w:customStyle="1" w:styleId="422">
    <w:name w:val="正文缩进[1] Char"/>
    <w:basedOn w:val="1"/>
    <w:link w:val="421"/>
    <w:qFormat/>
    <w:uiPriority w:val="0"/>
    <w:pPr>
      <w:spacing w:beforeLines="20" w:afterLines="20" w:line="300" w:lineRule="auto"/>
      <w:ind w:firstLine="420"/>
    </w:pPr>
    <w:rPr>
      <w:rFonts w:asciiTheme="minorHAnsi" w:hAnsiTheme="minorHAnsi" w:eastAsiaTheme="minorEastAsia" w:cstheme="minorBidi"/>
      <w:kern w:val="2"/>
      <w:sz w:val="21"/>
      <w:szCs w:val="22"/>
    </w:rPr>
  </w:style>
  <w:style w:type="table" w:customStyle="1" w:styleId="423">
    <w:name w:val="TableGrid"/>
    <w:uiPriority w:val="0"/>
    <w:rPr>
      <w:rFonts w:ascii="等线" w:hAnsi="等线" w:eastAsia="等线" w:cs="Times New Roman"/>
    </w:rPr>
    <w:tblPr>
      <w:tblCellMar>
        <w:top w:w="0" w:type="dxa"/>
        <w:left w:w="0" w:type="dxa"/>
        <w:bottom w:w="0" w:type="dxa"/>
        <w:right w:w="0" w:type="dxa"/>
      </w:tblCellMar>
    </w:tblPr>
  </w:style>
  <w:style w:type="table" w:customStyle="1" w:styleId="424">
    <w:name w:val="TableGrid1"/>
    <w:qFormat/>
    <w:uiPriority w:val="0"/>
    <w:rPr>
      <w:rFonts w:ascii="等线" w:hAnsi="等线" w:eastAsia="等线" w:cs="Times New Roman"/>
    </w:rPr>
    <w:tblPr>
      <w:tblCellMar>
        <w:top w:w="0" w:type="dxa"/>
        <w:left w:w="0" w:type="dxa"/>
        <w:bottom w:w="0" w:type="dxa"/>
        <w:right w:w="0" w:type="dxa"/>
      </w:tblCellMar>
    </w:tblPr>
  </w:style>
  <w:style w:type="character" w:customStyle="1" w:styleId="425">
    <w:name w:val="fontstyle01"/>
    <w:uiPriority w:val="0"/>
    <w:rPr>
      <w:rFonts w:hint="default" w:ascii="Calibri" w:hAnsi="Calibri" w:cs="Calibri"/>
      <w:color w:val="000000"/>
      <w:sz w:val="22"/>
      <w:szCs w:val="22"/>
    </w:rPr>
  </w:style>
  <w:style w:type="character" w:customStyle="1" w:styleId="426">
    <w:name w:val="fontstyle21"/>
    <w:uiPriority w:val="0"/>
    <w:rPr>
      <w:rFonts w:hint="eastAsia" w:ascii="宋体" w:hAnsi="宋体" w:eastAsia="宋体"/>
      <w:color w:val="000000"/>
      <w:sz w:val="22"/>
      <w:szCs w:val="22"/>
    </w:rPr>
  </w:style>
  <w:style w:type="character" w:customStyle="1" w:styleId="427">
    <w:name w:val="列表段落 字符"/>
    <w:qFormat/>
    <w:uiPriority w:val="34"/>
  </w:style>
  <w:style w:type="table" w:customStyle="1" w:styleId="428">
    <w:name w:val="TableGrid2"/>
    <w:uiPriority w:val="0"/>
    <w:rPr>
      <w:rFonts w:ascii="等线" w:hAnsi="等线" w:eastAsia="等线" w:cs="Times New Roman"/>
    </w:rPr>
    <w:tblPr>
      <w:tblCellMar>
        <w:top w:w="0" w:type="dxa"/>
        <w:left w:w="0" w:type="dxa"/>
        <w:bottom w:w="0" w:type="dxa"/>
        <w:right w:w="0" w:type="dxa"/>
      </w:tblCellMar>
    </w:tblPr>
  </w:style>
  <w:style w:type="table" w:customStyle="1" w:styleId="429">
    <w:name w:val="TableGrid3"/>
    <w:qFormat/>
    <w:uiPriority w:val="0"/>
    <w:rPr>
      <w:rFonts w:ascii="等线" w:hAnsi="等线" w:eastAsia="等线" w:cs="Times New Roman"/>
    </w:rPr>
    <w:tblPr>
      <w:tblCellMar>
        <w:top w:w="0" w:type="dxa"/>
        <w:left w:w="0" w:type="dxa"/>
        <w:bottom w:w="0" w:type="dxa"/>
        <w:right w:w="0" w:type="dxa"/>
      </w:tblCellMar>
    </w:tblPr>
  </w:style>
  <w:style w:type="paragraph" w:customStyle="1" w:styleId="430">
    <w:name w:val="Revision"/>
    <w:hidden/>
    <w:semiHidden/>
    <w:uiPriority w:val="99"/>
    <w:rPr>
      <w:rFonts w:ascii="等线" w:hAnsi="等线" w:eastAsia="等线" w:cs="Times New Roman"/>
      <w:kern w:val="2"/>
      <w:sz w:val="21"/>
      <w:szCs w:val="22"/>
      <w:lang w:val="en-US" w:eastAsia="zh-CN" w:bidi="ar-SA"/>
    </w:rPr>
  </w:style>
  <w:style w:type="character" w:customStyle="1" w:styleId="431">
    <w:name w:val="无间隔 字符"/>
    <w:link w:val="243"/>
    <w:qFormat/>
    <w:uiPriority w:val="1"/>
    <w:rPr>
      <w:rFonts w:ascii="Times New Roman" w:hAnsi="Times New Roman" w:eastAsia="宋体" w:cs="Times New Roman"/>
      <w:szCs w:val="20"/>
    </w:rPr>
  </w:style>
  <w:style w:type="table" w:customStyle="1" w:styleId="432">
    <w:name w:val="网格型1"/>
    <w:basedOn w:val="8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Grid4"/>
    <w:qFormat/>
    <w:uiPriority w:val="0"/>
    <w:rPr>
      <w:rFonts w:ascii="等线" w:hAnsi="等线" w:eastAsia="等线" w:cs="Times New Roman"/>
    </w:rPr>
    <w:tblPr>
      <w:tblCellMar>
        <w:top w:w="0" w:type="dxa"/>
        <w:left w:w="0" w:type="dxa"/>
        <w:bottom w:w="0" w:type="dxa"/>
        <w:right w:w="0" w:type="dxa"/>
      </w:tblCellMar>
    </w:tblPr>
  </w:style>
  <w:style w:type="table" w:customStyle="1" w:styleId="434">
    <w:name w:val="TableGrid5"/>
    <w:uiPriority w:val="0"/>
    <w:rPr>
      <w:rFonts w:ascii="等线" w:hAnsi="等线" w:eastAsia="等线" w:cs="Times New Roman"/>
    </w:rPr>
    <w:tblPr>
      <w:tblCellMar>
        <w:top w:w="0" w:type="dxa"/>
        <w:left w:w="0" w:type="dxa"/>
        <w:bottom w:w="0" w:type="dxa"/>
        <w:right w:w="0" w:type="dxa"/>
      </w:tblCellMar>
    </w:tblPr>
  </w:style>
  <w:style w:type="paragraph" w:customStyle="1" w:styleId="435">
    <w:name w:val="ZB1 - Arrowed List"/>
    <w:basedOn w:val="1"/>
    <w:qFormat/>
    <w:locked/>
    <w:uiPriority w:val="0"/>
    <w:pPr>
      <w:widowControl/>
      <w:numPr>
        <w:ilvl w:val="0"/>
        <w:numId w:val="3"/>
      </w:numPr>
      <w:tabs>
        <w:tab w:val="left" w:pos="840"/>
      </w:tabs>
      <w:spacing w:before="60" w:after="60" w:line="360" w:lineRule="auto"/>
      <w:jc w:val="left"/>
    </w:pPr>
    <w:rPr>
      <w:rFonts w:ascii="Arial" w:hAnsi="Arial"/>
      <w:sz w:val="21"/>
      <w:szCs w:val="24"/>
    </w:rPr>
  </w:style>
  <w:style w:type="paragraph" w:customStyle="1" w:styleId="436">
    <w:name w:val="ZB1 - Components"/>
    <w:basedOn w:val="1"/>
    <w:qFormat/>
    <w:locked/>
    <w:uiPriority w:val="0"/>
    <w:pPr>
      <w:widowControl/>
      <w:numPr>
        <w:ilvl w:val="0"/>
        <w:numId w:val="4"/>
      </w:numPr>
      <w:tabs>
        <w:tab w:val="left" w:pos="210"/>
      </w:tabs>
      <w:spacing w:line="360" w:lineRule="auto"/>
      <w:jc w:val="left"/>
    </w:pPr>
    <w:rPr>
      <w:rFonts w:ascii="Arial" w:hAnsi="Arial"/>
      <w:position w:val="4"/>
      <w:sz w:val="21"/>
      <w:szCs w:val="24"/>
    </w:rPr>
  </w:style>
  <w:style w:type="paragraph" w:customStyle="1" w:styleId="437">
    <w:name w:val="ZB1 - Bulleted List"/>
    <w:basedOn w:val="436"/>
    <w:qFormat/>
    <w:locked/>
    <w:uiPriority w:val="0"/>
    <w:pPr>
      <w:numPr>
        <w:ilvl w:val="0"/>
        <w:numId w:val="5"/>
      </w:numPr>
      <w:tabs>
        <w:tab w:val="left" w:pos="861"/>
        <w:tab w:val="clear" w:pos="210"/>
      </w:tabs>
      <w:spacing w:before="60" w:after="60"/>
    </w:pPr>
    <w:rPr>
      <w:position w:val="0"/>
    </w:rPr>
  </w:style>
  <w:style w:type="paragraph" w:customStyle="1" w:styleId="438">
    <w:name w:val="ZB1 - Heading 1"/>
    <w:next w:val="439"/>
    <w:qFormat/>
    <w:locked/>
    <w:uiPriority w:val="0"/>
    <w:pPr>
      <w:numPr>
        <w:ilvl w:val="0"/>
        <w:numId w:val="6"/>
      </w:numPr>
      <w:tabs>
        <w:tab w:val="left" w:pos="462"/>
      </w:tabs>
      <w:spacing w:before="72" w:beforeLines="30" w:after="72" w:afterLines="30" w:line="264" w:lineRule="auto"/>
      <w:outlineLvl w:val="0"/>
    </w:pPr>
    <w:rPr>
      <w:rFonts w:ascii="Arial" w:hAnsi="Arial" w:eastAsia="宋体" w:cs="Arial"/>
      <w:b/>
      <w:bCs/>
      <w:caps/>
      <w:kern w:val="32"/>
      <w:sz w:val="24"/>
      <w:szCs w:val="32"/>
      <w:lang w:val="en-US" w:eastAsia="en-US" w:bidi="ar-SA"/>
    </w:rPr>
  </w:style>
  <w:style w:type="paragraph" w:customStyle="1" w:styleId="439">
    <w:name w:val="ZB1 - Heading 1 Body Text"/>
    <w:basedOn w:val="1"/>
    <w:qFormat/>
    <w:locked/>
    <w:uiPriority w:val="0"/>
    <w:pPr>
      <w:widowControl/>
      <w:spacing w:after="30" w:afterLines="30" w:line="360" w:lineRule="auto"/>
      <w:ind w:firstLine="200" w:firstLineChars="200"/>
    </w:pPr>
    <w:rPr>
      <w:rFonts w:ascii="Arial" w:hAnsi="Arial"/>
      <w:sz w:val="21"/>
      <w:szCs w:val="24"/>
    </w:rPr>
  </w:style>
  <w:style w:type="paragraph" w:customStyle="1" w:styleId="440">
    <w:name w:val="ZB1 - Heading 2"/>
    <w:basedOn w:val="438"/>
    <w:next w:val="441"/>
    <w:qFormat/>
    <w:locked/>
    <w:uiPriority w:val="0"/>
    <w:pPr>
      <w:numPr>
        <w:ilvl w:val="1"/>
      </w:numPr>
      <w:tabs>
        <w:tab w:val="left" w:pos="882"/>
        <w:tab w:val="clear" w:pos="462"/>
      </w:tabs>
      <w:outlineLvl w:val="1"/>
    </w:pPr>
    <w:rPr>
      <w:bCs w:val="0"/>
      <w:caps w:val="0"/>
    </w:rPr>
  </w:style>
  <w:style w:type="paragraph" w:customStyle="1" w:styleId="441">
    <w:name w:val="ZB1 - Heading 2 Body Text"/>
    <w:basedOn w:val="1"/>
    <w:qFormat/>
    <w:locked/>
    <w:uiPriority w:val="0"/>
    <w:pPr>
      <w:widowControl/>
      <w:spacing w:after="30" w:afterLines="30" w:line="360" w:lineRule="auto"/>
      <w:ind w:left="100" w:leftChars="100" w:firstLine="200" w:firstLineChars="200"/>
    </w:pPr>
    <w:rPr>
      <w:rFonts w:ascii="Arial" w:hAnsi="Arial"/>
      <w:sz w:val="21"/>
      <w:szCs w:val="24"/>
    </w:rPr>
  </w:style>
  <w:style w:type="paragraph" w:customStyle="1" w:styleId="442">
    <w:name w:val="ZB1 - Heading 3"/>
    <w:basedOn w:val="440"/>
    <w:next w:val="443"/>
    <w:qFormat/>
    <w:locked/>
    <w:uiPriority w:val="0"/>
    <w:pPr>
      <w:numPr>
        <w:ilvl w:val="0"/>
        <w:numId w:val="0"/>
      </w:numPr>
      <w:tabs>
        <w:tab w:val="left" w:pos="840"/>
      </w:tabs>
      <w:outlineLvl w:val="2"/>
    </w:pPr>
    <w:rPr>
      <w:b w:val="0"/>
      <w:bCs/>
    </w:rPr>
  </w:style>
  <w:style w:type="paragraph" w:customStyle="1" w:styleId="443">
    <w:name w:val="ZB1 - Heading 3 Body Text"/>
    <w:basedOn w:val="441"/>
    <w:link w:val="444"/>
    <w:qFormat/>
    <w:locked/>
    <w:uiPriority w:val="0"/>
  </w:style>
  <w:style w:type="character" w:customStyle="1" w:styleId="444">
    <w:name w:val="ZB1 - Heading 3 Body Text 字符"/>
    <w:link w:val="443"/>
    <w:qFormat/>
    <w:uiPriority w:val="0"/>
    <w:rPr>
      <w:rFonts w:ascii="Arial" w:hAnsi="Arial" w:eastAsia="宋体" w:cs="Times New Roman"/>
      <w:kern w:val="0"/>
      <w:szCs w:val="24"/>
    </w:rPr>
  </w:style>
  <w:style w:type="paragraph" w:customStyle="1" w:styleId="445">
    <w:name w:val="ZB1 - Heading 4"/>
    <w:basedOn w:val="442"/>
    <w:next w:val="1"/>
    <w:qFormat/>
    <w:locked/>
    <w:uiPriority w:val="0"/>
    <w:pPr>
      <w:numPr>
        <w:ilvl w:val="3"/>
        <w:numId w:val="6"/>
      </w:numPr>
      <w:tabs>
        <w:tab w:val="left" w:pos="1050"/>
        <w:tab w:val="clear" w:pos="840"/>
        <w:tab w:val="clear" w:pos="882"/>
      </w:tabs>
      <w:outlineLvl w:val="3"/>
    </w:pPr>
    <w:rPr>
      <w:bCs w:val="0"/>
    </w:rPr>
  </w:style>
  <w:style w:type="paragraph" w:customStyle="1" w:styleId="446">
    <w:name w:val="ZB1 - Heading 5"/>
    <w:basedOn w:val="445"/>
    <w:next w:val="1"/>
    <w:qFormat/>
    <w:locked/>
    <w:uiPriority w:val="0"/>
    <w:pPr>
      <w:numPr>
        <w:ilvl w:val="4"/>
      </w:numPr>
      <w:tabs>
        <w:tab w:val="left" w:pos="1260"/>
        <w:tab w:val="clear" w:pos="1050"/>
      </w:tabs>
      <w:outlineLvl w:val="4"/>
    </w:pPr>
    <w:rPr>
      <w:bCs/>
    </w:rPr>
  </w:style>
  <w:style w:type="paragraph" w:customStyle="1" w:styleId="447">
    <w:name w:val="ETSC- Arrowed list 2nd"/>
    <w:basedOn w:val="1"/>
    <w:link w:val="448"/>
    <w:qFormat/>
    <w:uiPriority w:val="0"/>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448">
    <w:name w:val="ETSC- Arrowed list 2nd Char"/>
    <w:link w:val="447"/>
    <w:qFormat/>
    <w:uiPriority w:val="0"/>
    <w:rPr>
      <w:rFonts w:ascii="Times New Roman" w:hAnsi="Times New Roman" w:eastAsia="宋体" w:cs="Times New Roman"/>
      <w:kern w:val="0"/>
      <w:sz w:val="24"/>
      <w:szCs w:val="24"/>
      <w:lang w:val="en-GB" w:bidi="en-US"/>
    </w:rPr>
  </w:style>
  <w:style w:type="paragraph" w:customStyle="1" w:styleId="449">
    <w:name w:val="ETSC- Para title"/>
    <w:link w:val="450"/>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GB" w:eastAsia="zh-CN" w:bidi="ar-SA"/>
    </w:rPr>
  </w:style>
  <w:style w:type="character" w:customStyle="1" w:styleId="450">
    <w:name w:val="ETSC- Para title Char"/>
    <w:link w:val="449"/>
    <w:qFormat/>
    <w:uiPriority w:val="0"/>
    <w:rPr>
      <w:rFonts w:ascii="Times New Roman" w:hAnsi="Times New Roman" w:eastAsia="宋体" w:cs="Times New Roman"/>
      <w:b/>
      <w:sz w:val="24"/>
      <w:szCs w:val="24"/>
      <w:u w:val="single"/>
      <w:lang w:val="en-GB"/>
    </w:rPr>
  </w:style>
  <w:style w:type="table" w:customStyle="1" w:styleId="451">
    <w:name w:val="TableGrid6"/>
    <w:qFormat/>
    <w:uiPriority w:val="0"/>
    <w:rPr>
      <w:rFonts w:ascii="等线" w:hAnsi="等线" w:eastAsia="等线" w:cs="Times New Roman"/>
    </w:rPr>
    <w:tblPr>
      <w:tblCellMar>
        <w:top w:w="0" w:type="dxa"/>
        <w:left w:w="0" w:type="dxa"/>
        <w:bottom w:w="0" w:type="dxa"/>
        <w:right w:w="0" w:type="dxa"/>
      </w:tblCellMar>
    </w:tblPr>
  </w:style>
  <w:style w:type="table" w:customStyle="1" w:styleId="452">
    <w:name w:val="TableGrid7"/>
    <w:qFormat/>
    <w:uiPriority w:val="0"/>
    <w:rPr>
      <w:rFonts w:ascii="等线" w:hAnsi="等线" w:eastAsia="等线" w:cs="Times New Roman"/>
    </w:rPr>
    <w:tblPr>
      <w:tblCellMar>
        <w:top w:w="0" w:type="dxa"/>
        <w:left w:w="0" w:type="dxa"/>
        <w:bottom w:w="0" w:type="dxa"/>
        <w:right w:w="0" w:type="dxa"/>
      </w:tblCellMar>
    </w:tblPr>
  </w:style>
  <w:style w:type="character" w:customStyle="1" w:styleId="453">
    <w:name w:val="列出段落 字符"/>
    <w:qFormat/>
    <w:uiPriority w:val="34"/>
  </w:style>
  <w:style w:type="character" w:customStyle="1" w:styleId="454">
    <w:name w:val="style41"/>
    <w:qFormat/>
    <w:uiPriority w:val="99"/>
    <w:rPr>
      <w:color w:val="666666"/>
      <w:sz w:val="18"/>
      <w:szCs w:val="18"/>
    </w:rPr>
  </w:style>
  <w:style w:type="character" w:customStyle="1" w:styleId="455">
    <w:name w:val="141"/>
    <w:qFormat/>
    <w:uiPriority w:val="99"/>
    <w:rPr>
      <w:sz w:val="28"/>
      <w:szCs w:val="28"/>
    </w:rPr>
  </w:style>
  <w:style w:type="character" w:customStyle="1" w:styleId="456">
    <w:name w:val="style741"/>
    <w:qFormat/>
    <w:uiPriority w:val="99"/>
    <w:rPr>
      <w:rFonts w:cs="Times New Roman"/>
      <w:color w:val="666666"/>
    </w:rPr>
  </w:style>
  <w:style w:type="character" w:customStyle="1" w:styleId="457">
    <w:name w:val="d1"/>
    <w:qFormat/>
    <w:uiPriority w:val="99"/>
    <w:rPr>
      <w:color w:val="000000"/>
      <w:sz w:val="21"/>
      <w:szCs w:val="21"/>
      <w:u w:val="none"/>
    </w:rPr>
  </w:style>
  <w:style w:type="paragraph" w:customStyle="1" w:styleId="458">
    <w:name w:val="Char Char6"/>
    <w:basedOn w:val="1"/>
    <w:qFormat/>
    <w:uiPriority w:val="99"/>
    <w:pPr>
      <w:widowControl/>
      <w:spacing w:after="160" w:line="240" w:lineRule="exact"/>
      <w:jc w:val="left"/>
    </w:pPr>
    <w:rPr>
      <w:kern w:val="2"/>
      <w:sz w:val="21"/>
      <w:szCs w:val="24"/>
    </w:rPr>
  </w:style>
  <w:style w:type="paragraph" w:customStyle="1" w:styleId="459">
    <w:name w:val="Char Char Char Char Char Char Char Char Char Char Char Char Char Char Char Char"/>
    <w:basedOn w:val="1"/>
    <w:qFormat/>
    <w:uiPriority w:val="99"/>
    <w:rPr>
      <w:rFonts w:ascii="Tahoma" w:hAnsi="Tahoma"/>
      <w:kern w:val="2"/>
      <w:sz w:val="24"/>
    </w:rPr>
  </w:style>
  <w:style w:type="paragraph" w:customStyle="1" w:styleId="460">
    <w:name w:val="indent_2em1"/>
    <w:basedOn w:val="1"/>
    <w:qFormat/>
    <w:uiPriority w:val="99"/>
    <w:pPr>
      <w:widowControl/>
      <w:spacing w:line="300" w:lineRule="atLeast"/>
      <w:ind w:firstLine="480"/>
      <w:jc w:val="left"/>
    </w:pPr>
    <w:rPr>
      <w:rFonts w:ascii="宋体" w:hAnsi="宋体" w:cs="宋体"/>
      <w:spacing w:val="15"/>
      <w:sz w:val="24"/>
      <w:szCs w:val="24"/>
    </w:rPr>
  </w:style>
  <w:style w:type="paragraph" w:customStyle="1" w:styleId="461">
    <w:name w:val="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462">
    <w:name w:val="indent_2em"/>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63">
    <w:name w:val="Char Char1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464">
    <w:name w:val="_Style 32"/>
    <w:basedOn w:val="1"/>
    <w:next w:val="76"/>
    <w:qFormat/>
    <w:uiPriority w:val="99"/>
    <w:pPr>
      <w:spacing w:after="120" w:line="480" w:lineRule="auto"/>
    </w:pPr>
    <w:rPr>
      <w:kern w:val="2"/>
      <w:sz w:val="21"/>
    </w:rPr>
  </w:style>
  <w:style w:type="paragraph" w:customStyle="1" w:styleId="465">
    <w:name w:val="表内文字"/>
    <w:basedOn w:val="1"/>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466">
    <w:name w:val="Char Char Char Char Char Char"/>
    <w:basedOn w:val="1"/>
    <w:qFormat/>
    <w:uiPriority w:val="99"/>
    <w:rPr>
      <w:kern w:val="2"/>
      <w:sz w:val="21"/>
      <w:szCs w:val="24"/>
    </w:rPr>
  </w:style>
  <w:style w:type="paragraph" w:customStyle="1" w:styleId="467">
    <w:name w:val="style75"/>
    <w:basedOn w:val="1"/>
    <w:qFormat/>
    <w:uiPriority w:val="99"/>
    <w:pPr>
      <w:widowControl/>
      <w:spacing w:before="100" w:beforeAutospacing="1" w:after="100" w:afterAutospacing="1"/>
      <w:jc w:val="left"/>
    </w:pPr>
    <w:rPr>
      <w:rFonts w:ascii="宋体" w:hAnsi="宋体" w:cs="宋体"/>
      <w:color w:val="666666"/>
      <w:sz w:val="15"/>
      <w:szCs w:val="15"/>
    </w:rPr>
  </w:style>
  <w:style w:type="paragraph" w:customStyle="1" w:styleId="468">
    <w:name w:val="编写建议 Char"/>
    <w:basedOn w:val="1"/>
    <w:link w:val="469"/>
    <w:qFormat/>
    <w:uiPriority w:val="99"/>
    <w:pPr>
      <w:autoSpaceDE w:val="0"/>
      <w:autoSpaceDN w:val="0"/>
      <w:adjustRightInd w:val="0"/>
      <w:spacing w:line="360" w:lineRule="auto"/>
      <w:ind w:firstLine="420" w:firstLineChars="200"/>
      <w:jc w:val="left"/>
    </w:pPr>
    <w:rPr>
      <w:rFonts w:ascii="Arial" w:hAnsi="Arial"/>
      <w:i/>
      <w:color w:val="0000FF"/>
      <w:szCs w:val="21"/>
    </w:rPr>
  </w:style>
  <w:style w:type="character" w:customStyle="1" w:styleId="469">
    <w:name w:val="编写建议 Char Char"/>
    <w:link w:val="468"/>
    <w:qFormat/>
    <w:uiPriority w:val="99"/>
    <w:rPr>
      <w:rFonts w:ascii="Arial" w:hAnsi="Arial" w:eastAsia="宋体" w:cs="Times New Roman"/>
      <w:i/>
      <w:color w:val="0000FF"/>
      <w:kern w:val="0"/>
      <w:sz w:val="20"/>
      <w:szCs w:val="21"/>
    </w:rPr>
  </w:style>
  <w:style w:type="paragraph" w:customStyle="1" w:styleId="4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71">
    <w:name w:val="small18"/>
    <w:qFormat/>
    <w:uiPriority w:val="99"/>
  </w:style>
  <w:style w:type="character" w:customStyle="1" w:styleId="472">
    <w:name w:val="题注 字符"/>
    <w:link w:val="22"/>
    <w:qFormat/>
    <w:locked/>
    <w:uiPriority w:val="0"/>
    <w:rPr>
      <w:rFonts w:ascii="Times New Roman" w:hAnsi="Times New Roman" w:eastAsia="宋体" w:cs="Times New Roman"/>
      <w:kern w:val="0"/>
      <w:sz w:val="18"/>
      <w:szCs w:val="18"/>
    </w:rPr>
  </w:style>
  <w:style w:type="paragraph" w:customStyle="1" w:styleId="473">
    <w:name w:val="普通(网站)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474">
    <w:name w:val="列出段落11"/>
    <w:basedOn w:val="1"/>
    <w:qFormat/>
    <w:uiPriority w:val="99"/>
    <w:pPr>
      <w:ind w:firstLine="420" w:firstLineChars="200"/>
    </w:pPr>
    <w:rPr>
      <w:rFonts w:ascii="Calibri" w:hAnsi="Calibri" w:cs="黑体"/>
      <w:kern w:val="2"/>
      <w:sz w:val="21"/>
      <w:szCs w:val="22"/>
    </w:rPr>
  </w:style>
  <w:style w:type="character" w:customStyle="1" w:styleId="475">
    <w:name w:val="普通文字 Char Char1"/>
    <w:qFormat/>
    <w:locked/>
    <w:uiPriority w:val="99"/>
    <w:rPr>
      <w:rFonts w:ascii="宋体" w:hAnsi="Courier New" w:eastAsia="宋体"/>
      <w:kern w:val="10"/>
      <w:sz w:val="21"/>
      <w:szCs w:val="21"/>
      <w:lang w:val="en-US" w:eastAsia="zh-CN" w:bidi="ar-SA"/>
    </w:rPr>
  </w:style>
  <w:style w:type="paragraph" w:customStyle="1" w:styleId="476">
    <w:name w:val="普通 (Web)"/>
    <w:basedOn w:val="1"/>
    <w:qFormat/>
    <w:uiPriority w:val="99"/>
    <w:pPr>
      <w:widowControl/>
      <w:spacing w:before="100" w:after="100"/>
      <w:jc w:val="left"/>
    </w:pPr>
    <w:rPr>
      <w:rFonts w:ascii="宋体" w:hAnsi="宋体"/>
      <w:sz w:val="24"/>
    </w:rPr>
  </w:style>
  <w:style w:type="paragraph" w:customStyle="1" w:styleId="477">
    <w:name w:val="Default Paragraph Font Para Char"/>
    <w:basedOn w:val="1"/>
    <w:qFormat/>
    <w:uiPriority w:val="99"/>
    <w:pPr>
      <w:widowControl/>
      <w:spacing w:after="160" w:line="240" w:lineRule="exact"/>
      <w:jc w:val="left"/>
    </w:pPr>
    <w:rPr>
      <w:rFonts w:ascii="Verdana" w:hAnsi="Verdana"/>
      <w:lang w:eastAsia="en-US"/>
    </w:rPr>
  </w:style>
  <w:style w:type="paragraph" w:customStyle="1" w:styleId="478">
    <w:name w:val="style40"/>
    <w:basedOn w:val="1"/>
    <w:qFormat/>
    <w:uiPriority w:val="99"/>
    <w:pPr>
      <w:widowControl/>
      <w:spacing w:before="100" w:beforeAutospacing="1" w:after="100" w:afterAutospacing="1"/>
      <w:jc w:val="left"/>
    </w:pPr>
    <w:rPr>
      <w:rFonts w:ascii="宋体" w:hAnsi="宋体" w:cs="宋体"/>
      <w:sz w:val="18"/>
      <w:szCs w:val="18"/>
    </w:rPr>
  </w:style>
  <w:style w:type="paragraph" w:customStyle="1" w:styleId="479">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kern w:val="2"/>
      <w:sz w:val="24"/>
    </w:rPr>
  </w:style>
  <w:style w:type="paragraph" w:customStyle="1" w:styleId="480">
    <w:name w:val="Pa6"/>
    <w:basedOn w:val="1"/>
    <w:next w:val="1"/>
    <w:qFormat/>
    <w:uiPriority w:val="99"/>
    <w:pPr>
      <w:autoSpaceDE w:val="0"/>
      <w:autoSpaceDN w:val="0"/>
      <w:adjustRightInd w:val="0"/>
      <w:spacing w:line="181" w:lineRule="atLeast"/>
      <w:jc w:val="left"/>
    </w:pPr>
    <w:rPr>
      <w:rFonts w:ascii="Futura Bk" w:hAnsi="Futura Bk"/>
      <w:sz w:val="24"/>
      <w:szCs w:val="24"/>
    </w:rPr>
  </w:style>
  <w:style w:type="character" w:customStyle="1" w:styleId="481">
    <w:name w:val="title01"/>
    <w:basedOn w:val="90"/>
    <w:qFormat/>
    <w:uiPriority w:val="99"/>
  </w:style>
  <w:style w:type="paragraph" w:customStyle="1" w:styleId="482">
    <w:name w:val="CM30"/>
    <w:basedOn w:val="1"/>
    <w:next w:val="1"/>
    <w:qFormat/>
    <w:uiPriority w:val="99"/>
    <w:pPr>
      <w:autoSpaceDE w:val="0"/>
      <w:autoSpaceDN w:val="0"/>
      <w:adjustRightInd w:val="0"/>
      <w:spacing w:after="200"/>
      <w:jc w:val="left"/>
    </w:pPr>
    <w:rPr>
      <w:rFonts w:ascii="宋体"/>
      <w:sz w:val="24"/>
      <w:szCs w:val="24"/>
    </w:rPr>
  </w:style>
  <w:style w:type="paragraph" w:customStyle="1" w:styleId="483">
    <w:name w:val="Char Char Char Char Char Char Char Char Char Char Char Char Char Char Char Char1"/>
    <w:basedOn w:val="1"/>
    <w:qFormat/>
    <w:uiPriority w:val="99"/>
    <w:pPr>
      <w:spacing w:line="500" w:lineRule="exact"/>
    </w:pPr>
    <w:rPr>
      <w:kern w:val="2"/>
      <w:sz w:val="24"/>
      <w:szCs w:val="24"/>
    </w:rPr>
  </w:style>
  <w:style w:type="paragraph" w:customStyle="1" w:styleId="484">
    <w:name w:val="CM27"/>
    <w:basedOn w:val="365"/>
    <w:next w:val="365"/>
    <w:qFormat/>
    <w:uiPriority w:val="99"/>
    <w:pPr>
      <w:spacing w:after="513"/>
    </w:pPr>
    <w:rPr>
      <w:rFonts w:ascii="宋体" w:eastAsia="宋体"/>
      <w:color w:val="auto"/>
    </w:rPr>
  </w:style>
  <w:style w:type="paragraph" w:customStyle="1" w:styleId="485">
    <w:name w:val="CM5"/>
    <w:basedOn w:val="365"/>
    <w:next w:val="365"/>
    <w:qFormat/>
    <w:uiPriority w:val="99"/>
    <w:pPr>
      <w:spacing w:line="491" w:lineRule="atLeast"/>
    </w:pPr>
    <w:rPr>
      <w:rFonts w:ascii="宋体" w:eastAsia="宋体"/>
      <w:color w:val="auto"/>
    </w:rPr>
  </w:style>
  <w:style w:type="paragraph" w:customStyle="1" w:styleId="486">
    <w:name w:val="CM7"/>
    <w:basedOn w:val="365"/>
    <w:next w:val="365"/>
    <w:qFormat/>
    <w:uiPriority w:val="99"/>
    <w:pPr>
      <w:spacing w:line="491" w:lineRule="atLeast"/>
    </w:pPr>
    <w:rPr>
      <w:rFonts w:ascii="宋体" w:eastAsia="宋体"/>
      <w:color w:val="auto"/>
    </w:rPr>
  </w:style>
  <w:style w:type="paragraph" w:customStyle="1" w:styleId="487">
    <w:name w:val="CM4"/>
    <w:basedOn w:val="365"/>
    <w:next w:val="365"/>
    <w:qFormat/>
    <w:uiPriority w:val="99"/>
    <w:pPr>
      <w:spacing w:line="491" w:lineRule="atLeast"/>
    </w:pPr>
    <w:rPr>
      <w:rFonts w:ascii="宋体" w:eastAsia="宋体"/>
      <w:color w:val="auto"/>
    </w:rPr>
  </w:style>
  <w:style w:type="paragraph" w:customStyle="1" w:styleId="488">
    <w:name w:val="CM8"/>
    <w:basedOn w:val="365"/>
    <w:next w:val="365"/>
    <w:qFormat/>
    <w:uiPriority w:val="99"/>
    <w:pPr>
      <w:spacing w:line="491" w:lineRule="atLeast"/>
    </w:pPr>
    <w:rPr>
      <w:rFonts w:ascii="宋体" w:eastAsia="宋体"/>
      <w:color w:val="auto"/>
    </w:rPr>
  </w:style>
  <w:style w:type="paragraph" w:customStyle="1" w:styleId="489">
    <w:name w:val="CM6"/>
    <w:basedOn w:val="365"/>
    <w:next w:val="365"/>
    <w:qFormat/>
    <w:uiPriority w:val="99"/>
    <w:pPr>
      <w:spacing w:line="491" w:lineRule="atLeast"/>
    </w:pPr>
    <w:rPr>
      <w:rFonts w:ascii="宋体" w:eastAsia="宋体"/>
      <w:color w:val="auto"/>
    </w:rPr>
  </w:style>
  <w:style w:type="paragraph" w:customStyle="1" w:styleId="490">
    <w:name w:val="CM13"/>
    <w:basedOn w:val="365"/>
    <w:next w:val="365"/>
    <w:qFormat/>
    <w:uiPriority w:val="99"/>
    <w:pPr>
      <w:spacing w:line="491" w:lineRule="atLeast"/>
    </w:pPr>
    <w:rPr>
      <w:rFonts w:ascii="宋体" w:eastAsia="宋体"/>
      <w:color w:val="auto"/>
    </w:rPr>
  </w:style>
  <w:style w:type="paragraph" w:customStyle="1" w:styleId="491">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kern w:val="2"/>
      <w:sz w:val="24"/>
    </w:rPr>
  </w:style>
  <w:style w:type="paragraph" w:customStyle="1" w:styleId="492">
    <w:name w:val="Char Char Char Char Char Char1 Char"/>
    <w:basedOn w:val="1"/>
    <w:qFormat/>
    <w:uiPriority w:val="99"/>
    <w:rPr>
      <w:kern w:val="2"/>
      <w:sz w:val="21"/>
      <w:szCs w:val="24"/>
    </w:rPr>
  </w:style>
  <w:style w:type="paragraph" w:customStyle="1" w:styleId="493">
    <w:name w:val="Char2"/>
    <w:basedOn w:val="1"/>
    <w:qFormat/>
    <w:uiPriority w:val="99"/>
    <w:rPr>
      <w:kern w:val="2"/>
      <w:sz w:val="21"/>
      <w:szCs w:val="24"/>
    </w:rPr>
  </w:style>
  <w:style w:type="paragraph" w:customStyle="1" w:styleId="49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49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9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498">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499">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0">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2">
    <w:name w:val="xl73"/>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3">
    <w:name w:val="xl74"/>
    <w:basedOn w:val="1"/>
    <w:qFormat/>
    <w:uiPriority w:val="99"/>
    <w:pPr>
      <w:widowControl/>
      <w:spacing w:before="100" w:beforeAutospacing="1" w:after="100" w:afterAutospacing="1"/>
      <w:jc w:val="left"/>
    </w:pPr>
    <w:rPr>
      <w:rFonts w:ascii="宋体" w:hAnsi="宋体" w:cs="宋体"/>
      <w:sz w:val="24"/>
      <w:szCs w:val="24"/>
    </w:rPr>
  </w:style>
  <w:style w:type="paragraph" w:customStyle="1" w:styleId="504">
    <w:name w:val="xl75"/>
    <w:basedOn w:val="1"/>
    <w:qFormat/>
    <w:uiPriority w:val="99"/>
    <w:pPr>
      <w:widowControl/>
      <w:spacing w:before="100" w:beforeAutospacing="1" w:after="100" w:afterAutospacing="1"/>
      <w:jc w:val="center"/>
    </w:pPr>
    <w:rPr>
      <w:rFonts w:ascii="宋体" w:hAnsi="宋体" w:cs="宋体"/>
      <w:sz w:val="24"/>
      <w:szCs w:val="24"/>
    </w:rPr>
  </w:style>
  <w:style w:type="paragraph" w:customStyle="1" w:styleId="505">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6">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7">
    <w:name w:val="TOC 标题1"/>
    <w:basedOn w:val="3"/>
    <w:next w:val="1"/>
    <w:qFormat/>
    <w:uiPriority w:val="99"/>
    <w:pPr>
      <w:widowControl/>
      <w:autoSpaceDE/>
      <w:autoSpaceDN/>
      <w:adjustRightInd/>
      <w:spacing w:before="240" w:after="0" w:line="259" w:lineRule="auto"/>
      <w:jc w:val="left"/>
      <w:outlineLvl w:val="9"/>
    </w:pPr>
    <w:rPr>
      <w:rFonts w:hint="default" w:ascii="Cambria" w:hAnsi="Cambria"/>
      <w:b w:val="0"/>
      <w:color w:val="365F91"/>
      <w:sz w:val="32"/>
      <w:szCs w:val="32"/>
    </w:rPr>
  </w:style>
  <w:style w:type="paragraph" w:customStyle="1" w:styleId="508">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09">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0">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1">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2">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3">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4">
    <w:name w:val="_Style 28"/>
    <w:basedOn w:val="1"/>
    <w:qFormat/>
    <w:uiPriority w:val="99"/>
    <w:rPr>
      <w:rFonts w:ascii="Tahoma" w:hAnsi="Tahoma"/>
      <w:kern w:val="2"/>
      <w:sz w:val="24"/>
      <w:szCs w:val="24"/>
    </w:rPr>
  </w:style>
  <w:style w:type="character" w:customStyle="1" w:styleId="515">
    <w:name w:val="标准文本 Char"/>
    <w:link w:val="516"/>
    <w:qFormat/>
    <w:locked/>
    <w:uiPriority w:val="99"/>
  </w:style>
  <w:style w:type="paragraph" w:customStyle="1" w:styleId="516">
    <w:name w:val="标准文本"/>
    <w:basedOn w:val="1"/>
    <w:link w:val="515"/>
    <w:qFormat/>
    <w:uiPriority w:val="99"/>
    <w:pPr>
      <w:spacing w:line="360" w:lineRule="auto"/>
      <w:ind w:firstLine="480" w:firstLineChars="200"/>
    </w:pPr>
    <w:rPr>
      <w:rFonts w:asciiTheme="minorHAnsi" w:hAnsiTheme="minorHAnsi" w:eastAsiaTheme="minorEastAsia" w:cstheme="minorBidi"/>
      <w:kern w:val="2"/>
      <w:sz w:val="21"/>
      <w:szCs w:val="22"/>
    </w:rPr>
  </w:style>
  <w:style w:type="paragraph" w:customStyle="1" w:styleId="517">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kern w:val="0"/>
      <w:sz w:val="24"/>
      <w:szCs w:val="24"/>
      <w:lang w:val="en-US" w:eastAsia="zh-CN" w:bidi="ar-SA"/>
    </w:rPr>
  </w:style>
  <w:style w:type="paragraph" w:customStyle="1" w:styleId="518">
    <w:name w:val="报告正文"/>
    <w:basedOn w:val="1"/>
    <w:qFormat/>
    <w:uiPriority w:val="99"/>
    <w:pPr>
      <w:adjustRightInd w:val="0"/>
      <w:snapToGrid w:val="0"/>
      <w:spacing w:line="288" w:lineRule="auto"/>
      <w:ind w:left="3060" w:leftChars="1700"/>
    </w:pPr>
    <w:rPr>
      <w:rFonts w:ascii="华文细黑" w:hAnsi="华文细黑" w:eastAsia="华文细黑" w:cs="宋体"/>
      <w:kern w:val="2"/>
      <w:sz w:val="21"/>
    </w:rPr>
  </w:style>
  <w:style w:type="paragraph" w:customStyle="1" w:styleId="519">
    <w:name w:val="_Style 1"/>
    <w:basedOn w:val="1"/>
    <w:qFormat/>
    <w:uiPriority w:val="99"/>
    <w:pPr>
      <w:ind w:firstLine="420" w:firstLineChars="200"/>
    </w:pPr>
    <w:rPr>
      <w:kern w:val="2"/>
      <w:sz w:val="21"/>
      <w:szCs w:val="24"/>
    </w:rPr>
  </w:style>
  <w:style w:type="paragraph" w:customStyle="1" w:styleId="520">
    <w:name w:val="Char Char Char1 Char"/>
    <w:basedOn w:val="26"/>
    <w:qFormat/>
    <w:uiPriority w:val="0"/>
    <w:rPr>
      <w:rFonts w:ascii="Tahoma" w:hAnsi="Tahoma" w:eastAsia="宋体" w:cs="Tahoma"/>
      <w:kern w:val="0"/>
      <w:sz w:val="18"/>
    </w:rPr>
  </w:style>
  <w:style w:type="paragraph" w:customStyle="1" w:styleId="521">
    <w:name w:val="txt14"/>
    <w:basedOn w:val="1"/>
    <w:qFormat/>
    <w:uiPriority w:val="0"/>
    <w:pPr>
      <w:widowControl/>
      <w:spacing w:before="100" w:beforeAutospacing="1" w:after="100" w:afterAutospacing="1"/>
      <w:jc w:val="left"/>
    </w:pPr>
    <w:rPr>
      <w:rFonts w:ascii="宋体" w:hAnsi="宋体" w:cs="宋体"/>
      <w:color w:val="000000"/>
      <w:sz w:val="21"/>
      <w:szCs w:val="21"/>
    </w:rPr>
  </w:style>
  <w:style w:type="character" w:customStyle="1" w:styleId="522">
    <w:name w:val="未处理的提及1"/>
    <w:basedOn w:val="90"/>
    <w:unhideWhenUsed/>
    <w:qFormat/>
    <w:uiPriority w:val="99"/>
    <w:rPr>
      <w:color w:val="605E5C"/>
      <w:shd w:val="clear" w:color="auto" w:fill="E1DFDD"/>
    </w:rPr>
  </w:style>
  <w:style w:type="character" w:customStyle="1" w:styleId="523">
    <w:name w:val="标题 1 字符1"/>
    <w:qFormat/>
    <w:uiPriority w:val="99"/>
    <w:rPr>
      <w:b/>
      <w:bCs/>
      <w:kern w:val="44"/>
      <w:sz w:val="32"/>
      <w:szCs w:val="44"/>
    </w:rPr>
  </w:style>
  <w:style w:type="character" w:customStyle="1" w:styleId="524">
    <w:name w:val="标题 2 字符1"/>
    <w:qFormat/>
    <w:uiPriority w:val="99"/>
    <w:rPr>
      <w:rFonts w:ascii="Arial" w:hAnsi="Arial" w:eastAsia="黑体"/>
      <w:bCs/>
      <w:kern w:val="2"/>
      <w:sz w:val="32"/>
      <w:szCs w:val="32"/>
    </w:rPr>
  </w:style>
  <w:style w:type="character" w:customStyle="1" w:styleId="525">
    <w:name w:val="标题 3 字符1"/>
    <w:qFormat/>
    <w:uiPriority w:val="9"/>
    <w:rPr>
      <w:rFonts w:ascii="宋体"/>
      <w:b/>
      <w:bCs/>
      <w:kern w:val="2"/>
      <w:sz w:val="24"/>
      <w:szCs w:val="32"/>
    </w:rPr>
  </w:style>
  <w:style w:type="character" w:customStyle="1" w:styleId="526">
    <w:name w:val="标题 4 字符1"/>
    <w:qFormat/>
    <w:uiPriority w:val="0"/>
    <w:rPr>
      <w:rFonts w:ascii="Arial" w:hAnsi="Arial"/>
      <w:bCs/>
      <w:kern w:val="2"/>
      <w:sz w:val="24"/>
      <w:szCs w:val="28"/>
    </w:rPr>
  </w:style>
  <w:style w:type="character" w:customStyle="1" w:styleId="527">
    <w:name w:val="标题 7 字符1"/>
    <w:semiHidden/>
    <w:qFormat/>
    <w:uiPriority w:val="9"/>
    <w:rPr>
      <w:b/>
      <w:bCs/>
      <w:kern w:val="2"/>
      <w:sz w:val="24"/>
      <w:szCs w:val="24"/>
    </w:rPr>
  </w:style>
  <w:style w:type="character" w:customStyle="1" w:styleId="528">
    <w:name w:val="标题 8 字符1"/>
    <w:basedOn w:val="90"/>
    <w:qFormat/>
    <w:uiPriority w:val="0"/>
    <w:rPr>
      <w:rFonts w:ascii="Arial" w:hAnsi="Arial" w:eastAsia="黑体"/>
      <w:kern w:val="2"/>
      <w:sz w:val="21"/>
    </w:rPr>
  </w:style>
  <w:style w:type="character" w:customStyle="1" w:styleId="529">
    <w:name w:val="标题 9 字符1"/>
    <w:basedOn w:val="90"/>
    <w:qFormat/>
    <w:uiPriority w:val="0"/>
    <w:rPr>
      <w:rFonts w:ascii="Arial" w:hAnsi="Arial" w:eastAsia="黑体"/>
      <w:kern w:val="2"/>
      <w:sz w:val="21"/>
    </w:rPr>
  </w:style>
  <w:style w:type="character" w:customStyle="1" w:styleId="530">
    <w:name w:val="正文缩进 字符1"/>
    <w:qFormat/>
    <w:uiPriority w:val="0"/>
    <w:rPr>
      <w:sz w:val="21"/>
    </w:rPr>
  </w:style>
  <w:style w:type="character" w:customStyle="1" w:styleId="531">
    <w:name w:val="页脚 字符1"/>
    <w:qFormat/>
    <w:uiPriority w:val="99"/>
    <w:rPr>
      <w:kern w:val="2"/>
      <w:sz w:val="18"/>
      <w:szCs w:val="18"/>
    </w:rPr>
  </w:style>
  <w:style w:type="character" w:customStyle="1" w:styleId="532">
    <w:name w:val="页眉 字符1"/>
    <w:qFormat/>
    <w:uiPriority w:val="99"/>
    <w:rPr>
      <w:kern w:val="2"/>
      <w:sz w:val="18"/>
      <w:szCs w:val="18"/>
    </w:rPr>
  </w:style>
  <w:style w:type="character" w:customStyle="1" w:styleId="533">
    <w:name w:val="small"/>
    <w:basedOn w:val="90"/>
    <w:qFormat/>
    <w:uiPriority w:val="0"/>
  </w:style>
  <w:style w:type="paragraph" w:customStyle="1" w:styleId="534">
    <w:name w:val="正文文本 21"/>
    <w:basedOn w:val="1"/>
    <w:qFormat/>
    <w:uiPriority w:val="0"/>
    <w:pPr>
      <w:widowControl/>
      <w:jc w:val="center"/>
    </w:pPr>
    <w:rPr>
      <w:rFonts w:eastAsia="黑体"/>
      <w:sz w:val="44"/>
    </w:rPr>
  </w:style>
  <w:style w:type="paragraph" w:customStyle="1" w:styleId="535">
    <w:name w:val="Char1 Char Char Char Char"/>
    <w:basedOn w:val="1"/>
    <w:qFormat/>
    <w:uiPriority w:val="0"/>
    <w:pPr>
      <w:tabs>
        <w:tab w:val="left" w:pos="425"/>
        <w:tab w:val="left" w:pos="1200"/>
      </w:tabs>
      <w:ind w:left="425"/>
    </w:pPr>
    <w:rPr>
      <w:kern w:val="2"/>
      <w:sz w:val="24"/>
      <w:szCs w:val="24"/>
    </w:rPr>
  </w:style>
  <w:style w:type="paragraph" w:customStyle="1" w:styleId="536">
    <w:name w:val="技标2"/>
    <w:basedOn w:val="5"/>
    <w:qFormat/>
    <w:uiPriority w:val="0"/>
    <w:pPr>
      <w:keepNext w:val="0"/>
      <w:keepLines w:val="0"/>
      <w:adjustRightInd w:val="0"/>
      <w:snapToGrid w:val="0"/>
      <w:spacing w:before="600" w:after="240" w:line="420" w:lineRule="atLeast"/>
      <w:textAlignment w:val="baseline"/>
    </w:pPr>
    <w:rPr>
      <w:sz w:val="28"/>
    </w:rPr>
  </w:style>
  <w:style w:type="paragraph" w:customStyle="1" w:styleId="537">
    <w:name w:val="标准"/>
    <w:basedOn w:val="1"/>
    <w:qFormat/>
    <w:uiPriority w:val="0"/>
    <w:pPr>
      <w:adjustRightInd w:val="0"/>
      <w:spacing w:line="420" w:lineRule="atLeast"/>
      <w:ind w:firstLine="454"/>
      <w:jc w:val="center"/>
      <w:textAlignment w:val="baseline"/>
    </w:pPr>
    <w:rPr>
      <w:sz w:val="21"/>
    </w:rPr>
  </w:style>
  <w:style w:type="paragraph" w:customStyle="1" w:styleId="538">
    <w:name w:val="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Char1 Char Char Char1"/>
    <w:basedOn w:val="1"/>
    <w:qFormat/>
    <w:uiPriority w:val="99"/>
    <w:rPr>
      <w:rFonts w:ascii="仿宋_GB2312" w:eastAsia="仿宋_GB2312"/>
      <w:b/>
      <w:kern w:val="2"/>
      <w:sz w:val="32"/>
      <w:szCs w:val="32"/>
    </w:rPr>
  </w:style>
  <w:style w:type="paragraph" w:customStyle="1" w:styleId="540">
    <w:name w:val="普通(网站)2"/>
    <w:basedOn w:val="1"/>
    <w:qFormat/>
    <w:uiPriority w:val="0"/>
    <w:pPr>
      <w:widowControl/>
      <w:spacing w:before="100" w:beforeAutospacing="1" w:after="100" w:afterAutospacing="1"/>
      <w:jc w:val="left"/>
    </w:pPr>
    <w:rPr>
      <w:rFonts w:ascii="宋体" w:hAnsi="宋体" w:cs="宋体"/>
      <w:sz w:val="24"/>
      <w:szCs w:val="24"/>
    </w:rPr>
  </w:style>
  <w:style w:type="paragraph" w:customStyle="1" w:styleId="541">
    <w:name w:val="Char Char1 Char Char Char Char Char Char Char Char Char Char Char Char Char Char"/>
    <w:basedOn w:val="1"/>
    <w:qFormat/>
    <w:uiPriority w:val="99"/>
    <w:pPr>
      <w:widowControl/>
      <w:spacing w:after="160" w:line="240" w:lineRule="exact"/>
      <w:jc w:val="left"/>
    </w:pPr>
    <w:rPr>
      <w:kern w:val="2"/>
      <w:sz w:val="21"/>
      <w:szCs w:val="24"/>
    </w:rPr>
  </w:style>
  <w:style w:type="paragraph" w:customStyle="1" w:styleId="542">
    <w:name w:val="Char Char Char Char Char Char Char Char Char Char Char Char Char Char Char Char Char Char Char1"/>
    <w:basedOn w:val="1"/>
    <w:qFormat/>
    <w:uiPriority w:val="99"/>
    <w:pPr>
      <w:widowControl/>
      <w:spacing w:after="160" w:line="240" w:lineRule="exact"/>
      <w:jc w:val="left"/>
    </w:pPr>
    <w:rPr>
      <w:kern w:val="2"/>
      <w:sz w:val="21"/>
      <w:szCs w:val="24"/>
    </w:rPr>
  </w:style>
  <w:style w:type="paragraph" w:customStyle="1" w:styleId="543">
    <w:name w:val="Char Char1 Char Char Char Char Char Char1"/>
    <w:basedOn w:val="1"/>
    <w:qFormat/>
    <w:uiPriority w:val="0"/>
    <w:pPr>
      <w:widowControl/>
      <w:spacing w:after="160" w:line="240" w:lineRule="exact"/>
      <w:jc w:val="left"/>
    </w:pPr>
    <w:rPr>
      <w:rFonts w:ascii="Verdana" w:hAnsi="Verdana" w:eastAsia="仿宋_GB2312"/>
      <w:sz w:val="24"/>
      <w:lang w:eastAsia="en-US"/>
    </w:rPr>
  </w:style>
  <w:style w:type="paragraph" w:customStyle="1" w:styleId="544">
    <w:name w:val="Char Char61"/>
    <w:basedOn w:val="1"/>
    <w:qFormat/>
    <w:uiPriority w:val="0"/>
    <w:pPr>
      <w:widowControl/>
      <w:spacing w:after="160" w:line="240" w:lineRule="exact"/>
      <w:jc w:val="left"/>
    </w:pPr>
    <w:rPr>
      <w:kern w:val="2"/>
      <w:sz w:val="21"/>
      <w:szCs w:val="24"/>
    </w:rPr>
  </w:style>
  <w:style w:type="character" w:customStyle="1" w:styleId="545">
    <w:name w:val="skip_21"/>
    <w:qFormat/>
    <w:uiPriority w:val="0"/>
    <w:rPr>
      <w:color w:val="333333"/>
      <w:sz w:val="18"/>
      <w:szCs w:val="18"/>
      <w:u w:val="none"/>
    </w:rPr>
  </w:style>
  <w:style w:type="character" w:customStyle="1" w:styleId="546">
    <w:name w:val="文字 Char"/>
    <w:link w:val="547"/>
    <w:qFormat/>
    <w:uiPriority w:val="0"/>
    <w:rPr>
      <w:rFonts w:ascii="宋体"/>
      <w:sz w:val="28"/>
    </w:rPr>
  </w:style>
  <w:style w:type="paragraph" w:customStyle="1" w:styleId="547">
    <w:name w:val="文字"/>
    <w:basedOn w:val="1"/>
    <w:link w:val="546"/>
    <w:qFormat/>
    <w:uiPriority w:val="0"/>
    <w:pPr>
      <w:tabs>
        <w:tab w:val="left" w:pos="8520"/>
      </w:tabs>
      <w:spacing w:line="312" w:lineRule="auto"/>
      <w:ind w:right="-210" w:firstLine="556"/>
    </w:pPr>
    <w:rPr>
      <w:rFonts w:ascii="宋体" w:hAnsiTheme="minorHAnsi" w:eastAsiaTheme="minorEastAsia" w:cstheme="minorBidi"/>
      <w:kern w:val="2"/>
      <w:sz w:val="28"/>
      <w:szCs w:val="22"/>
    </w:rPr>
  </w:style>
  <w:style w:type="character" w:customStyle="1" w:styleId="548">
    <w:name w:val="Char Char10"/>
    <w:link w:val="549"/>
    <w:qFormat/>
    <w:uiPriority w:val="0"/>
    <w:rPr>
      <w:rFonts w:ascii="Verdana" w:hAnsi="Verdana"/>
      <w:lang w:eastAsia="en-US"/>
    </w:rPr>
  </w:style>
  <w:style w:type="paragraph" w:customStyle="1" w:styleId="549">
    <w:name w:val="Char3"/>
    <w:basedOn w:val="1"/>
    <w:link w:val="548"/>
    <w:qFormat/>
    <w:uiPriority w:val="0"/>
    <w:pPr>
      <w:widowControl/>
      <w:spacing w:after="160" w:line="240" w:lineRule="exact"/>
      <w:jc w:val="left"/>
    </w:pPr>
    <w:rPr>
      <w:rFonts w:ascii="Verdana" w:hAnsi="Verdana" w:eastAsiaTheme="minorEastAsia" w:cstheme="minorBidi"/>
      <w:kern w:val="2"/>
      <w:sz w:val="21"/>
      <w:szCs w:val="22"/>
      <w:lang w:eastAsia="en-US"/>
    </w:rPr>
  </w:style>
  <w:style w:type="character" w:customStyle="1" w:styleId="550">
    <w:name w:val="正文缩进 Char Char1"/>
    <w:qFormat/>
    <w:uiPriority w:val="0"/>
    <w:rPr>
      <w:rFonts w:eastAsia="宋体"/>
      <w:kern w:val="2"/>
      <w:sz w:val="24"/>
      <w:szCs w:val="24"/>
      <w:lang w:val="en-US" w:eastAsia="zh-CN" w:bidi="ar-SA"/>
    </w:rPr>
  </w:style>
  <w:style w:type="character" w:customStyle="1" w:styleId="551">
    <w:name w:val="wenben1"/>
    <w:qFormat/>
    <w:uiPriority w:val="0"/>
    <w:rPr>
      <w:u w:val="none"/>
    </w:rPr>
  </w:style>
  <w:style w:type="character" w:customStyle="1" w:styleId="552">
    <w:name w:val="a9"/>
    <w:basedOn w:val="90"/>
    <w:qFormat/>
    <w:uiPriority w:val="0"/>
  </w:style>
  <w:style w:type="character" w:customStyle="1" w:styleId="553">
    <w:name w:val="text-4"/>
    <w:basedOn w:val="90"/>
    <w:qFormat/>
    <w:uiPriority w:val="0"/>
  </w:style>
  <w:style w:type="character" w:customStyle="1" w:styleId="554">
    <w:name w:val="verdana14ptboldblack1"/>
    <w:qFormat/>
    <w:uiPriority w:val="0"/>
    <w:rPr>
      <w:rFonts w:hint="default" w:ascii="Verdana" w:hAnsi="Verdana"/>
      <w:b/>
      <w:bCs/>
      <w:color w:val="000000"/>
      <w:sz w:val="22"/>
      <w:szCs w:val="22"/>
    </w:rPr>
  </w:style>
  <w:style w:type="character" w:customStyle="1" w:styleId="555">
    <w:name w:val="blacktext"/>
    <w:basedOn w:val="90"/>
    <w:qFormat/>
    <w:uiPriority w:val="0"/>
  </w:style>
  <w:style w:type="character" w:customStyle="1" w:styleId="556">
    <w:name w:val="标题 4 Char Char"/>
    <w:qFormat/>
    <w:uiPriority w:val="0"/>
    <w:rPr>
      <w:rFonts w:ascii="Arial" w:hAnsi="Arial" w:eastAsia="黑体"/>
      <w:b/>
      <w:bCs/>
      <w:kern w:val="2"/>
      <w:sz w:val="28"/>
      <w:szCs w:val="28"/>
      <w:lang w:val="en-US" w:eastAsia="zh-CN" w:bidi="ar-SA"/>
    </w:rPr>
  </w:style>
  <w:style w:type="character" w:customStyle="1" w:styleId="557">
    <w:name w:val="正文2 Char Char"/>
    <w:link w:val="558"/>
    <w:qFormat/>
    <w:uiPriority w:val="0"/>
    <w:rPr>
      <w:rFonts w:eastAsia="仿宋_GB2312"/>
      <w:sz w:val="28"/>
    </w:rPr>
  </w:style>
  <w:style w:type="paragraph" w:customStyle="1" w:styleId="558">
    <w:name w:val="正文2 Char"/>
    <w:basedOn w:val="1"/>
    <w:link w:val="557"/>
    <w:qFormat/>
    <w:uiPriority w:val="0"/>
    <w:pPr>
      <w:spacing w:beforeLines="20" w:afterLines="20" w:line="360" w:lineRule="auto"/>
      <w:ind w:firstLine="200" w:firstLineChars="200"/>
    </w:pPr>
    <w:rPr>
      <w:rFonts w:eastAsia="仿宋_GB2312" w:asciiTheme="minorHAnsi" w:hAnsiTheme="minorHAnsi" w:cstheme="minorBidi"/>
      <w:kern w:val="2"/>
      <w:sz w:val="28"/>
      <w:szCs w:val="22"/>
    </w:rPr>
  </w:style>
  <w:style w:type="character" w:customStyle="1" w:styleId="559">
    <w:name w:val="Body Char"/>
    <w:link w:val="560"/>
    <w:qFormat/>
    <w:uiPriority w:val="0"/>
    <w:rPr>
      <w:rFonts w:ascii="宋体" w:hAnsi="宋体"/>
      <w:sz w:val="24"/>
    </w:rPr>
  </w:style>
  <w:style w:type="paragraph" w:customStyle="1" w:styleId="560">
    <w:name w:val="Body"/>
    <w:basedOn w:val="1"/>
    <w:link w:val="559"/>
    <w:qFormat/>
    <w:uiPriority w:val="0"/>
    <w:pPr>
      <w:widowControl/>
      <w:tabs>
        <w:tab w:val="left" w:pos="9255"/>
      </w:tabs>
      <w:spacing w:beforeLines="50" w:afterLines="50" w:line="360" w:lineRule="auto"/>
    </w:pPr>
    <w:rPr>
      <w:rFonts w:ascii="宋体" w:hAnsi="宋体" w:eastAsiaTheme="minorEastAsia" w:cstheme="minorBidi"/>
      <w:kern w:val="2"/>
      <w:sz w:val="24"/>
      <w:szCs w:val="22"/>
    </w:rPr>
  </w:style>
  <w:style w:type="character" w:customStyle="1" w:styleId="561">
    <w:name w:val="表格 Char"/>
    <w:link w:val="283"/>
    <w:qFormat/>
    <w:uiPriority w:val="0"/>
    <w:rPr>
      <w:rFonts w:ascii="Times New Roman" w:hAnsi="Times New Roman" w:eastAsia="宋体" w:cs="Times New Roman"/>
      <w:kern w:val="0"/>
      <w:sz w:val="24"/>
      <w:szCs w:val="20"/>
    </w:rPr>
  </w:style>
  <w:style w:type="character" w:customStyle="1" w:styleId="562">
    <w:name w:val="正文首行缩进 Char"/>
    <w:basedOn w:val="244"/>
    <w:semiHidden/>
    <w:qFormat/>
    <w:uiPriority w:val="99"/>
    <w:rPr>
      <w:rFonts w:ascii="Times New Roman" w:hAnsi="Times New Roman" w:eastAsia="宋体" w:cs="Times New Roman"/>
      <w:kern w:val="2"/>
      <w:sz w:val="21"/>
      <w:szCs w:val="24"/>
      <w:lang w:val="en-US" w:eastAsia="zh-CN" w:bidi="ar-SA"/>
    </w:rPr>
  </w:style>
  <w:style w:type="character" w:customStyle="1" w:styleId="563">
    <w:name w:val="正文首行缩进 2 Char"/>
    <w:basedOn w:val="261"/>
    <w:semiHidden/>
    <w:qFormat/>
    <w:uiPriority w:val="99"/>
    <w:rPr>
      <w:rFonts w:ascii="宋体" w:hAnsi="宋体" w:eastAsia="宋体" w:cs="Times New Roman"/>
      <w:kern w:val="2"/>
      <w:sz w:val="21"/>
      <w:szCs w:val="24"/>
    </w:rPr>
  </w:style>
  <w:style w:type="character" w:customStyle="1" w:styleId="564">
    <w:name w:val="highlight1"/>
    <w:qFormat/>
    <w:uiPriority w:val="0"/>
    <w:rPr>
      <w:sz w:val="21"/>
      <w:szCs w:val="21"/>
    </w:rPr>
  </w:style>
  <w:style w:type="character" w:customStyle="1" w:styleId="565">
    <w:name w:val="标题 2 Char Char"/>
    <w:qFormat/>
    <w:uiPriority w:val="0"/>
    <w:rPr>
      <w:rFonts w:ascii="Arial" w:hAnsi="Arial" w:eastAsia="黑体"/>
      <w:b/>
      <w:bCs/>
      <w:kern w:val="2"/>
      <w:sz w:val="32"/>
      <w:szCs w:val="32"/>
      <w:lang w:val="en-US" w:eastAsia="zh-CN" w:bidi="ar-SA"/>
    </w:rPr>
  </w:style>
  <w:style w:type="character" w:customStyle="1" w:styleId="566">
    <w:name w:val="标题 3 Char Char"/>
    <w:qFormat/>
    <w:uiPriority w:val="0"/>
    <w:rPr>
      <w:rFonts w:eastAsia="宋体"/>
      <w:b/>
      <w:bCs/>
      <w:kern w:val="2"/>
      <w:sz w:val="32"/>
      <w:szCs w:val="32"/>
      <w:lang w:val="en-US" w:eastAsia="zh-CN" w:bidi="ar-SA"/>
    </w:rPr>
  </w:style>
  <w:style w:type="character" w:customStyle="1" w:styleId="567">
    <w:name w:val="正文文字 Char Char"/>
    <w:link w:val="568"/>
    <w:qFormat/>
    <w:uiPriority w:val="0"/>
    <w:rPr>
      <w:color w:val="000000"/>
      <w:sz w:val="28"/>
      <w:szCs w:val="28"/>
    </w:rPr>
  </w:style>
  <w:style w:type="paragraph" w:customStyle="1" w:styleId="568">
    <w:name w:val="正文文字"/>
    <w:basedOn w:val="1"/>
    <w:link w:val="567"/>
    <w:qFormat/>
    <w:uiPriority w:val="0"/>
    <w:pPr>
      <w:ind w:firstLine="482"/>
    </w:pPr>
    <w:rPr>
      <w:rFonts w:asciiTheme="minorHAnsi" w:hAnsiTheme="minorHAnsi" w:eastAsiaTheme="minorEastAsia" w:cstheme="minorBidi"/>
      <w:color w:val="000000"/>
      <w:kern w:val="2"/>
      <w:sz w:val="28"/>
      <w:szCs w:val="28"/>
    </w:rPr>
  </w:style>
  <w:style w:type="character" w:customStyle="1" w:styleId="569">
    <w:name w:val="文档正文 Char"/>
    <w:link w:val="570"/>
    <w:qFormat/>
    <w:uiPriority w:val="0"/>
    <w:rPr>
      <w:rFonts w:ascii="长城仿宋"/>
      <w:sz w:val="24"/>
    </w:rPr>
  </w:style>
  <w:style w:type="paragraph" w:customStyle="1" w:styleId="570">
    <w:name w:val="文档正文"/>
    <w:basedOn w:val="1"/>
    <w:link w:val="569"/>
    <w:qFormat/>
    <w:uiPriority w:val="0"/>
    <w:pPr>
      <w:adjustRightInd w:val="0"/>
      <w:spacing w:line="480" w:lineRule="atLeast"/>
      <w:ind w:firstLine="567"/>
      <w:textAlignment w:val="baseline"/>
    </w:pPr>
    <w:rPr>
      <w:rFonts w:ascii="长城仿宋" w:hAnsiTheme="minorHAnsi" w:eastAsiaTheme="minorEastAsia" w:cstheme="minorBidi"/>
      <w:kern w:val="2"/>
      <w:sz w:val="24"/>
      <w:szCs w:val="22"/>
    </w:rPr>
  </w:style>
  <w:style w:type="character" w:customStyle="1" w:styleId="571">
    <w:name w:val="pt101"/>
    <w:qFormat/>
    <w:uiPriority w:val="0"/>
    <w:rPr>
      <w:sz w:val="14"/>
      <w:szCs w:val="14"/>
    </w:rPr>
  </w:style>
  <w:style w:type="character" w:customStyle="1" w:styleId="572">
    <w:name w:val="msonormal"/>
    <w:basedOn w:val="90"/>
    <w:qFormat/>
    <w:uiPriority w:val="0"/>
  </w:style>
  <w:style w:type="character" w:customStyle="1" w:styleId="573">
    <w:name w:val="font"/>
    <w:basedOn w:val="90"/>
    <w:qFormat/>
    <w:uiPriority w:val="0"/>
  </w:style>
  <w:style w:type="character" w:customStyle="1" w:styleId="574">
    <w:name w:val="常用正文 Char"/>
    <w:link w:val="575"/>
    <w:qFormat/>
    <w:uiPriority w:val="0"/>
    <w:rPr>
      <w:rFonts w:ascii="Arial" w:hAnsi="Arial" w:eastAsia="楷体_GB2312"/>
      <w:sz w:val="24"/>
    </w:rPr>
  </w:style>
  <w:style w:type="paragraph" w:customStyle="1" w:styleId="575">
    <w:name w:val="常用正文"/>
    <w:link w:val="574"/>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576">
    <w:name w:val="txt1"/>
    <w:qFormat/>
    <w:uiPriority w:val="0"/>
    <w:rPr>
      <w:rFonts w:hint="default" w:ascii="ˎ̥" w:hAnsi="ˎ̥"/>
      <w:sz w:val="18"/>
      <w:szCs w:val="18"/>
    </w:rPr>
  </w:style>
  <w:style w:type="character" w:customStyle="1" w:styleId="577">
    <w:name w:val="case31"/>
    <w:qFormat/>
    <w:uiPriority w:val="0"/>
    <w:rPr>
      <w:rFonts w:hint="default" w:eastAsia="宋体"/>
      <w:kern w:val="2"/>
      <w:sz w:val="21"/>
      <w:lang w:val="en-US" w:eastAsia="zh-CN"/>
    </w:rPr>
  </w:style>
  <w:style w:type="character" w:customStyle="1" w:styleId="578">
    <w:name w:val="boldtitle1"/>
    <w:qFormat/>
    <w:uiPriority w:val="0"/>
    <w:rPr>
      <w:rFonts w:hint="default" w:ascii="Arial Black" w:hAnsi="Arial Black"/>
      <w:sz w:val="36"/>
    </w:rPr>
  </w:style>
  <w:style w:type="character" w:customStyle="1" w:styleId="579">
    <w:name w:val="样式 正文缩进 + 首行缩进:  2 字符 Char"/>
    <w:link w:val="580"/>
    <w:qFormat/>
    <w:uiPriority w:val="0"/>
    <w:rPr>
      <w:rFonts w:cs="宋体"/>
      <w:sz w:val="24"/>
    </w:rPr>
  </w:style>
  <w:style w:type="paragraph" w:customStyle="1" w:styleId="580">
    <w:name w:val="样式 正文缩进 + 首行缩进:  2 字符"/>
    <w:basedOn w:val="21"/>
    <w:link w:val="579"/>
    <w:qFormat/>
    <w:uiPriority w:val="0"/>
    <w:pPr>
      <w:spacing w:line="360" w:lineRule="auto"/>
      <w:ind w:firstLine="200" w:firstLineChars="200"/>
    </w:pPr>
    <w:rPr>
      <w:rFonts w:cs="宋体" w:eastAsiaTheme="minorEastAsia"/>
      <w:sz w:val="24"/>
    </w:rPr>
  </w:style>
  <w:style w:type="paragraph" w:customStyle="1" w:styleId="581">
    <w:name w:val="font1"/>
    <w:basedOn w:val="1"/>
    <w:qFormat/>
    <w:uiPriority w:val="0"/>
    <w:pPr>
      <w:widowControl/>
      <w:spacing w:before="100" w:beforeAutospacing="1" w:after="100" w:afterAutospacing="1" w:line="300" w:lineRule="atLeast"/>
      <w:jc w:val="left"/>
    </w:pPr>
    <w:rPr>
      <w:rFonts w:ascii="宋体" w:hAnsi="宋体"/>
      <w:sz w:val="18"/>
    </w:rPr>
  </w:style>
  <w:style w:type="paragraph" w:customStyle="1" w:styleId="582">
    <w:name w:val="2册标题2"/>
    <w:basedOn w:val="1"/>
    <w:next w:val="1"/>
    <w:qFormat/>
    <w:uiPriority w:val="0"/>
    <w:pPr>
      <w:spacing w:beforeLines="50" w:afterLines="50" w:line="300" w:lineRule="auto"/>
      <w:outlineLvl w:val="1"/>
    </w:pPr>
    <w:rPr>
      <w:rFonts w:ascii="Arial" w:hAnsi="Arial" w:eastAsia="黑体"/>
      <w:kern w:val="2"/>
      <w:sz w:val="30"/>
    </w:rPr>
  </w:style>
  <w:style w:type="paragraph" w:customStyle="1" w:styleId="583">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4">
    <w:name w:val="正文 3"/>
    <w:basedOn w:val="365"/>
    <w:next w:val="365"/>
    <w:qFormat/>
    <w:uiPriority w:val="0"/>
    <w:pPr>
      <w:spacing w:before="120"/>
    </w:pPr>
    <w:rPr>
      <w:rFonts w:ascii="Garamond" w:hAnsi="Garamond" w:eastAsia="宋体"/>
      <w:color w:val="auto"/>
      <w:szCs w:val="20"/>
    </w:rPr>
  </w:style>
  <w:style w:type="paragraph" w:customStyle="1" w:styleId="585">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586">
    <w:name w:val="±íÏî"/>
    <w:basedOn w:val="1"/>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587">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paragraph" w:customStyle="1" w:styleId="588">
    <w:name w:val="z-窗体顶端1"/>
    <w:basedOn w:val="1"/>
    <w:next w:val="1"/>
    <w:link w:val="589"/>
    <w:qFormat/>
    <w:uiPriority w:val="0"/>
    <w:pPr>
      <w:widowControl/>
      <w:pBdr>
        <w:bottom w:val="single" w:color="auto" w:sz="6" w:space="1"/>
      </w:pBdr>
      <w:jc w:val="center"/>
    </w:pPr>
    <w:rPr>
      <w:rFonts w:ascii="Arial" w:hAnsi="Arial"/>
      <w:vanish/>
      <w:sz w:val="16"/>
      <w:szCs w:val="16"/>
    </w:rPr>
  </w:style>
  <w:style w:type="character" w:customStyle="1" w:styleId="589">
    <w:name w:val="z-窗体顶端 Char1"/>
    <w:basedOn w:val="90"/>
    <w:link w:val="588"/>
    <w:qFormat/>
    <w:uiPriority w:val="0"/>
    <w:rPr>
      <w:rFonts w:ascii="Arial" w:hAnsi="Arial" w:eastAsia="宋体" w:cs="Times New Roman"/>
      <w:vanish/>
      <w:kern w:val="0"/>
      <w:sz w:val="16"/>
      <w:szCs w:val="16"/>
    </w:rPr>
  </w:style>
  <w:style w:type="character" w:customStyle="1" w:styleId="590">
    <w:name w:val="z-窗体顶端 Char"/>
    <w:basedOn w:val="90"/>
    <w:semiHidden/>
    <w:qFormat/>
    <w:uiPriority w:val="99"/>
    <w:rPr>
      <w:rFonts w:ascii="Arial" w:hAnsi="Arial" w:cs="Arial"/>
      <w:vanish/>
      <w:kern w:val="2"/>
      <w:sz w:val="16"/>
      <w:szCs w:val="16"/>
    </w:rPr>
  </w:style>
  <w:style w:type="paragraph" w:customStyle="1" w:styleId="591">
    <w:name w:val="wenjianming"/>
    <w:basedOn w:val="1"/>
    <w:qFormat/>
    <w:uiPriority w:val="0"/>
    <w:pPr>
      <w:widowControl/>
      <w:spacing w:before="100" w:beforeAutospacing="1" w:after="100" w:afterAutospacing="1" w:line="300" w:lineRule="atLeast"/>
      <w:jc w:val="left"/>
    </w:pPr>
    <w:rPr>
      <w:rFonts w:eastAsia="Arial Unicode MS"/>
      <w:color w:val="000000"/>
      <w:sz w:val="21"/>
    </w:rPr>
  </w:style>
  <w:style w:type="paragraph" w:customStyle="1" w:styleId="592">
    <w:name w:val="Item List"/>
    <w:qFormat/>
    <w:uiPriority w:val="0"/>
    <w:pPr>
      <w:spacing w:line="300" w:lineRule="auto"/>
      <w:ind w:firstLine="425"/>
      <w:jc w:val="both"/>
    </w:pPr>
    <w:rPr>
      <w:rFonts w:ascii="Arial" w:hAnsi="Arial" w:eastAsia="宋体" w:cs="Times New Roman"/>
      <w:color w:val="000000"/>
      <w:kern w:val="0"/>
      <w:sz w:val="24"/>
      <w:szCs w:val="20"/>
      <w:lang w:val="en-US" w:eastAsia="zh-CN" w:bidi="ar-SA"/>
    </w:rPr>
  </w:style>
  <w:style w:type="paragraph" w:customStyle="1" w:styleId="593">
    <w:name w:val="Char11"/>
    <w:basedOn w:val="1"/>
    <w:qFormat/>
    <w:uiPriority w:val="99"/>
    <w:pPr>
      <w:widowControl/>
      <w:spacing w:after="160" w:line="240" w:lineRule="exact"/>
      <w:jc w:val="left"/>
    </w:pPr>
    <w:rPr>
      <w:rFonts w:ascii="Verdana" w:hAnsi="Verdana"/>
      <w:lang w:eastAsia="en-US"/>
    </w:rPr>
  </w:style>
  <w:style w:type="paragraph" w:customStyle="1" w:styleId="594">
    <w:name w:val="表正文"/>
    <w:next w:val="34"/>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5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596">
    <w:name w:val="Char Char Char Char Char Char Char Char Char Char Char Char Char Char Char Char2"/>
    <w:basedOn w:val="1"/>
    <w:qFormat/>
    <w:uiPriority w:val="0"/>
    <w:pPr>
      <w:tabs>
        <w:tab w:val="left" w:pos="360"/>
      </w:tabs>
    </w:pPr>
    <w:rPr>
      <w:kern w:val="2"/>
      <w:sz w:val="24"/>
      <w:szCs w:val="24"/>
    </w:rPr>
  </w:style>
  <w:style w:type="paragraph" w:customStyle="1" w:styleId="597">
    <w:name w:val="一般正文"/>
    <w:basedOn w:val="1"/>
    <w:qFormat/>
    <w:uiPriority w:val="0"/>
    <w:pPr>
      <w:spacing w:line="360" w:lineRule="auto"/>
      <w:ind w:firstLine="480" w:firstLineChars="200"/>
    </w:pPr>
    <w:rPr>
      <w:rFonts w:cs="宋体"/>
      <w:kern w:val="2"/>
      <w:sz w:val="24"/>
    </w:rPr>
  </w:style>
  <w:style w:type="paragraph" w:customStyle="1" w:styleId="598">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599">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00">
    <w:name w:val="正文内"/>
    <w:basedOn w:val="3"/>
    <w:qFormat/>
    <w:uiPriority w:val="0"/>
    <w:pPr>
      <w:autoSpaceDE/>
      <w:autoSpaceDN/>
      <w:adjustRightInd/>
      <w:spacing w:line="576" w:lineRule="auto"/>
    </w:pPr>
    <w:rPr>
      <w:rFonts w:hint="default" w:ascii="Times New Roman"/>
      <w:bCs/>
      <w:kern w:val="44"/>
      <w:sz w:val="21"/>
      <w:szCs w:val="21"/>
    </w:rPr>
  </w:style>
  <w:style w:type="paragraph" w:customStyle="1" w:styleId="601">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02">
    <w:name w:val="2册标题4"/>
    <w:basedOn w:val="1"/>
    <w:next w:val="1"/>
    <w:qFormat/>
    <w:uiPriority w:val="0"/>
    <w:pPr>
      <w:spacing w:beforeLines="50" w:afterLines="50" w:line="300" w:lineRule="auto"/>
      <w:ind w:left="420" w:leftChars="200"/>
      <w:outlineLvl w:val="3"/>
    </w:pPr>
    <w:rPr>
      <w:rFonts w:ascii="Arial" w:hAnsi="Arial" w:eastAsia="幼圆"/>
      <w:b/>
      <w:kern w:val="2"/>
      <w:sz w:val="24"/>
    </w:rPr>
  </w:style>
  <w:style w:type="paragraph" w:customStyle="1" w:styleId="603">
    <w:name w:val="Char Char Char Char Char Char Char Char"/>
    <w:basedOn w:val="1"/>
    <w:qFormat/>
    <w:uiPriority w:val="0"/>
    <w:pPr>
      <w:tabs>
        <w:tab w:val="left" w:pos="360"/>
      </w:tabs>
    </w:pPr>
    <w:rPr>
      <w:kern w:val="2"/>
      <w:sz w:val="24"/>
      <w:szCs w:val="24"/>
    </w:rPr>
  </w:style>
  <w:style w:type="paragraph" w:customStyle="1" w:styleId="604">
    <w:name w:val="Bullet with text 1"/>
    <w:basedOn w:val="1"/>
    <w:qFormat/>
    <w:uiPriority w:val="0"/>
    <w:pPr>
      <w:widowControl/>
      <w:tabs>
        <w:tab w:val="left" w:pos="425"/>
      </w:tabs>
      <w:spacing w:line="360" w:lineRule="auto"/>
      <w:ind w:left="425" w:hanging="425"/>
      <w:jc w:val="left"/>
    </w:pPr>
    <w:rPr>
      <w:rFonts w:ascii="Futura Bk" w:hAnsi="Futura Bk"/>
      <w:lang w:val="en-GB"/>
    </w:rPr>
  </w:style>
  <w:style w:type="paragraph" w:customStyle="1" w:styleId="605">
    <w:name w:val="缺省文本:1"/>
    <w:basedOn w:val="1"/>
    <w:qFormat/>
    <w:uiPriority w:val="0"/>
    <w:pPr>
      <w:autoSpaceDE w:val="0"/>
      <w:autoSpaceDN w:val="0"/>
      <w:adjustRightInd w:val="0"/>
      <w:jc w:val="left"/>
    </w:pPr>
    <w:rPr>
      <w:rFonts w:ascii="宋体"/>
      <w:sz w:val="24"/>
    </w:rPr>
  </w:style>
  <w:style w:type="paragraph" w:customStyle="1" w:styleId="606">
    <w:name w:val="Char Char Char Char1"/>
    <w:basedOn w:val="1"/>
    <w:qFormat/>
    <w:uiPriority w:val="99"/>
    <w:pPr>
      <w:tabs>
        <w:tab w:val="left" w:pos="360"/>
      </w:tabs>
    </w:pPr>
    <w:rPr>
      <w:rFonts w:ascii="楷体_GB2312" w:eastAsia="楷体_GB2312"/>
      <w:kern w:val="2"/>
      <w:sz w:val="24"/>
      <w:szCs w:val="24"/>
    </w:rPr>
  </w:style>
  <w:style w:type="paragraph" w:customStyle="1" w:styleId="607">
    <w:name w:val="方案正文"/>
    <w:basedOn w:val="1"/>
    <w:qFormat/>
    <w:uiPriority w:val="0"/>
    <w:pPr>
      <w:spacing w:before="156" w:line="360" w:lineRule="auto"/>
      <w:ind w:firstLine="359" w:firstLineChars="171"/>
      <w:jc w:val="left"/>
    </w:pPr>
    <w:rPr>
      <w:rFonts w:ascii="Arial" w:hAnsi="Arial"/>
      <w:kern w:val="2"/>
      <w:sz w:val="24"/>
    </w:rPr>
  </w:style>
  <w:style w:type="paragraph" w:customStyle="1" w:styleId="608">
    <w:name w:val="正文0"/>
    <w:basedOn w:val="1"/>
    <w:qFormat/>
    <w:uiPriority w:val="0"/>
    <w:pPr>
      <w:spacing w:line="360" w:lineRule="auto"/>
      <w:ind w:firstLine="482"/>
      <w:jc w:val="center"/>
    </w:pPr>
    <w:rPr>
      <w:color w:val="000000"/>
      <w:kern w:val="2"/>
      <w:sz w:val="24"/>
      <w:szCs w:val="24"/>
    </w:rPr>
  </w:style>
  <w:style w:type="paragraph" w:customStyle="1" w:styleId="609">
    <w:name w:val="Char Char Char Char Char Char1 Char1"/>
    <w:basedOn w:val="1"/>
    <w:qFormat/>
    <w:uiPriority w:val="0"/>
    <w:pPr>
      <w:widowControl/>
      <w:spacing w:after="160" w:line="240" w:lineRule="exact"/>
      <w:jc w:val="left"/>
    </w:pPr>
    <w:rPr>
      <w:rFonts w:ascii="Verdana" w:hAnsi="Verdana"/>
      <w:sz w:val="21"/>
      <w:lang w:eastAsia="en-US"/>
    </w:rPr>
  </w:style>
  <w:style w:type="paragraph" w:customStyle="1" w:styleId="610">
    <w:name w:val="Char Char Char Char Char Char Char Char Char Char Char Char Char"/>
    <w:basedOn w:val="1"/>
    <w:qFormat/>
    <w:uiPriority w:val="0"/>
    <w:pPr>
      <w:adjustRightInd w:val="0"/>
      <w:spacing w:line="360" w:lineRule="auto"/>
    </w:pPr>
    <w:rPr>
      <w:sz w:val="24"/>
      <w:szCs w:val="24"/>
    </w:rPr>
  </w:style>
  <w:style w:type="paragraph" w:customStyle="1" w:styleId="611">
    <w:name w:val="b2"/>
    <w:basedOn w:val="1"/>
    <w:qFormat/>
    <w:uiPriority w:val="0"/>
    <w:pPr>
      <w:tabs>
        <w:tab w:val="left" w:pos="720"/>
      </w:tabs>
      <w:spacing w:line="360" w:lineRule="auto"/>
      <w:ind w:left="420" w:hanging="420"/>
    </w:pPr>
    <w:rPr>
      <w:rFonts w:ascii="宋体" w:hAnsi="宋体"/>
      <w:kern w:val="2"/>
      <w:sz w:val="24"/>
    </w:rPr>
  </w:style>
  <w:style w:type="paragraph" w:customStyle="1" w:styleId="612">
    <w:name w:val="样式3-A商务部分"/>
    <w:basedOn w:val="5"/>
    <w:qFormat/>
    <w:uiPriority w:val="0"/>
    <w:pPr>
      <w:tabs>
        <w:tab w:val="left" w:pos="1260"/>
      </w:tabs>
      <w:spacing w:line="360" w:lineRule="exact"/>
      <w:ind w:left="1260" w:hanging="420"/>
      <w:jc w:val="both"/>
    </w:pPr>
    <w:rPr>
      <w:bCs/>
      <w:kern w:val="2"/>
      <w:sz w:val="28"/>
      <w:szCs w:val="32"/>
    </w:rPr>
  </w:style>
  <w:style w:type="paragraph" w:customStyle="1" w:styleId="613">
    <w:name w:val="+正文"/>
    <w:basedOn w:val="1"/>
    <w:qFormat/>
    <w:uiPriority w:val="0"/>
    <w:pPr>
      <w:spacing w:line="360" w:lineRule="auto"/>
      <w:ind w:firstLine="200" w:firstLineChars="200"/>
    </w:pPr>
    <w:rPr>
      <w:kern w:val="2"/>
      <w:sz w:val="24"/>
      <w:szCs w:val="28"/>
    </w:rPr>
  </w:style>
  <w:style w:type="paragraph" w:customStyle="1" w:styleId="614">
    <w:name w:val="Table Text"/>
    <w:basedOn w:val="1"/>
    <w:qFormat/>
    <w:uiPriority w:val="0"/>
    <w:rPr>
      <w:kern w:val="2"/>
      <w:sz w:val="18"/>
      <w:szCs w:val="24"/>
    </w:rPr>
  </w:style>
  <w:style w:type="paragraph" w:customStyle="1" w:styleId="615">
    <w:name w:val="Char Char Char Char Char Char Char"/>
    <w:basedOn w:val="1"/>
    <w:qFormat/>
    <w:uiPriority w:val="99"/>
    <w:pPr>
      <w:widowControl/>
      <w:spacing w:after="160" w:line="240" w:lineRule="exact"/>
      <w:jc w:val="left"/>
    </w:pPr>
    <w:rPr>
      <w:rFonts w:ascii="Verdana" w:hAnsi="Verdana"/>
      <w:lang w:eastAsia="en-US"/>
    </w:rPr>
  </w:style>
  <w:style w:type="paragraph" w:customStyle="1" w:styleId="616">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17">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rPr>
  </w:style>
  <w:style w:type="paragraph" w:customStyle="1" w:styleId="618">
    <w:name w:val="标题  1"/>
    <w:basedOn w:val="1"/>
    <w:qFormat/>
    <w:uiPriority w:val="0"/>
    <w:pPr>
      <w:tabs>
        <w:tab w:val="left" w:pos="840"/>
      </w:tabs>
      <w:spacing w:line="360" w:lineRule="auto"/>
      <w:ind w:left="840" w:hanging="420"/>
    </w:pPr>
    <w:rPr>
      <w:kern w:val="2"/>
      <w:sz w:val="24"/>
      <w:szCs w:val="24"/>
    </w:rPr>
  </w:style>
  <w:style w:type="paragraph" w:customStyle="1" w:styleId="619">
    <w:name w:val="样式 宋体 三号 加粗 居中 行距: 最小值 12 磅"/>
    <w:basedOn w:val="1"/>
    <w:qFormat/>
    <w:uiPriority w:val="0"/>
    <w:pPr>
      <w:spacing w:line="240" w:lineRule="atLeast"/>
      <w:jc w:val="center"/>
    </w:pPr>
    <w:rPr>
      <w:rFonts w:ascii="宋体" w:hAnsi="宋体"/>
      <w:b/>
      <w:kern w:val="2"/>
      <w:sz w:val="21"/>
    </w:rPr>
  </w:style>
  <w:style w:type="paragraph" w:customStyle="1" w:styleId="620">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621">
    <w:name w:val="正文文字缩进 2"/>
    <w:basedOn w:val="1"/>
    <w:qFormat/>
    <w:uiPriority w:val="0"/>
    <w:pPr>
      <w:spacing w:line="719" w:lineRule="atLeast"/>
      <w:ind w:left="1" w:firstLine="562"/>
      <w:textAlignment w:val="bottom"/>
    </w:pPr>
    <w:rPr>
      <w:color w:val="000000"/>
      <w:sz w:val="28"/>
    </w:rPr>
  </w:style>
  <w:style w:type="paragraph" w:customStyle="1" w:styleId="622">
    <w:name w:val="正文，首行缩进"/>
    <w:basedOn w:val="34"/>
    <w:next w:val="21"/>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hAnsi="Arial" w:eastAsia="楷体" w:cs="Times New Roman"/>
      <w:kern w:val="0"/>
      <w:sz w:val="24"/>
      <w:szCs w:val="20"/>
      <w:lang w:val="de-DE"/>
    </w:rPr>
  </w:style>
  <w:style w:type="paragraph" w:customStyle="1" w:styleId="623">
    <w:name w:val="排版"/>
    <w:basedOn w:val="1"/>
    <w:next w:val="34"/>
    <w:qFormat/>
    <w:uiPriority w:val="99"/>
    <w:pPr>
      <w:spacing w:line="600" w:lineRule="exact"/>
    </w:pPr>
    <w:rPr>
      <w:rFonts w:eastAsia="华文仿宋"/>
      <w:spacing w:val="6"/>
      <w:kern w:val="2"/>
      <w:sz w:val="32"/>
      <w:szCs w:val="24"/>
    </w:rPr>
  </w:style>
  <w:style w:type="paragraph" w:customStyle="1" w:styleId="624">
    <w:name w:val="公文正文"/>
    <w:basedOn w:val="1"/>
    <w:qFormat/>
    <w:uiPriority w:val="0"/>
    <w:pPr>
      <w:spacing w:line="360" w:lineRule="auto"/>
      <w:jc w:val="center"/>
    </w:pPr>
    <w:rPr>
      <w:rFonts w:eastAsia="华文仿宋"/>
      <w:b/>
      <w:kern w:val="2"/>
      <w:sz w:val="32"/>
    </w:rPr>
  </w:style>
  <w:style w:type="paragraph" w:customStyle="1" w:styleId="625">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26">
    <w:name w:val="正文3"/>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627">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28">
    <w:name w:val="百姓X"/>
    <w:basedOn w:val="1"/>
    <w:qFormat/>
    <w:uiPriority w:val="0"/>
    <w:pPr>
      <w:spacing w:before="120" w:after="120" w:line="360" w:lineRule="auto"/>
      <w:ind w:firstLine="539"/>
    </w:pPr>
    <w:rPr>
      <w:kern w:val="2"/>
      <w:sz w:val="24"/>
    </w:rPr>
  </w:style>
  <w:style w:type="paragraph" w:customStyle="1" w:styleId="629">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630">
    <w:name w:val="5"/>
    <w:basedOn w:val="1"/>
    <w:qFormat/>
    <w:uiPriority w:val="0"/>
    <w:pPr>
      <w:spacing w:beforeLines="50" w:afterLines="50"/>
      <w:ind w:left="200" w:leftChars="200"/>
    </w:pPr>
    <w:rPr>
      <w:kern w:val="2"/>
      <w:sz w:val="28"/>
      <w:szCs w:val="24"/>
    </w:rPr>
  </w:style>
  <w:style w:type="paragraph" w:customStyle="1" w:styleId="631">
    <w:name w:val="Char Char Char Char Char Char Char1"/>
    <w:basedOn w:val="1"/>
    <w:qFormat/>
    <w:uiPriority w:val="0"/>
    <w:rPr>
      <w:kern w:val="2"/>
      <w:sz w:val="21"/>
      <w:szCs w:val="24"/>
    </w:rPr>
  </w:style>
  <w:style w:type="paragraph" w:customStyle="1" w:styleId="632">
    <w:name w:val="Char Char Char1"/>
    <w:basedOn w:val="1"/>
    <w:qFormat/>
    <w:uiPriority w:val="0"/>
    <w:rPr>
      <w:rFonts w:ascii="Tahoma" w:hAnsi="Tahoma"/>
      <w:kern w:val="2"/>
      <w:sz w:val="24"/>
    </w:rPr>
  </w:style>
  <w:style w:type="paragraph" w:customStyle="1" w:styleId="633">
    <w:name w:val="样式 样式 正文文本缩进 + 仿宋_GB2312 小四 首行缩进:  0 厘米 行距: 1.5 倍行距 + (中文) 仿宋_GB... Char Char"/>
    <w:basedOn w:val="1"/>
    <w:qFormat/>
    <w:uiPriority w:val="0"/>
    <w:pPr>
      <w:spacing w:line="360" w:lineRule="auto"/>
      <w:ind w:firstLine="480"/>
    </w:pPr>
    <w:rPr>
      <w:rFonts w:ascii="仿宋_GB2312" w:eastAsia="新宋体"/>
      <w:kern w:val="2"/>
      <w:sz w:val="24"/>
    </w:rPr>
  </w:style>
  <w:style w:type="paragraph" w:customStyle="1" w:styleId="634">
    <w:name w:val="±íÉí"/>
    <w:basedOn w:val="1"/>
    <w:qFormat/>
    <w:uiPriority w:val="0"/>
    <w:pPr>
      <w:widowControl/>
      <w:overflowPunct w:val="0"/>
      <w:autoSpaceDE w:val="0"/>
      <w:autoSpaceDN w:val="0"/>
      <w:adjustRightInd w:val="0"/>
      <w:spacing w:line="300" w:lineRule="auto"/>
      <w:jc w:val="left"/>
      <w:textAlignment w:val="baseline"/>
    </w:pPr>
    <w:rPr>
      <w:sz w:val="18"/>
    </w:rPr>
  </w:style>
  <w:style w:type="paragraph" w:customStyle="1" w:styleId="6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rPr>
  </w:style>
  <w:style w:type="paragraph" w:customStyle="1" w:styleId="636">
    <w:name w:val="Char Char Char Char Char Char Char Char Char Char Char Char Char Char Char1 Char"/>
    <w:basedOn w:val="1"/>
    <w:qFormat/>
    <w:uiPriority w:val="0"/>
    <w:pPr>
      <w:widowControl/>
      <w:spacing w:after="160" w:line="240" w:lineRule="exact"/>
      <w:jc w:val="left"/>
    </w:pPr>
    <w:rPr>
      <w:rFonts w:ascii="Verdana" w:hAnsi="Verdana"/>
      <w:lang w:eastAsia="en-US"/>
    </w:rPr>
  </w:style>
  <w:style w:type="paragraph" w:customStyle="1" w:styleId="637">
    <w:name w:val="表格正文"/>
    <w:basedOn w:val="1"/>
    <w:qFormat/>
    <w:uiPriority w:val="0"/>
    <w:pPr>
      <w:spacing w:beforeLines="50"/>
    </w:pPr>
    <w:rPr>
      <w:rFonts w:cs="宋体"/>
      <w:sz w:val="21"/>
    </w:rPr>
  </w:style>
  <w:style w:type="paragraph" w:customStyle="1" w:styleId="638">
    <w:name w:val="缺省文本"/>
    <w:basedOn w:val="1"/>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639">
    <w:name w:val="2 Char Char Char Char Char Char Char Char Char Char"/>
    <w:basedOn w:val="1"/>
    <w:qFormat/>
    <w:uiPriority w:val="0"/>
    <w:pPr>
      <w:pageBreakBefore/>
      <w:ind w:left="1259"/>
    </w:pPr>
    <w:rPr>
      <w:kern w:val="44"/>
      <w:sz w:val="24"/>
      <w:szCs w:val="24"/>
    </w:rPr>
  </w:style>
  <w:style w:type="paragraph" w:customStyle="1" w:styleId="640">
    <w:name w:val="符号列表"/>
    <w:basedOn w:val="1"/>
    <w:qFormat/>
    <w:uiPriority w:val="0"/>
    <w:pPr>
      <w:widowControl/>
      <w:tabs>
        <w:tab w:val="left" w:pos="420"/>
      </w:tabs>
      <w:snapToGrid w:val="0"/>
      <w:spacing w:before="120" w:line="360" w:lineRule="auto"/>
      <w:ind w:left="420" w:hanging="420"/>
      <w:jc w:val="left"/>
    </w:pPr>
    <w:rPr>
      <w:rFonts w:ascii="楷体_GB2312" w:hAnsi="宋体" w:eastAsia="楷体_GB2312"/>
      <w:b/>
      <w:color w:val="000000"/>
      <w:kern w:val="2"/>
      <w:sz w:val="24"/>
      <w:szCs w:val="24"/>
    </w:rPr>
  </w:style>
  <w:style w:type="paragraph" w:customStyle="1" w:styleId="641">
    <w:name w:val="wen_2"/>
    <w:basedOn w:val="1"/>
    <w:qFormat/>
    <w:uiPriority w:val="0"/>
    <w:pPr>
      <w:widowControl/>
      <w:spacing w:before="100" w:beforeAutospacing="1" w:after="100" w:afterAutospacing="1" w:line="324" w:lineRule="auto"/>
      <w:jc w:val="left"/>
    </w:pPr>
    <w:rPr>
      <w:color w:val="000000"/>
      <w:sz w:val="18"/>
      <w:szCs w:val="18"/>
    </w:rPr>
  </w:style>
  <w:style w:type="paragraph" w:customStyle="1" w:styleId="642">
    <w:name w:val="默认段落字体 Para Char"/>
    <w:basedOn w:val="1"/>
    <w:qFormat/>
    <w:uiPriority w:val="0"/>
    <w:rPr>
      <w:rFonts w:ascii="Tahoma" w:hAnsi="Tahoma"/>
      <w:kern w:val="2"/>
      <w:sz w:val="24"/>
    </w:rPr>
  </w:style>
  <w:style w:type="paragraph" w:customStyle="1" w:styleId="643">
    <w:name w:val="2册标题3"/>
    <w:basedOn w:val="1"/>
    <w:next w:val="1"/>
    <w:qFormat/>
    <w:uiPriority w:val="0"/>
    <w:pPr>
      <w:spacing w:beforeLines="50" w:afterLines="50" w:line="300" w:lineRule="auto"/>
      <w:ind w:left="210" w:leftChars="100"/>
      <w:jc w:val="center"/>
      <w:outlineLvl w:val="2"/>
    </w:pPr>
    <w:rPr>
      <w:rFonts w:ascii="宋体" w:hAnsi="宋体"/>
      <w:b/>
      <w:kern w:val="2"/>
      <w:sz w:val="30"/>
    </w:rPr>
  </w:style>
  <w:style w:type="paragraph" w:customStyle="1" w:styleId="644">
    <w:name w:val="正文 + 宋体"/>
    <w:basedOn w:val="76"/>
    <w:qFormat/>
    <w:uiPriority w:val="0"/>
    <w:pPr>
      <w:spacing w:after="120" w:line="480" w:lineRule="auto"/>
    </w:pPr>
    <w:rPr>
      <w:rFonts w:ascii="宋体" w:hAnsi="宋体" w:eastAsia="宋体" w:cs="Times New Roman"/>
      <w:color w:val="auto"/>
      <w:kern w:val="0"/>
      <w:sz w:val="24"/>
    </w:rPr>
  </w:style>
  <w:style w:type="paragraph" w:customStyle="1" w:styleId="645">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646">
    <w:name w:val="尾注文本 Char"/>
    <w:basedOn w:val="90"/>
    <w:semiHidden/>
    <w:qFormat/>
    <w:uiPriority w:val="99"/>
    <w:rPr>
      <w:kern w:val="2"/>
      <w:sz w:val="21"/>
      <w:szCs w:val="24"/>
    </w:rPr>
  </w:style>
  <w:style w:type="paragraph" w:customStyle="1" w:styleId="647">
    <w:name w:val="标号"/>
    <w:basedOn w:val="1"/>
    <w:qFormat/>
    <w:uiPriority w:val="0"/>
    <w:pPr>
      <w:spacing w:line="360" w:lineRule="auto"/>
    </w:pPr>
    <w:rPr>
      <w:rFonts w:ascii="宋体" w:hAnsi="宋体"/>
      <w:kern w:val="2"/>
      <w:sz w:val="24"/>
    </w:rPr>
  </w:style>
  <w:style w:type="paragraph" w:customStyle="1" w:styleId="648">
    <w:name w:val="图片居中"/>
    <w:basedOn w:val="1"/>
    <w:qFormat/>
    <w:uiPriority w:val="0"/>
    <w:pPr>
      <w:jc w:val="center"/>
    </w:pPr>
    <w:rPr>
      <w:rFonts w:cs="宋体"/>
      <w:kern w:val="2"/>
      <w:sz w:val="21"/>
    </w:rPr>
  </w:style>
  <w:style w:type="paragraph" w:customStyle="1" w:styleId="649">
    <w:name w:val="列表编号1"/>
    <w:basedOn w:val="1"/>
    <w:qFormat/>
    <w:uiPriority w:val="0"/>
    <w:pPr>
      <w:tabs>
        <w:tab w:val="left" w:pos="780"/>
      </w:tabs>
      <w:spacing w:after="120" w:line="288" w:lineRule="auto"/>
      <w:ind w:left="780" w:hanging="420"/>
    </w:pPr>
    <w:rPr>
      <w:rFonts w:eastAsia="幼圆"/>
      <w:kern w:val="2"/>
      <w:sz w:val="24"/>
    </w:rPr>
  </w:style>
  <w:style w:type="paragraph" w:customStyle="1" w:styleId="650">
    <w:name w:val="ÕýÎÄ 1"/>
    <w:basedOn w:val="1"/>
    <w:qFormat/>
    <w:uiPriority w:val="0"/>
    <w:pPr>
      <w:widowControl/>
      <w:overflowPunct w:val="0"/>
      <w:autoSpaceDE w:val="0"/>
      <w:autoSpaceDN w:val="0"/>
      <w:adjustRightInd w:val="0"/>
      <w:spacing w:before="80" w:after="80" w:line="360" w:lineRule="auto"/>
      <w:ind w:left="1417"/>
      <w:textAlignment w:val="baseline"/>
    </w:pPr>
    <w:rPr>
      <w:sz w:val="21"/>
    </w:rPr>
  </w:style>
  <w:style w:type="paragraph" w:customStyle="1" w:styleId="651">
    <w:name w:val="正文段"/>
    <w:basedOn w:val="1"/>
    <w:qFormat/>
    <w:uiPriority w:val="0"/>
    <w:pPr>
      <w:widowControl/>
      <w:adjustRightInd w:val="0"/>
      <w:spacing w:after="240" w:line="360" w:lineRule="atLeast"/>
      <w:ind w:firstLine="454"/>
      <w:textAlignment w:val="bottom"/>
    </w:pPr>
    <w:rPr>
      <w:rFonts w:ascii="宋体"/>
      <w:sz w:val="24"/>
    </w:rPr>
  </w:style>
  <w:style w:type="paragraph" w:customStyle="1" w:styleId="652">
    <w:name w:val="默认段落字体 Para Char Char Char Char"/>
    <w:basedOn w:val="1"/>
    <w:qFormat/>
    <w:uiPriority w:val="99"/>
    <w:rPr>
      <w:kern w:val="2"/>
      <w:sz w:val="21"/>
      <w:szCs w:val="24"/>
    </w:rPr>
  </w:style>
  <w:style w:type="paragraph" w:customStyle="1" w:styleId="653">
    <w:name w:val="_Style 165"/>
    <w:basedOn w:val="1"/>
    <w:qFormat/>
    <w:uiPriority w:val="0"/>
    <w:pPr>
      <w:spacing w:beforeLines="50" w:afterLines="50"/>
      <w:ind w:left="200" w:leftChars="200"/>
    </w:pPr>
    <w:rPr>
      <w:kern w:val="2"/>
      <w:sz w:val="28"/>
      <w:szCs w:val="24"/>
    </w:rPr>
  </w:style>
  <w:style w:type="paragraph" w:customStyle="1" w:styleId="65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kern w:val="2"/>
      <w:sz w:val="21"/>
      <w:szCs w:val="21"/>
    </w:rPr>
  </w:style>
  <w:style w:type="paragraph" w:customStyle="1" w:styleId="655">
    <w:name w:val="CD正文"/>
    <w:basedOn w:val="1"/>
    <w:link w:val="656"/>
    <w:qFormat/>
    <w:uiPriority w:val="0"/>
    <w:pPr>
      <w:spacing w:line="360" w:lineRule="auto"/>
      <w:ind w:firstLine="493"/>
    </w:pPr>
    <w:rPr>
      <w:kern w:val="2"/>
      <w:sz w:val="30"/>
      <w:szCs w:val="28"/>
    </w:rPr>
  </w:style>
  <w:style w:type="character" w:customStyle="1" w:styleId="656">
    <w:name w:val="CD正文 Char"/>
    <w:link w:val="655"/>
    <w:qFormat/>
    <w:uiPriority w:val="0"/>
    <w:rPr>
      <w:rFonts w:ascii="Times New Roman" w:hAnsi="Times New Roman" w:eastAsia="宋体" w:cs="Times New Roman"/>
      <w:sz w:val="30"/>
      <w:szCs w:val="28"/>
    </w:rPr>
  </w:style>
  <w:style w:type="paragraph" w:customStyle="1" w:styleId="657">
    <w:name w:val="样式 样式 样式 四号 左 行距: 1.5 倍行距 左  1 字符 首行缩进:  2 字符 + 首行缩进:  2 字符 + 首行..."/>
    <w:basedOn w:val="1"/>
    <w:qFormat/>
    <w:uiPriority w:val="0"/>
    <w:pPr>
      <w:spacing w:line="360" w:lineRule="auto"/>
      <w:ind w:firstLine="200" w:firstLineChars="200"/>
      <w:jc w:val="left"/>
    </w:pPr>
    <w:rPr>
      <w:rFonts w:cs="宋体"/>
      <w:kern w:val="2"/>
      <w:sz w:val="28"/>
    </w:rPr>
  </w:style>
  <w:style w:type="paragraph" w:customStyle="1" w:styleId="658">
    <w:name w:val="样式 样式 样式 (符号) 宋体 四号 左 首行缩进:  2.5 字符 + 首行缩进:  2 字符 + 首行缩进:  2 字符"/>
    <w:basedOn w:val="1"/>
    <w:qFormat/>
    <w:uiPriority w:val="0"/>
    <w:pPr>
      <w:spacing w:line="360" w:lineRule="auto"/>
      <w:ind w:firstLine="200" w:firstLineChars="200"/>
      <w:jc w:val="left"/>
    </w:pPr>
    <w:rPr>
      <w:rFonts w:hAnsi="宋体"/>
      <w:kern w:val="2"/>
      <w:sz w:val="28"/>
    </w:rPr>
  </w:style>
  <w:style w:type="paragraph" w:customStyle="1" w:styleId="659">
    <w:name w:val="标书正文"/>
    <w:basedOn w:val="1"/>
    <w:link w:val="660"/>
    <w:qFormat/>
    <w:uiPriority w:val="99"/>
    <w:pPr>
      <w:ind w:firstLine="200" w:firstLineChars="200"/>
    </w:pPr>
    <w:rPr>
      <w:rFonts w:eastAsia="仿宋_GB2312"/>
      <w:kern w:val="2"/>
      <w:sz w:val="28"/>
      <w:szCs w:val="24"/>
    </w:rPr>
  </w:style>
  <w:style w:type="character" w:customStyle="1" w:styleId="660">
    <w:name w:val="标书正文 Char"/>
    <w:link w:val="659"/>
    <w:qFormat/>
    <w:uiPriority w:val="99"/>
    <w:rPr>
      <w:rFonts w:ascii="Times New Roman" w:hAnsi="Times New Roman" w:eastAsia="仿宋_GB2312" w:cs="Times New Roman"/>
      <w:sz w:val="28"/>
      <w:szCs w:val="24"/>
    </w:rPr>
  </w:style>
  <w:style w:type="paragraph" w:customStyle="1" w:styleId="661">
    <w:name w:val="0-ST-篇"/>
    <w:basedOn w:val="1"/>
    <w:next w:val="1"/>
    <w:qFormat/>
    <w:uiPriority w:val="0"/>
    <w:pPr>
      <w:jc w:val="center"/>
    </w:pPr>
    <w:rPr>
      <w:rFonts w:ascii="Calibri" w:hAnsi="Calibri" w:eastAsia="黑体"/>
      <w:kern w:val="2"/>
      <w:sz w:val="32"/>
      <w:szCs w:val="21"/>
    </w:rPr>
  </w:style>
  <w:style w:type="paragraph" w:customStyle="1" w:styleId="662">
    <w:name w:val="10-ST-正文"/>
    <w:basedOn w:val="1"/>
    <w:qFormat/>
    <w:uiPriority w:val="0"/>
    <w:pPr>
      <w:adjustRightInd w:val="0"/>
      <w:snapToGrid w:val="0"/>
      <w:spacing w:line="360" w:lineRule="auto"/>
      <w:ind w:firstLine="200" w:firstLineChars="200"/>
    </w:pPr>
    <w:rPr>
      <w:kern w:val="2"/>
      <w:sz w:val="24"/>
      <w:szCs w:val="28"/>
    </w:rPr>
  </w:style>
  <w:style w:type="paragraph" w:customStyle="1" w:styleId="663">
    <w:name w:val="3-ST-小节"/>
    <w:basedOn w:val="6"/>
    <w:next w:val="662"/>
    <w:qFormat/>
    <w:uiPriority w:val="0"/>
    <w:pPr>
      <w:tabs>
        <w:tab w:val="clear" w:pos="864"/>
      </w:tabs>
      <w:adjustRightInd/>
      <w:snapToGrid/>
      <w:spacing w:before="0" w:beforeLines="50" w:after="120"/>
      <w:ind w:left="0" w:firstLine="0"/>
    </w:pPr>
    <w:rPr>
      <w:rFonts w:ascii="Arial" w:hAnsi="Arial" w:eastAsia="楷体_GB2312"/>
      <w:snapToGrid/>
      <w:kern w:val="2"/>
      <w:sz w:val="28"/>
    </w:rPr>
  </w:style>
  <w:style w:type="paragraph" w:customStyle="1" w:styleId="664">
    <w:name w:val="4-ST-点"/>
    <w:basedOn w:val="7"/>
    <w:qFormat/>
    <w:uiPriority w:val="0"/>
    <w:pPr>
      <w:keepLines/>
      <w:adjustRightInd w:val="0"/>
      <w:snapToGrid w:val="0"/>
      <w:spacing w:before="280" w:beforeLines="30" w:after="290" w:afterLines="30" w:line="312" w:lineRule="auto"/>
    </w:pPr>
    <w:rPr>
      <w:rFonts w:ascii="楷体_GB2312" w:hAnsi="Times New Roman" w:eastAsia="楷体_GB2312" w:cs="Times New Roman"/>
      <w:kern w:val="2"/>
      <w:sz w:val="28"/>
      <w:szCs w:val="28"/>
    </w:rPr>
  </w:style>
  <w:style w:type="paragraph" w:customStyle="1" w:styleId="665">
    <w:name w:val="2-ST-节"/>
    <w:basedOn w:val="5"/>
    <w:next w:val="662"/>
    <w:qFormat/>
    <w:uiPriority w:val="0"/>
    <w:pPr>
      <w:spacing w:before="160" w:after="160" w:line="240" w:lineRule="auto"/>
      <w:jc w:val="both"/>
    </w:pPr>
    <w:rPr>
      <w:rFonts w:ascii="Arial" w:hAnsi="Arial" w:eastAsia="楷体_GB2312"/>
      <w:bCs/>
      <w:kern w:val="2"/>
      <w:sz w:val="30"/>
      <w:szCs w:val="32"/>
    </w:rPr>
  </w:style>
  <w:style w:type="paragraph" w:customStyle="1" w:styleId="666">
    <w:name w:val="最终正文"/>
    <w:basedOn w:val="1"/>
    <w:qFormat/>
    <w:uiPriority w:val="0"/>
    <w:pPr>
      <w:spacing w:line="360" w:lineRule="auto"/>
      <w:ind w:firstLine="420"/>
    </w:pPr>
    <w:rPr>
      <w:rFonts w:ascii="仿宋_GB2312" w:hAnsi="宋体"/>
      <w:bCs/>
      <w:caps/>
      <w:kern w:val="2"/>
      <w:sz w:val="24"/>
      <w:szCs w:val="24"/>
    </w:rPr>
  </w:style>
  <w:style w:type="paragraph" w:customStyle="1" w:styleId="667">
    <w:name w:val="mytext"/>
    <w:basedOn w:val="1"/>
    <w:link w:val="668"/>
    <w:qFormat/>
    <w:uiPriority w:val="0"/>
    <w:pPr>
      <w:spacing w:line="300" w:lineRule="auto"/>
      <w:ind w:firstLine="480" w:firstLineChars="200"/>
    </w:pPr>
    <w:rPr>
      <w:kern w:val="2"/>
      <w:sz w:val="24"/>
    </w:rPr>
  </w:style>
  <w:style w:type="character" w:customStyle="1" w:styleId="668">
    <w:name w:val="mytext Char"/>
    <w:link w:val="667"/>
    <w:qFormat/>
    <w:uiPriority w:val="0"/>
    <w:rPr>
      <w:rFonts w:ascii="Times New Roman" w:hAnsi="Times New Roman" w:eastAsia="宋体" w:cs="Times New Roman"/>
      <w:sz w:val="24"/>
      <w:szCs w:val="20"/>
    </w:rPr>
  </w:style>
  <w:style w:type="paragraph" w:customStyle="1" w:styleId="669">
    <w:name w:val="样式4"/>
    <w:basedOn w:val="5"/>
    <w:qFormat/>
    <w:uiPriority w:val="99"/>
    <w:pPr>
      <w:spacing w:before="120" w:after="0"/>
      <w:jc w:val="both"/>
    </w:pPr>
    <w:rPr>
      <w:rFonts w:ascii="黑体" w:hAnsi="黑体" w:eastAsia="黑体"/>
      <w:b w:val="0"/>
      <w:bCs/>
      <w:kern w:val="2"/>
      <w:sz w:val="30"/>
      <w:szCs w:val="30"/>
    </w:rPr>
  </w:style>
  <w:style w:type="paragraph" w:customStyle="1" w:styleId="670">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sz w:val="32"/>
      <w:szCs w:val="32"/>
    </w:rPr>
  </w:style>
  <w:style w:type="character" w:customStyle="1" w:styleId="671">
    <w:name w:val="HTML 预设格式 Char"/>
    <w:basedOn w:val="90"/>
    <w:semiHidden/>
    <w:qFormat/>
    <w:uiPriority w:val="99"/>
    <w:rPr>
      <w:rFonts w:ascii="Courier New" w:hAnsi="Courier New" w:cs="Courier New"/>
      <w:kern w:val="2"/>
    </w:rPr>
  </w:style>
  <w:style w:type="paragraph" w:customStyle="1" w:styleId="672">
    <w:name w:val="Char Char1 Char Char Char Char Char Char Char Char"/>
    <w:basedOn w:val="1"/>
    <w:qFormat/>
    <w:uiPriority w:val="0"/>
    <w:pPr>
      <w:adjustRightInd w:val="0"/>
      <w:spacing w:after="160" w:line="240" w:lineRule="exact"/>
    </w:pPr>
    <w:rPr>
      <w:rFonts w:ascii="Verdana" w:hAnsi="Verdana"/>
      <w:lang w:eastAsia="en-US"/>
    </w:rPr>
  </w:style>
  <w:style w:type="paragraph" w:customStyle="1" w:styleId="673">
    <w:name w:val="TOC 标题2"/>
    <w:basedOn w:val="3"/>
    <w:next w:val="1"/>
    <w:qFormat/>
    <w:uiPriority w:val="0"/>
    <w:pPr>
      <w:widowControl/>
      <w:autoSpaceDE/>
      <w:autoSpaceDN/>
      <w:adjustRightInd/>
      <w:spacing w:before="480" w:after="0" w:line="276" w:lineRule="auto"/>
      <w:jc w:val="left"/>
      <w:outlineLvl w:val="9"/>
    </w:pPr>
    <w:rPr>
      <w:rFonts w:hint="default" w:ascii="Cambria" w:hAnsi="Cambria"/>
      <w:bCs/>
      <w:color w:val="365F91"/>
      <w:sz w:val="28"/>
      <w:szCs w:val="28"/>
    </w:rPr>
  </w:style>
  <w:style w:type="paragraph" w:customStyle="1" w:styleId="674">
    <w:name w:val="样式 首行缩进:  2 字符"/>
    <w:basedOn w:val="1"/>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sz w:val="24"/>
      <w:szCs w:val="24"/>
    </w:rPr>
  </w:style>
  <w:style w:type="paragraph" w:customStyle="1" w:styleId="675">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67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7">
    <w:name w:val="无间隔1"/>
    <w:link w:val="70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8">
    <w:name w:val="汇视源正文 Char Char"/>
    <w:link w:val="679"/>
    <w:qFormat/>
    <w:uiPriority w:val="0"/>
    <w:rPr>
      <w:rFonts w:cs="宋体"/>
      <w:sz w:val="24"/>
    </w:rPr>
  </w:style>
  <w:style w:type="paragraph" w:customStyle="1" w:styleId="679">
    <w:name w:val="汇视源正文"/>
    <w:link w:val="678"/>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6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1">
    <w:name w:val="自由格式"/>
    <w:qFormat/>
    <w:uiPriority w:val="0"/>
    <w:rPr>
      <w:rFonts w:ascii="Helvetica" w:hAnsi="Helvetica" w:eastAsia="ヒラギノ角ゴ Pro W3" w:cs="Times New Roman"/>
      <w:color w:val="000000"/>
      <w:kern w:val="0"/>
      <w:sz w:val="24"/>
      <w:szCs w:val="20"/>
      <w:lang w:val="en-US" w:eastAsia="zh-CN" w:bidi="ar-SA"/>
    </w:rPr>
  </w:style>
  <w:style w:type="character" w:customStyle="1" w:styleId="682">
    <w:name w:val="param-name"/>
    <w:qFormat/>
    <w:uiPriority w:val="0"/>
  </w:style>
  <w:style w:type="paragraph" w:customStyle="1" w:styleId="683">
    <w:name w:val="正文缩进2字 Char Char Char"/>
    <w:qFormat/>
    <w:uiPriority w:val="0"/>
    <w:pPr>
      <w:snapToGrid w:val="0"/>
      <w:spacing w:beforeLines="50" w:line="360" w:lineRule="auto"/>
      <w:ind w:firstLine="200" w:firstLineChars="200"/>
    </w:pPr>
    <w:rPr>
      <w:rFonts w:ascii="Times New Roman" w:hAnsi="Times New Roman" w:eastAsia="宋体" w:cs="Times New Roman"/>
      <w:kern w:val="0"/>
      <w:sz w:val="20"/>
      <w:szCs w:val="20"/>
      <w:lang w:val="en-US" w:eastAsia="zh-CN" w:bidi="ar-SA"/>
    </w:rPr>
  </w:style>
  <w:style w:type="character" w:customStyle="1" w:styleId="684">
    <w:name w:val="fr2"/>
    <w:basedOn w:val="90"/>
    <w:qFormat/>
    <w:uiPriority w:val="0"/>
  </w:style>
  <w:style w:type="character" w:customStyle="1" w:styleId="685">
    <w:name w:val="info1"/>
    <w:qFormat/>
    <w:uiPriority w:val="0"/>
    <w:rPr>
      <w:color w:val="555555"/>
    </w:rPr>
  </w:style>
  <w:style w:type="character" w:customStyle="1" w:styleId="686">
    <w:name w:val="fr1"/>
    <w:basedOn w:val="90"/>
    <w:qFormat/>
    <w:uiPriority w:val="0"/>
  </w:style>
  <w:style w:type="character" w:customStyle="1" w:styleId="687">
    <w:name w:val="fr"/>
    <w:basedOn w:val="90"/>
    <w:qFormat/>
    <w:uiPriority w:val="0"/>
  </w:style>
  <w:style w:type="character" w:customStyle="1" w:styleId="688">
    <w:name w:val="info"/>
    <w:qFormat/>
    <w:uiPriority w:val="0"/>
    <w:rPr>
      <w:color w:val="555555"/>
    </w:rPr>
  </w:style>
  <w:style w:type="paragraph" w:customStyle="1" w:styleId="6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0">
    <w:name w:val="纯文本_0"/>
    <w:basedOn w:val="689"/>
    <w:qFormat/>
    <w:uiPriority w:val="99"/>
    <w:pPr>
      <w:autoSpaceDE w:val="0"/>
      <w:autoSpaceDN w:val="0"/>
      <w:adjustRightInd w:val="0"/>
      <w:spacing w:line="460" w:lineRule="exact"/>
      <w:ind w:firstLine="420"/>
    </w:pPr>
    <w:rPr>
      <w:rFonts w:ascii="宋体" w:hAnsi="Courier New"/>
      <w:sz w:val="28"/>
      <w:szCs w:val="20"/>
    </w:rPr>
  </w:style>
  <w:style w:type="paragraph" w:customStyle="1" w:styleId="691">
    <w:name w:val="6'"/>
    <w:basedOn w:val="1"/>
    <w:qFormat/>
    <w:uiPriority w:val="0"/>
    <w:pPr>
      <w:autoSpaceDE w:val="0"/>
      <w:autoSpaceDN w:val="0"/>
      <w:adjustRightInd w:val="0"/>
      <w:snapToGrid w:val="0"/>
      <w:spacing w:line="320" w:lineRule="exact"/>
      <w:jc w:val="center"/>
      <w:textAlignment w:val="baseline"/>
    </w:pPr>
    <w:rPr>
      <w:spacing w:val="20"/>
      <w:kern w:val="28"/>
      <w:sz w:val="21"/>
      <w:szCs w:val="24"/>
    </w:rPr>
  </w:style>
  <w:style w:type="paragraph" w:customStyle="1" w:styleId="692">
    <w:name w:val="正文文本缩进_0"/>
    <w:basedOn w:val="689"/>
    <w:qFormat/>
    <w:uiPriority w:val="0"/>
    <w:pPr>
      <w:ind w:firstLine="420" w:firstLineChars="200"/>
    </w:pPr>
    <w:rPr>
      <w:rFonts w:ascii="Times New Roman" w:hAnsi="Times New Roman"/>
      <w:szCs w:val="24"/>
    </w:rPr>
  </w:style>
  <w:style w:type="paragraph" w:customStyle="1" w:styleId="693">
    <w:name w:val="正文文本缩进 3_0"/>
    <w:basedOn w:val="689"/>
    <w:qFormat/>
    <w:uiPriority w:val="0"/>
    <w:pPr>
      <w:adjustRightInd w:val="0"/>
      <w:spacing w:line="360" w:lineRule="auto"/>
      <w:ind w:firstLine="480" w:firstLineChars="200"/>
    </w:pPr>
    <w:rPr>
      <w:rFonts w:ascii="宋体" w:hAnsi="宋体"/>
      <w:bCs/>
      <w:sz w:val="24"/>
      <w:szCs w:val="20"/>
    </w:rPr>
  </w:style>
  <w:style w:type="character" w:customStyle="1" w:styleId="694">
    <w:name w:val="正文文本 3 Char"/>
    <w:basedOn w:val="90"/>
    <w:qFormat/>
    <w:uiPriority w:val="0"/>
    <w:rPr>
      <w:color w:val="FF00FF"/>
      <w:kern w:val="2"/>
      <w:sz w:val="21"/>
      <w:szCs w:val="24"/>
    </w:rPr>
  </w:style>
  <w:style w:type="character" w:customStyle="1" w:styleId="695">
    <w:name w:val="未处理的提及11"/>
    <w:basedOn w:val="90"/>
    <w:semiHidden/>
    <w:unhideWhenUsed/>
    <w:qFormat/>
    <w:uiPriority w:val="99"/>
    <w:rPr>
      <w:color w:val="808080"/>
      <w:shd w:val="clear" w:color="auto" w:fill="E6E6E6"/>
    </w:rPr>
  </w:style>
  <w:style w:type="paragraph" w:customStyle="1" w:styleId="696">
    <w:name w:val="普通(网站)3"/>
    <w:basedOn w:val="1"/>
    <w:qFormat/>
    <w:uiPriority w:val="0"/>
    <w:pPr>
      <w:widowControl/>
      <w:spacing w:before="100" w:beforeAutospacing="1" w:after="100" w:afterAutospacing="1"/>
      <w:jc w:val="left"/>
    </w:pPr>
    <w:rPr>
      <w:rFonts w:ascii="宋体" w:hAnsi="宋体" w:cs="宋体"/>
      <w:sz w:val="24"/>
      <w:szCs w:val="24"/>
    </w:rPr>
  </w:style>
  <w:style w:type="character" w:customStyle="1" w:styleId="697">
    <w:name w:val="未处理的提及2"/>
    <w:basedOn w:val="90"/>
    <w:semiHidden/>
    <w:unhideWhenUsed/>
    <w:qFormat/>
    <w:uiPriority w:val="99"/>
    <w:rPr>
      <w:color w:val="605E5C"/>
      <w:shd w:val="clear" w:color="auto" w:fill="E1DFDD"/>
    </w:rPr>
  </w:style>
  <w:style w:type="character" w:customStyle="1" w:styleId="698">
    <w:name w:val="未处理的提及3"/>
    <w:basedOn w:val="90"/>
    <w:semiHidden/>
    <w:unhideWhenUsed/>
    <w:qFormat/>
    <w:uiPriority w:val="99"/>
    <w:rPr>
      <w:color w:val="605E5C"/>
      <w:shd w:val="clear" w:color="auto" w:fill="E1DFDD"/>
    </w:rPr>
  </w:style>
  <w:style w:type="paragraph" w:customStyle="1" w:styleId="699">
    <w:name w:val="首行缩进"/>
    <w:basedOn w:val="1"/>
    <w:qFormat/>
    <w:uiPriority w:val="0"/>
    <w:pPr>
      <w:spacing w:line="360" w:lineRule="auto"/>
      <w:ind w:firstLine="480" w:firstLineChars="200"/>
    </w:pPr>
    <w:rPr>
      <w:rFonts w:ascii="Calibri" w:hAnsi="Calibri"/>
      <w:kern w:val="2"/>
      <w:sz w:val="24"/>
      <w:szCs w:val="22"/>
      <w:lang w:val="zh-CN"/>
    </w:rPr>
  </w:style>
  <w:style w:type="character" w:customStyle="1" w:styleId="700">
    <w:name w:val="未处理的提及4"/>
    <w:basedOn w:val="90"/>
    <w:semiHidden/>
    <w:unhideWhenUsed/>
    <w:qFormat/>
    <w:uiPriority w:val="99"/>
    <w:rPr>
      <w:color w:val="605E5C"/>
      <w:shd w:val="clear" w:color="auto" w:fill="E1DFDD"/>
    </w:rPr>
  </w:style>
  <w:style w:type="character" w:customStyle="1" w:styleId="701">
    <w:name w:val="No Spacing Char Char"/>
    <w:link w:val="677"/>
    <w:qFormat/>
    <w:uiPriority w:val="99"/>
    <w:rPr>
      <w:rFonts w:ascii="Times New Roman" w:hAnsi="Times New Roman" w:eastAsia="宋体" w:cs="Times New Roman"/>
      <w:szCs w:val="24"/>
    </w:rPr>
  </w:style>
  <w:style w:type="character" w:customStyle="1" w:styleId="702">
    <w:name w:val="文档正文 Char Char"/>
    <w:qFormat/>
    <w:uiPriority w:val="99"/>
    <w:rPr>
      <w:rFonts w:ascii="仿宋_GB2312" w:eastAsia="仿宋_GB2312"/>
      <w:sz w:val="32"/>
      <w:szCs w:val="32"/>
      <w:lang w:val="en-US" w:eastAsia="zh-CN" w:bidi="ar-SA"/>
    </w:rPr>
  </w:style>
  <w:style w:type="paragraph" w:customStyle="1" w:styleId="703">
    <w:name w:val="彩色列表 - 强调文字颜色 11"/>
    <w:basedOn w:val="1"/>
    <w:qFormat/>
    <w:uiPriority w:val="99"/>
    <w:pPr>
      <w:spacing w:line="360" w:lineRule="auto"/>
      <w:ind w:firstLine="420" w:firstLineChars="200"/>
    </w:pPr>
    <w:rPr>
      <w:kern w:val="2"/>
      <w:sz w:val="24"/>
    </w:rPr>
  </w:style>
  <w:style w:type="paragraph" w:customStyle="1" w:styleId="704">
    <w:name w:val="标题 21"/>
    <w:basedOn w:val="1"/>
    <w:next w:val="1"/>
    <w:qFormat/>
    <w:uiPriority w:val="0"/>
    <w:pPr>
      <w:keepNext/>
      <w:keepLines/>
      <w:widowControl/>
      <w:spacing w:before="200"/>
      <w:jc w:val="left"/>
      <w:outlineLvl w:val="1"/>
    </w:pPr>
    <w:rPr>
      <w:b/>
      <w:bCs/>
      <w:sz w:val="28"/>
      <w:szCs w:val="28"/>
    </w:rPr>
  </w:style>
  <w:style w:type="paragraph" w:customStyle="1" w:styleId="705">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706">
    <w:name w:val="HA标题4"/>
    <w:basedOn w:val="6"/>
    <w:next w:val="1"/>
    <w:qFormat/>
    <w:uiPriority w:val="99"/>
    <w:pPr>
      <w:numPr>
        <w:ilvl w:val="3"/>
        <w:numId w:val="7"/>
      </w:numPr>
      <w:tabs>
        <w:tab w:val="clear" w:pos="864"/>
      </w:tabs>
      <w:adjustRightInd/>
      <w:snapToGrid/>
      <w:spacing w:before="0" w:after="0" w:line="360" w:lineRule="auto"/>
    </w:pPr>
    <w:rPr>
      <w:rFonts w:ascii="黑体" w:hAnsi="黑体" w:eastAsia="黑体"/>
      <w:b w:val="0"/>
      <w:bCs w:val="0"/>
      <w:snapToGrid/>
      <w:kern w:val="2"/>
      <w:sz w:val="24"/>
      <w:szCs w:val="20"/>
    </w:rPr>
  </w:style>
  <w:style w:type="paragraph" w:customStyle="1" w:styleId="707">
    <w:name w:val="标题1_btlims"/>
    <w:basedOn w:val="1"/>
    <w:next w:val="1"/>
    <w:qFormat/>
    <w:uiPriority w:val="99"/>
    <w:pPr>
      <w:widowControl/>
      <w:spacing w:after="200" w:line="276" w:lineRule="auto"/>
      <w:jc w:val="left"/>
    </w:pPr>
    <w:rPr>
      <w:rFonts w:ascii="楷体_GB2312" w:hAnsi="Calibri" w:eastAsia="楷体_GB2312"/>
      <w:sz w:val="36"/>
      <w:szCs w:val="22"/>
    </w:rPr>
  </w:style>
  <w:style w:type="paragraph" w:customStyle="1" w:styleId="708">
    <w:name w:val="_Style 4"/>
    <w:basedOn w:val="1"/>
    <w:qFormat/>
    <w:uiPriority w:val="99"/>
    <w:pPr>
      <w:ind w:firstLine="420" w:firstLineChars="200"/>
    </w:pPr>
    <w:rPr>
      <w:rFonts w:ascii="Calibri" w:hAnsi="Calibri"/>
      <w:kern w:val="2"/>
      <w:sz w:val="21"/>
    </w:rPr>
  </w:style>
  <w:style w:type="paragraph" w:customStyle="1" w:styleId="709">
    <w:name w:val="1 Char Char Char Char"/>
    <w:basedOn w:val="1"/>
    <w:qFormat/>
    <w:uiPriority w:val="99"/>
    <w:rPr>
      <w:rFonts w:ascii="Tahoma" w:hAnsi="Tahoma" w:cs="Tahoma"/>
      <w:kern w:val="2"/>
      <w:sz w:val="24"/>
      <w:szCs w:val="24"/>
    </w:rPr>
  </w:style>
  <w:style w:type="paragraph" w:customStyle="1" w:styleId="710">
    <w:name w:val="HA标题2"/>
    <w:basedOn w:val="4"/>
    <w:next w:val="1"/>
    <w:qFormat/>
    <w:uiPriority w:val="99"/>
    <w:pPr>
      <w:numPr>
        <w:ilvl w:val="1"/>
        <w:numId w:val="7"/>
      </w:numPr>
      <w:spacing w:before="0" w:after="0" w:line="360" w:lineRule="auto"/>
    </w:pPr>
    <w:rPr>
      <w:rFonts w:ascii="黑体" w:hAnsi="Times New Roman"/>
      <w:b w:val="0"/>
      <w:bCs w:val="0"/>
      <w:kern w:val="44"/>
      <w:sz w:val="30"/>
      <w:szCs w:val="20"/>
    </w:rPr>
  </w:style>
  <w:style w:type="paragraph" w:customStyle="1" w:styleId="711">
    <w:name w:val="Char3 Char Char Char"/>
    <w:basedOn w:val="1"/>
    <w:qFormat/>
    <w:uiPriority w:val="99"/>
    <w:pPr>
      <w:widowControl/>
      <w:snapToGrid w:val="0"/>
      <w:spacing w:before="120" w:after="160" w:line="360" w:lineRule="auto"/>
      <w:ind w:right="-360"/>
      <w:jc w:val="left"/>
    </w:pPr>
    <w:rPr>
      <w:kern w:val="2"/>
      <w:sz w:val="21"/>
      <w:szCs w:val="24"/>
    </w:rPr>
  </w:style>
  <w:style w:type="paragraph" w:customStyle="1" w:styleId="712">
    <w:name w:val="100317_IP"/>
    <w:basedOn w:val="3"/>
    <w:qFormat/>
    <w:uiPriority w:val="99"/>
    <w:pPr>
      <w:widowControl/>
      <w:autoSpaceDE/>
      <w:autoSpaceDN/>
      <w:adjustRightInd/>
      <w:spacing w:line="578" w:lineRule="auto"/>
      <w:jc w:val="left"/>
    </w:pPr>
    <w:rPr>
      <w:rFonts w:hint="default" w:ascii="楷体_GB2312" w:hAnsi="Calibri" w:eastAsia="楷体_GB2312"/>
      <w:bCs/>
      <w:kern w:val="44"/>
      <w:sz w:val="36"/>
      <w:szCs w:val="44"/>
    </w:rPr>
  </w:style>
  <w:style w:type="paragraph" w:customStyle="1" w:styleId="713">
    <w:name w:val="@正文文本首行缩进 Alt＋w"/>
    <w:basedOn w:val="1"/>
    <w:qFormat/>
    <w:uiPriority w:val="0"/>
    <w:pPr>
      <w:spacing w:beforeLines="50" w:afterLines="50" w:line="360" w:lineRule="auto"/>
      <w:ind w:firstLine="482"/>
      <w:textAlignment w:val="baseline"/>
    </w:pPr>
    <w:rPr>
      <w:b/>
      <w:color w:val="000000"/>
      <w:kern w:val="2"/>
      <w:sz w:val="24"/>
      <w:szCs w:val="24"/>
    </w:rPr>
  </w:style>
  <w:style w:type="paragraph" w:customStyle="1" w:styleId="714">
    <w:name w:val="HA标题3"/>
    <w:basedOn w:val="5"/>
    <w:next w:val="1"/>
    <w:qFormat/>
    <w:uiPriority w:val="99"/>
    <w:pPr>
      <w:numPr>
        <w:ilvl w:val="2"/>
        <w:numId w:val="7"/>
      </w:numPr>
      <w:spacing w:before="0" w:after="0"/>
      <w:jc w:val="both"/>
    </w:pPr>
    <w:rPr>
      <w:rFonts w:ascii="黑体" w:eastAsia="黑体"/>
      <w:b w:val="0"/>
      <w:kern w:val="44"/>
      <w:sz w:val="28"/>
    </w:rPr>
  </w:style>
  <w:style w:type="paragraph" w:customStyle="1" w:styleId="715">
    <w:name w:val="标题11"/>
    <w:basedOn w:val="1"/>
    <w:qFormat/>
    <w:uiPriority w:val="0"/>
    <w:pPr>
      <w:widowControl/>
      <w:spacing w:before="120" w:after="160" w:line="240" w:lineRule="exact"/>
      <w:ind w:left="210" w:leftChars="100" w:right="210" w:rightChars="100"/>
      <w:jc w:val="left"/>
    </w:pPr>
    <w:rPr>
      <w:rFonts w:ascii="Verdana" w:hAnsi="Verdana"/>
      <w:sz w:val="40"/>
      <w:szCs w:val="40"/>
    </w:rPr>
  </w:style>
  <w:style w:type="table" w:customStyle="1" w:styleId="716">
    <w:name w:val="网格型2"/>
    <w:basedOn w:val="8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7">
    <w:name w:val="批注文字 Char"/>
    <w:qFormat/>
    <w:uiPriority w:val="0"/>
    <w:rPr>
      <w:kern w:val="2"/>
      <w:sz w:val="21"/>
      <w:szCs w:val="24"/>
    </w:rPr>
  </w:style>
  <w:style w:type="character" w:customStyle="1" w:styleId="718">
    <w:name w:val="页脚 Char"/>
    <w:qFormat/>
    <w:uiPriority w:val="99"/>
    <w:rPr>
      <w:kern w:val="2"/>
      <w:sz w:val="18"/>
      <w:szCs w:val="18"/>
    </w:rPr>
  </w:style>
  <w:style w:type="character" w:customStyle="1" w:styleId="719">
    <w:name w:val="gothic"/>
    <w:uiPriority w:val="99"/>
    <w:rPr>
      <w:rFonts w:ascii="Arial" w:hAnsi="Arial"/>
      <w:color w:val="333333"/>
      <w:sz w:val="22"/>
    </w:rPr>
  </w:style>
  <w:style w:type="paragraph" w:customStyle="1" w:styleId="720">
    <w:name w:val="cright1"/>
    <w:basedOn w:val="1"/>
    <w:qFormat/>
    <w:uiPriority w:val="99"/>
    <w:pPr>
      <w:widowControl/>
      <w:wordWrap w:val="0"/>
      <w:jc w:val="left"/>
    </w:pPr>
    <w:rPr>
      <w:rFonts w:ascii="宋体" w:hAnsi="宋体"/>
      <w:color w:val="383838"/>
      <w:sz w:val="24"/>
    </w:rPr>
  </w:style>
  <w:style w:type="paragraph" w:customStyle="1" w:styleId="721">
    <w:name w:val="cleft"/>
    <w:basedOn w:val="1"/>
    <w:qFormat/>
    <w:uiPriority w:val="99"/>
    <w:pPr>
      <w:widowControl/>
      <w:jc w:val="left"/>
    </w:pPr>
    <w:rPr>
      <w:rFonts w:ascii="宋体" w:hAnsi="宋体"/>
      <w:b/>
      <w:sz w:val="24"/>
    </w:rPr>
  </w:style>
  <w:style w:type="paragraph" w:customStyle="1" w:styleId="722">
    <w:name w:val="_Style 68"/>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23">
    <w:name w:val="Char Char Char Char Char Char Char Char Char Char Char Char Char Char Char Char11"/>
    <w:basedOn w:val="1"/>
    <w:qFormat/>
    <w:uiPriority w:val="99"/>
    <w:rPr>
      <w:rFonts w:ascii="Tahoma" w:hAnsi="Tahoma"/>
      <w:kern w:val="2"/>
      <w:sz w:val="24"/>
    </w:rPr>
  </w:style>
  <w:style w:type="character" w:customStyle="1" w:styleId="724">
    <w:name w:val="标题2"/>
    <w:qFormat/>
    <w:uiPriority w:val="99"/>
    <w:rPr>
      <w:rFonts w:cs="Times New Roman"/>
    </w:rPr>
  </w:style>
  <w:style w:type="character" w:customStyle="1" w:styleId="725">
    <w:name w:val="ca-41"/>
    <w:qFormat/>
    <w:uiPriority w:val="99"/>
    <w:rPr>
      <w:rFonts w:ascii="仿宋_GB2312" w:eastAsia="仿宋_GB2312" w:cs="Times New Roman"/>
      <w:sz w:val="30"/>
      <w:szCs w:val="30"/>
    </w:rPr>
  </w:style>
  <w:style w:type="paragraph" w:customStyle="1" w:styleId="726">
    <w:name w:val="tx1"/>
    <w:basedOn w:val="1"/>
    <w:qFormat/>
    <w:uiPriority w:val="99"/>
    <w:pPr>
      <w:widowControl/>
      <w:spacing w:after="120"/>
      <w:ind w:left="274"/>
      <w:jc w:val="left"/>
    </w:pPr>
    <w:rPr>
      <w:rFonts w:ascii="Arial" w:hAnsi="Arial"/>
      <w:sz w:val="22"/>
      <w:lang w:eastAsia="en-US"/>
    </w:rPr>
  </w:style>
  <w:style w:type="paragraph" w:customStyle="1" w:styleId="727">
    <w:name w:val="正文4"/>
    <w:basedOn w:val="1"/>
    <w:qFormat/>
    <w:uiPriority w:val="99"/>
    <w:pPr>
      <w:jc w:val="center"/>
    </w:pPr>
    <w:rPr>
      <w:rFonts w:ascii="宋体"/>
      <w:kern w:val="2"/>
      <w:sz w:val="28"/>
    </w:rPr>
  </w:style>
  <w:style w:type="paragraph" w:customStyle="1" w:styleId="728">
    <w:name w:val="样式8"/>
    <w:basedOn w:val="1"/>
    <w:qFormat/>
    <w:uiPriority w:val="99"/>
    <w:pPr>
      <w:spacing w:beforeLines="20"/>
      <w:ind w:firstLine="425"/>
    </w:pPr>
    <w:rPr>
      <w:kern w:val="2"/>
      <w:sz w:val="24"/>
      <w:szCs w:val="24"/>
    </w:rPr>
  </w:style>
  <w:style w:type="paragraph" w:customStyle="1" w:styleId="729">
    <w:name w:val="表头"/>
    <w:qFormat/>
    <w:uiPriority w:val="99"/>
    <w:pPr>
      <w:spacing w:line="360" w:lineRule="auto"/>
      <w:ind w:firstLine="480"/>
      <w:jc w:val="both"/>
    </w:pPr>
    <w:rPr>
      <w:rFonts w:ascii="宋体" w:hAnsi="宋体" w:eastAsia="宋体" w:cs="Times New Roman"/>
      <w:kern w:val="0"/>
      <w:sz w:val="24"/>
      <w:szCs w:val="24"/>
      <w:lang w:val="en-US" w:eastAsia="zh-CN" w:bidi="ar-SA"/>
    </w:rPr>
  </w:style>
  <w:style w:type="paragraph" w:customStyle="1" w:styleId="730">
    <w:name w:val="样式3"/>
    <w:basedOn w:val="1"/>
    <w:qFormat/>
    <w:uiPriority w:val="99"/>
    <w:pPr>
      <w:ind w:firstLine="425"/>
    </w:pPr>
    <w:rPr>
      <w:kern w:val="2"/>
      <w:sz w:val="24"/>
      <w:szCs w:val="24"/>
    </w:rPr>
  </w:style>
  <w:style w:type="paragraph" w:customStyle="1" w:styleId="731">
    <w:name w:val="样式6"/>
    <w:basedOn w:val="1"/>
    <w:qFormat/>
    <w:uiPriority w:val="99"/>
    <w:pPr>
      <w:spacing w:beforeLines="40"/>
      <w:ind w:firstLine="425"/>
    </w:pPr>
    <w:rPr>
      <w:kern w:val="2"/>
      <w:sz w:val="24"/>
      <w:szCs w:val="24"/>
    </w:rPr>
  </w:style>
  <w:style w:type="paragraph" w:customStyle="1" w:styleId="732">
    <w:name w:val="样式9"/>
    <w:basedOn w:val="1"/>
    <w:qFormat/>
    <w:uiPriority w:val="99"/>
    <w:pPr>
      <w:ind w:firstLine="425"/>
    </w:pPr>
    <w:rPr>
      <w:kern w:val="2"/>
      <w:sz w:val="24"/>
      <w:szCs w:val="24"/>
    </w:rPr>
  </w:style>
  <w:style w:type="paragraph" w:customStyle="1" w:styleId="733">
    <w:name w:val="test"/>
    <w:basedOn w:val="1"/>
    <w:qFormat/>
    <w:uiPriority w:val="99"/>
    <w:pPr>
      <w:snapToGrid w:val="0"/>
      <w:spacing w:line="300" w:lineRule="auto"/>
    </w:pPr>
    <w:rPr>
      <w:kern w:val="2"/>
      <w:sz w:val="21"/>
    </w:rPr>
  </w:style>
  <w:style w:type="character" w:customStyle="1" w:styleId="734">
    <w:name w:val="font31"/>
    <w:qFormat/>
    <w:uiPriority w:val="99"/>
    <w:rPr>
      <w:rFonts w:ascii="宋体" w:hAnsi="宋体" w:eastAsia="宋体"/>
      <w:b/>
      <w:color w:val="000000"/>
      <w:sz w:val="20"/>
      <w:u w:val="none"/>
    </w:rPr>
  </w:style>
  <w:style w:type="character" w:customStyle="1" w:styleId="735">
    <w:name w:val="批注框文本 Char"/>
    <w:locked/>
    <w:uiPriority w:val="99"/>
    <w:rPr>
      <w:kern w:val="2"/>
      <w:sz w:val="18"/>
    </w:rPr>
  </w:style>
  <w:style w:type="paragraph" w:customStyle="1" w:styleId="736">
    <w:name w:val="招标正文"/>
    <w:basedOn w:val="1"/>
    <w:qFormat/>
    <w:uiPriority w:val="99"/>
    <w:pPr>
      <w:spacing w:line="360" w:lineRule="auto"/>
      <w:ind w:firstLine="480" w:firstLineChars="200"/>
    </w:pPr>
    <w:rPr>
      <w:rFonts w:ascii="Calibri" w:hAnsi="Calibri" w:eastAsia="仿宋"/>
      <w:kern w:val="2"/>
      <w:sz w:val="24"/>
      <w:szCs w:val="24"/>
    </w:rPr>
  </w:style>
  <w:style w:type="paragraph" w:customStyle="1" w:styleId="737">
    <w:name w:val="列出段落3"/>
    <w:basedOn w:val="1"/>
    <w:qFormat/>
    <w:uiPriority w:val="99"/>
    <w:pPr>
      <w:ind w:firstLine="420" w:firstLineChars="200"/>
    </w:pPr>
    <w:rPr>
      <w:kern w:val="2"/>
      <w:sz w:val="21"/>
    </w:rPr>
  </w:style>
  <w:style w:type="paragraph" w:customStyle="1" w:styleId="738">
    <w:name w:val="font2"/>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39">
    <w:name w:val="font3"/>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40">
    <w:name w:val="font4"/>
    <w:basedOn w:val="1"/>
    <w:qFormat/>
    <w:uiPriority w:val="0"/>
    <w:pPr>
      <w:widowControl/>
      <w:spacing w:before="100" w:beforeAutospacing="1" w:after="100" w:afterAutospacing="1"/>
      <w:jc w:val="left"/>
    </w:pPr>
    <w:rPr>
      <w:rFonts w:ascii="Tahoma" w:hAnsi="Tahoma" w:cs="Tahoma"/>
      <w:color w:val="000000"/>
      <w:sz w:val="22"/>
      <w:szCs w:val="22"/>
    </w:rPr>
  </w:style>
  <w:style w:type="paragraph" w:customStyle="1" w:styleId="741">
    <w:name w:val="et1"/>
    <w:basedOn w:val="1"/>
    <w:qFormat/>
    <w:uiPriority w:val="0"/>
    <w:pPr>
      <w:widowControl/>
      <w:spacing w:before="100" w:beforeAutospacing="1" w:after="100" w:afterAutospacing="1"/>
      <w:jc w:val="left"/>
      <w:textAlignment w:val="center"/>
    </w:pPr>
    <w:rPr>
      <w:rFonts w:ascii="宋体" w:hAnsi="宋体" w:cs="宋体"/>
      <w:sz w:val="24"/>
      <w:szCs w:val="24"/>
    </w:rPr>
  </w:style>
  <w:style w:type="paragraph" w:customStyle="1" w:styleId="742">
    <w:name w:val="et2"/>
    <w:basedOn w:val="1"/>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3">
    <w:name w:val="et3"/>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4">
    <w:name w:val="et4"/>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5">
    <w:name w:val="et5"/>
    <w:basedOn w:val="1"/>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6">
    <w:name w:val="et6"/>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7">
    <w:name w:val="et7"/>
    <w:basedOn w:val="1"/>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8">
    <w:name w:val="et8"/>
    <w:basedOn w:val="1"/>
    <w:qFormat/>
    <w:uiPriority w:val="0"/>
    <w:pPr>
      <w:widowControl/>
      <w:spacing w:before="100" w:beforeAutospacing="1" w:after="100" w:afterAutospacing="1"/>
      <w:jc w:val="left"/>
      <w:textAlignment w:val="center"/>
    </w:pPr>
    <w:rPr>
      <w:rFonts w:ascii="Tahoma" w:hAnsi="Tahoma" w:cs="Tahoma"/>
      <w:sz w:val="22"/>
      <w:szCs w:val="22"/>
    </w:rPr>
  </w:style>
  <w:style w:type="paragraph" w:customStyle="1" w:styleId="74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0">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1">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2">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3">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4">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5">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6">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7">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2"/>
      <w:szCs w:val="22"/>
    </w:rPr>
  </w:style>
  <w:style w:type="paragraph" w:customStyle="1" w:styleId="75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59">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0">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4"/>
      <w:szCs w:val="24"/>
    </w:rPr>
  </w:style>
  <w:style w:type="paragraph" w:customStyle="1" w:styleId="761">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character" w:customStyle="1" w:styleId="762">
    <w:name w:val="font11"/>
    <w:basedOn w:val="90"/>
    <w:qFormat/>
    <w:uiPriority w:val="0"/>
    <w:rPr>
      <w:rFonts w:hint="eastAsia"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25878</Words>
  <Characters>27168</Characters>
  <Lines>263</Lines>
  <Paragraphs>74</Paragraphs>
  <TotalTime>57</TotalTime>
  <ScaleCrop>false</ScaleCrop>
  <LinksUpToDate>false</LinksUpToDate>
  <CharactersWithSpaces>30708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2022-08-09T01:57:00Z</dcterms:created>
  <dc:creator>任秀秀</dc:creator>
  <cp:lastModifiedBy>舍</cp:lastModifiedBy>
  <dcterms:modified xsi:type="dcterms:W3CDTF">2022-11-21T10:01:05Z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91CE0560DD50483085F4D62DDB9F9225</vt:lpwstr>
  </property>
</Properties>
</file>